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DF6A" w14:textId="23EB7D04" w:rsidR="00A0127A" w:rsidRDefault="00DF2D62">
      <w:hyperlink r:id="rId5" w:history="1">
        <w:r w:rsidRPr="005825E6">
          <w:rPr>
            <w:rStyle w:val="Hyperlink"/>
          </w:rPr>
          <w:t>http://www.guiadeservicosdigitais.com.br/analise-de-acessibilidade</w:t>
        </w:r>
      </w:hyperlink>
    </w:p>
    <w:p w14:paraId="4054E817" w14:textId="1C27BAE0" w:rsidR="00DF2D62" w:rsidRDefault="00DF2D62"/>
    <w:p w14:paraId="0E917F50" w14:textId="77777777" w:rsidR="00DF2D62" w:rsidRDefault="00DF2D62" w:rsidP="00DF2D62">
      <w:pPr>
        <w:pStyle w:val="Ttulo1"/>
      </w:pPr>
      <w:r>
        <w:t>Análise de Acessibilidade</w:t>
      </w:r>
    </w:p>
    <w:p w14:paraId="7ECDDFAC" w14:textId="77777777" w:rsidR="00DF2D62" w:rsidRDefault="00DF2D62" w:rsidP="00DF2D62">
      <w:pPr>
        <w:pStyle w:val="NormalWeb"/>
      </w:pPr>
      <w:r>
        <w:t>Só no Brasil, cerca de 25 milhões de pessoas possuem algum tipo de deficiência física, sensorial ou motora. Dessa maneira, sites informacionais e transacionais que não se mostram aderentes aos critérios básicos de acessibilidade deixam de atender a esta parcela significativa de cidadãos.</w:t>
      </w:r>
      <w:r>
        <w:br/>
        <w:t xml:space="preserve">Nesse contexto, uma análise de acessibilidade envolve a verificação da conformidade de um projeto interativo de acordo com as recomendações estabelecidas pelas </w:t>
      </w:r>
      <w:hyperlink r:id="rId6" w:tgtFrame="_blank" w:history="1">
        <w:r>
          <w:rPr>
            <w:rStyle w:val="Hyperlink"/>
          </w:rPr>
          <w:t>Web Content Accessibility Guidelines </w:t>
        </w:r>
      </w:hyperlink>
      <w:r>
        <w:t>(WCAG), a identificação de pontos de melhoria e a sugestão de procedimentos de correção.</w:t>
      </w:r>
    </w:p>
    <w:p w14:paraId="3B0AD1DB" w14:textId="77777777" w:rsidR="00DF2D62" w:rsidRDefault="00DF2D62" w:rsidP="00DF2D62">
      <w:pPr>
        <w:pStyle w:val="beneficios"/>
        <w:numPr>
          <w:ilvl w:val="0"/>
          <w:numId w:val="1"/>
        </w:numPr>
      </w:pPr>
      <w:hyperlink r:id="rId7" w:anchor="beneficios" w:history="1">
        <w:r>
          <w:rPr>
            <w:rStyle w:val="Hyperlink"/>
          </w:rPr>
          <w:t>Benefícios</w:t>
        </w:r>
      </w:hyperlink>
    </w:p>
    <w:p w14:paraId="29218884" w14:textId="77777777" w:rsidR="00DF2D62" w:rsidRDefault="00DF2D62" w:rsidP="00DF2D62">
      <w:pPr>
        <w:pStyle w:val="quandoaplicar"/>
        <w:numPr>
          <w:ilvl w:val="0"/>
          <w:numId w:val="1"/>
        </w:numPr>
      </w:pPr>
      <w:hyperlink r:id="rId8" w:anchor="quandoaplicar" w:history="1">
        <w:r>
          <w:rPr>
            <w:rStyle w:val="Hyperlink"/>
          </w:rPr>
          <w:t>Quando Aplicar</w:t>
        </w:r>
      </w:hyperlink>
    </w:p>
    <w:p w14:paraId="067EEE26" w14:textId="77777777" w:rsidR="00DF2D62" w:rsidRDefault="00DF2D62" w:rsidP="00DF2D62">
      <w:pPr>
        <w:pStyle w:val="processoequipe"/>
        <w:numPr>
          <w:ilvl w:val="0"/>
          <w:numId w:val="1"/>
        </w:numPr>
      </w:pPr>
      <w:hyperlink r:id="rId9" w:anchor="processoeequipe" w:history="1">
        <w:r>
          <w:rPr>
            <w:rStyle w:val="Hyperlink"/>
          </w:rPr>
          <w:t>Processo e Equipe</w:t>
        </w:r>
      </w:hyperlink>
    </w:p>
    <w:p w14:paraId="4E82D223" w14:textId="77777777" w:rsidR="00DF2D62" w:rsidRDefault="00DF2D62" w:rsidP="00DF2D62">
      <w:pPr>
        <w:pStyle w:val="comoselecionar"/>
        <w:numPr>
          <w:ilvl w:val="0"/>
          <w:numId w:val="1"/>
        </w:numPr>
      </w:pPr>
      <w:hyperlink r:id="rId10" w:anchor="comoselecionar" w:history="1">
        <w:r>
          <w:rPr>
            <w:rStyle w:val="Hyperlink"/>
          </w:rPr>
          <w:t>Como Selecionar</w:t>
        </w:r>
      </w:hyperlink>
    </w:p>
    <w:p w14:paraId="0BC47A9C" w14:textId="77777777" w:rsidR="00DF2D62" w:rsidRDefault="00DF2D62" w:rsidP="00DF2D62">
      <w:pPr>
        <w:pStyle w:val="referencias"/>
        <w:numPr>
          <w:ilvl w:val="0"/>
          <w:numId w:val="1"/>
        </w:numPr>
      </w:pPr>
      <w:hyperlink r:id="rId11" w:anchor="referencias" w:history="1">
        <w:r>
          <w:rPr>
            <w:rStyle w:val="Hyperlink"/>
          </w:rPr>
          <w:t>Referências</w:t>
        </w:r>
      </w:hyperlink>
    </w:p>
    <w:p w14:paraId="0BA069BF" w14:textId="77777777" w:rsidR="00DF2D62" w:rsidRDefault="00DF2D62" w:rsidP="00DF2D62">
      <w:pPr>
        <w:pStyle w:val="NormalWeb"/>
      </w:pPr>
      <w:bookmarkStart w:id="0" w:name="beneficios"/>
      <w:bookmarkEnd w:id="0"/>
    </w:p>
    <w:p w14:paraId="24058B45" w14:textId="77777777" w:rsidR="00DF2D62" w:rsidRDefault="00DF2D62" w:rsidP="00DF2D62">
      <w:pPr>
        <w:pStyle w:val="Ttulo2"/>
      </w:pPr>
      <w:r>
        <w:t>Benefícios</w:t>
      </w:r>
    </w:p>
    <w:p w14:paraId="03BCA977" w14:textId="77777777" w:rsidR="00DF2D62" w:rsidRDefault="00DF2D62" w:rsidP="00DF2D6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Reforço da credibilidade do projeto e da marca </w:t>
      </w:r>
    </w:p>
    <w:p w14:paraId="77BDF412" w14:textId="77777777" w:rsidR="00DF2D62" w:rsidRDefault="00DF2D62" w:rsidP="00DF2D6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Ampliação do número de usuários do projeto </w:t>
      </w:r>
    </w:p>
    <w:p w14:paraId="4D495F6F" w14:textId="77777777" w:rsidR="00DF2D62" w:rsidRDefault="00DF2D62" w:rsidP="00DF2D6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Atendimento a critério de responsabilidade social </w:t>
      </w:r>
    </w:p>
    <w:p w14:paraId="12DEF9C6" w14:textId="77777777" w:rsidR="00DF2D62" w:rsidRDefault="00DF2D62" w:rsidP="00DF2D62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tgtFrame="_blank" w:history="1">
        <w:r>
          <w:rPr>
            <w:rStyle w:val="Hyperlink"/>
          </w:rPr>
          <w:t>Cumprimento de requisitos legais do e-MAG – Modelo de Acessibilidade de Governo Eletrônico</w:t>
        </w:r>
      </w:hyperlink>
      <w:r>
        <w:t xml:space="preserve"> </w:t>
      </w:r>
    </w:p>
    <w:p w14:paraId="0F20C93F" w14:textId="77777777" w:rsidR="00DF2D62" w:rsidRDefault="00DF2D62" w:rsidP="00DF2D6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Melhor resultado no retorno em ferramentas de busca na web </w:t>
      </w:r>
    </w:p>
    <w:p w14:paraId="77D51EB8" w14:textId="77777777" w:rsidR="00DF2D62" w:rsidRDefault="00DF2D62" w:rsidP="00DF2D6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Aumento da compatibilidade do projeto com dispositivos mobile, como smartphones e tablets </w:t>
      </w:r>
    </w:p>
    <w:p w14:paraId="460878D2" w14:textId="77777777" w:rsidR="00DF2D62" w:rsidRDefault="00DF2D62" w:rsidP="00DF2D6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Redução do esforço de manutenção </w:t>
      </w:r>
    </w:p>
    <w:p w14:paraId="4E0FF36B" w14:textId="77777777" w:rsidR="00DF2D62" w:rsidRDefault="00DF2D62" w:rsidP="00DF2D6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Aumento da usabilidade do projeto </w:t>
      </w:r>
    </w:p>
    <w:p w14:paraId="54FA359F" w14:textId="77777777" w:rsidR="00DF2D62" w:rsidRDefault="00DF2D62" w:rsidP="00DF2D6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Melhora na performance de acesso ao projeto </w:t>
      </w:r>
    </w:p>
    <w:p w14:paraId="1DE8083B" w14:textId="77777777" w:rsidR="00DF2D62" w:rsidRDefault="00DF2D62" w:rsidP="00DF2D62">
      <w:pPr>
        <w:pStyle w:val="NormalWeb"/>
      </w:pPr>
      <w:bookmarkStart w:id="1" w:name="quandoaplicar"/>
      <w:bookmarkEnd w:id="1"/>
    </w:p>
    <w:p w14:paraId="69906F63" w14:textId="77777777" w:rsidR="00DF2D62" w:rsidRDefault="00DF2D62" w:rsidP="00DF2D62">
      <w:pPr>
        <w:pStyle w:val="Ttulo2"/>
      </w:pPr>
      <w:r>
        <w:t>Quando Aplicar</w:t>
      </w:r>
    </w:p>
    <w:p w14:paraId="650E0C65" w14:textId="77777777" w:rsidR="00DF2D62" w:rsidRDefault="00DF2D62" w:rsidP="00DF2D62">
      <w:pPr>
        <w:pStyle w:val="Ttulo4"/>
      </w:pPr>
      <w:r>
        <w:t>Novo projeto</w:t>
      </w:r>
    </w:p>
    <w:p w14:paraId="66FE59F4" w14:textId="77777777" w:rsidR="00DF2D62" w:rsidRDefault="00DF2D62" w:rsidP="00DF2D62">
      <w:pPr>
        <w:pStyle w:val="NormalWeb"/>
      </w:pPr>
      <w:r>
        <w:t xml:space="preserve">Na etapa de planejamento de uma nova versão de projeto interativo, uma avaliação de acessibilidade permite identificar pontos de melhoria em recursos ou funcionalidades já existentes ou planejadas. </w:t>
      </w:r>
    </w:p>
    <w:p w14:paraId="46CDC89F" w14:textId="77777777" w:rsidR="00DF2D62" w:rsidRDefault="00DF2D62" w:rsidP="00DF2D62">
      <w:pPr>
        <w:pStyle w:val="Ttulo4"/>
      </w:pPr>
      <w:r>
        <w:t>Versão atual</w:t>
      </w:r>
    </w:p>
    <w:p w14:paraId="5F965393" w14:textId="77777777" w:rsidR="00DF2D62" w:rsidRDefault="00DF2D62" w:rsidP="00DF2D62">
      <w:pPr>
        <w:pStyle w:val="NormalWeb"/>
      </w:pPr>
      <w:r>
        <w:lastRenderedPageBreak/>
        <w:t>Nesse caso, o objetivo é avaliar a aderência de um projeto interativo já publicado às boas práticas de acessibilidade estabelecidas pelo WCAG, assegurando os benefícios delas decorrentes.</w:t>
      </w:r>
    </w:p>
    <w:p w14:paraId="25112A1C" w14:textId="77777777" w:rsidR="00DF2D62" w:rsidRDefault="00DF2D62" w:rsidP="00DF2D62">
      <w:pPr>
        <w:pStyle w:val="Ttulo2"/>
      </w:pPr>
      <w:r>
        <w:t>Processo e Equipe</w:t>
      </w:r>
    </w:p>
    <w:p w14:paraId="1E8949BE" w14:textId="77777777" w:rsidR="00DF2D62" w:rsidRDefault="00DF2D62" w:rsidP="00DF2D62">
      <w:pPr>
        <w:pStyle w:val="Ttulo3"/>
      </w:pPr>
      <w:r>
        <w:t>Etapas da atividade</w:t>
      </w:r>
    </w:p>
    <w:p w14:paraId="13DEC223" w14:textId="77777777" w:rsidR="00DF2D62" w:rsidRDefault="00DF2D62" w:rsidP="00DF2D62">
      <w:pPr>
        <w:pStyle w:val="Ttulo4"/>
        <w:numPr>
          <w:ilvl w:val="0"/>
          <w:numId w:val="3"/>
        </w:numPr>
      </w:pPr>
      <w:r>
        <w:t>Reunião de exploração</w:t>
      </w:r>
    </w:p>
    <w:p w14:paraId="63CA7076" w14:textId="77777777" w:rsidR="00DF2D62" w:rsidRDefault="00DF2D62" w:rsidP="00DF2D62">
      <w:pPr>
        <w:pStyle w:val="NormalWeb"/>
        <w:ind w:left="720"/>
      </w:pPr>
      <w:r>
        <w:t>Essa ocasião é voltada para o entendimento, junto ao cliente, do contexto, conteúdo, públicos-alvo, objetivos e métricas de sucesso do projeto.</w:t>
      </w:r>
    </w:p>
    <w:p w14:paraId="68493E19" w14:textId="77777777" w:rsidR="00DF2D62" w:rsidRDefault="00DF2D62" w:rsidP="00DF2D62">
      <w:pPr>
        <w:pStyle w:val="Ttulo4"/>
        <w:numPr>
          <w:ilvl w:val="0"/>
          <w:numId w:val="3"/>
        </w:numPr>
      </w:pPr>
      <w:r>
        <w:t>Definição do plano de análise e escopo</w:t>
      </w:r>
    </w:p>
    <w:p w14:paraId="5CE0401D" w14:textId="77777777" w:rsidR="00DF2D62" w:rsidRDefault="00DF2D62" w:rsidP="00DF2D62">
      <w:pPr>
        <w:pStyle w:val="NormalWeb"/>
        <w:ind w:left="720"/>
      </w:pPr>
      <w:r>
        <w:t>Nessa etapa são definidas as variáveis de avaliação do projeto, como a sua abrangência, guideline de referência e nível de conformidade em relação às WCAG.</w:t>
      </w:r>
    </w:p>
    <w:p w14:paraId="22087C1E" w14:textId="77777777" w:rsidR="00DF2D62" w:rsidRDefault="00DF2D62" w:rsidP="00DF2D62">
      <w:pPr>
        <w:pStyle w:val="Ttulo4"/>
        <w:numPr>
          <w:ilvl w:val="0"/>
          <w:numId w:val="3"/>
        </w:numPr>
      </w:pPr>
      <w:r>
        <w:t>Validações automáticas e semiautomáticas</w:t>
      </w:r>
    </w:p>
    <w:p w14:paraId="3A8E4DBC" w14:textId="77777777" w:rsidR="00DF2D62" w:rsidRDefault="00DF2D62" w:rsidP="00DF2D62">
      <w:pPr>
        <w:pStyle w:val="NormalWeb"/>
        <w:ind w:left="720"/>
      </w:pPr>
      <w:r>
        <w:t>Durante essa fase são realizadas verificações da acessibilidade de um projeto interativo por meio de ferramentas como o ASES (veja mais em: http://www.governoeletronico.gov.br/acoes-e-projetos/e-MAG/ases-avaliador-e-simulador-de-acessibilidade-sitios), do Governo Federal. Essas validações automáticas são complementadas pela aprovação semiautomática, conduzida por especialista em experiência do usuário – User Experience (UX).</w:t>
      </w:r>
    </w:p>
    <w:p w14:paraId="0049000A" w14:textId="77777777" w:rsidR="00DF2D62" w:rsidRDefault="00DF2D62" w:rsidP="00DF2D62">
      <w:pPr>
        <w:pStyle w:val="Ttulo4"/>
        <w:numPr>
          <w:ilvl w:val="0"/>
          <w:numId w:val="3"/>
        </w:numPr>
      </w:pPr>
      <w:r>
        <w:t>Produção e apresentação do relatório</w:t>
      </w:r>
    </w:p>
    <w:p w14:paraId="0B9331D7" w14:textId="77777777" w:rsidR="00DF2D62" w:rsidRDefault="00DF2D62" w:rsidP="00DF2D62">
      <w:pPr>
        <w:pStyle w:val="NormalWeb"/>
        <w:ind w:left="720"/>
      </w:pPr>
      <w:r>
        <w:t>Nesse momento, os resultados da avaliação, as observações e recomendações de melhoria são apresentados pela agência.</w:t>
      </w:r>
    </w:p>
    <w:p w14:paraId="28EBAD0C" w14:textId="77777777" w:rsidR="00DF2D62" w:rsidRDefault="00DF2D62" w:rsidP="00DF2D62">
      <w:pPr>
        <w:pStyle w:val="Ttulo3"/>
      </w:pPr>
      <w:r>
        <w:t>Entregas Esperadas</w:t>
      </w:r>
    </w:p>
    <w:p w14:paraId="745A6017" w14:textId="77777777" w:rsidR="00DF2D62" w:rsidRDefault="00DF2D62" w:rsidP="00DF2D62">
      <w:pPr>
        <w:pStyle w:val="Ttulo4"/>
      </w:pPr>
      <w:r>
        <w:t>Plano de avaliação da acessibilidade</w:t>
      </w:r>
    </w:p>
    <w:p w14:paraId="4A2552E5" w14:textId="77777777" w:rsidR="00DF2D62" w:rsidRDefault="00DF2D62" w:rsidP="00DF2D62">
      <w:pPr>
        <w:pStyle w:val="Ttulo4"/>
      </w:pPr>
      <w:r>
        <w:t>Relatório que descreva as principais observações e propostas de aperfeiçoamento do ambiente web avaliado</w:t>
      </w:r>
    </w:p>
    <w:p w14:paraId="14E9F914" w14:textId="77777777" w:rsidR="00DF2D62" w:rsidRDefault="00DF2D62" w:rsidP="00DF2D62">
      <w:pPr>
        <w:pStyle w:val="Ttulo3"/>
      </w:pPr>
      <w:r>
        <w:t>Prazo</w:t>
      </w:r>
    </w:p>
    <w:p w14:paraId="6F053E98" w14:textId="77777777" w:rsidR="00DF2D62" w:rsidRDefault="00DF2D62" w:rsidP="00DF2D62">
      <w:pPr>
        <w:pStyle w:val="Ttulo4"/>
      </w:pPr>
      <w:r>
        <w:t>Em geral, uma análise de acessibilidade pode ser realizada em aproximadamente três semanas</w:t>
      </w:r>
    </w:p>
    <w:p w14:paraId="373F2E40" w14:textId="77777777" w:rsidR="00DF2D62" w:rsidRDefault="00DF2D62" w:rsidP="00DF2D62">
      <w:pPr>
        <w:pStyle w:val="Ttulo3"/>
      </w:pPr>
      <w:r>
        <w:t>Profissionais Envolvidos</w:t>
      </w:r>
    </w:p>
    <w:p w14:paraId="0DDE2FC9" w14:textId="2528A724" w:rsidR="00DF2D62" w:rsidRDefault="00DF2D62" w:rsidP="00DF2D62">
      <w:r>
        <w:rPr>
          <w:noProof/>
        </w:rPr>
        <w:lastRenderedPageBreak/>
        <w:drawing>
          <wp:inline distT="0" distB="0" distL="0" distR="0" wp14:anchorId="1C5915E0" wp14:editId="15F64E5B">
            <wp:extent cx="838200" cy="590550"/>
            <wp:effectExtent l="0" t="0" r="0" b="0"/>
            <wp:docPr id="2" name="Imagem 2" descr="http://www.guiadeservicosdigitais.com.br/sites/default/files/user-exper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iadeservicosdigitais.com.br/sites/default/files/user-experie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E007" w14:textId="77777777" w:rsidR="00DF2D62" w:rsidRDefault="00DF2D62" w:rsidP="00DF2D62">
      <w:pPr>
        <w:pStyle w:val="Ttulo4"/>
      </w:pPr>
      <w:r>
        <w:t>Analista de UX pleno</w:t>
      </w:r>
    </w:p>
    <w:p w14:paraId="512E3440" w14:textId="77777777" w:rsidR="00DF2D62" w:rsidRDefault="00DF2D62" w:rsidP="00DF2D62">
      <w:pPr>
        <w:pStyle w:val="NormalWeb"/>
      </w:pPr>
      <w:r>
        <w:t>Conduz as atividades necessárias para a avaliação.</w:t>
      </w:r>
    </w:p>
    <w:p w14:paraId="74974E91" w14:textId="6193EF56" w:rsidR="00DF2D62" w:rsidRDefault="00DF2D62" w:rsidP="00DF2D62">
      <w:r>
        <w:rPr>
          <w:noProof/>
        </w:rPr>
        <w:drawing>
          <wp:inline distT="0" distB="0" distL="0" distR="0" wp14:anchorId="20A900D4" wp14:editId="33E133FB">
            <wp:extent cx="838200" cy="590550"/>
            <wp:effectExtent l="0" t="0" r="0" b="0"/>
            <wp:docPr id="1" name="Imagem 1" descr="http://www.guiadeservicosdigitais.com.br/sites/default/files/user-exper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uiadeservicosdigitais.com.br/sites/default/files/user-experie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1047" w14:textId="77777777" w:rsidR="00DF2D62" w:rsidRDefault="00DF2D62" w:rsidP="00DF2D62">
      <w:pPr>
        <w:pStyle w:val="Ttulo4"/>
      </w:pPr>
      <w:r>
        <w:t>Analista de UX sênior</w:t>
      </w:r>
    </w:p>
    <w:p w14:paraId="0FB35A86" w14:textId="77777777" w:rsidR="00DF2D62" w:rsidRDefault="00DF2D62" w:rsidP="00DF2D62">
      <w:pPr>
        <w:pStyle w:val="NormalWeb"/>
      </w:pPr>
      <w:r>
        <w:t>Coordena os trabalhos e redige o relatório de observações e recomendações.</w:t>
      </w:r>
    </w:p>
    <w:p w14:paraId="6EA47B5A" w14:textId="77777777" w:rsidR="00DF2D62" w:rsidRDefault="00DF2D62" w:rsidP="00DF2D62">
      <w:pPr>
        <w:pStyle w:val="Ttulo2"/>
      </w:pPr>
      <w:r>
        <w:t>Como selecionar</w:t>
      </w:r>
    </w:p>
    <w:p w14:paraId="371D2022" w14:textId="77777777" w:rsidR="00DF2D62" w:rsidRDefault="00DF2D62" w:rsidP="00DF2D62">
      <w:pPr>
        <w:pStyle w:val="Ttulo2"/>
      </w:pPr>
      <w:r>
        <w:t>Como selecionar</w:t>
      </w:r>
    </w:p>
    <w:p w14:paraId="73669CAD" w14:textId="77777777" w:rsidR="00DF2D62" w:rsidRDefault="00DF2D62" w:rsidP="00DF2D62">
      <w:pPr>
        <w:pStyle w:val="Ttulo3"/>
      </w:pPr>
      <w:r>
        <w:t>Critérios para seleção</w:t>
      </w:r>
    </w:p>
    <w:p w14:paraId="4295A15E" w14:textId="77777777" w:rsidR="00DF2D62" w:rsidRDefault="00DF2D62" w:rsidP="00DF2D6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Experiência dos profissionais selecionados para a atividade </w:t>
      </w:r>
    </w:p>
    <w:p w14:paraId="015C6B31" w14:textId="77777777" w:rsidR="00DF2D62" w:rsidRDefault="00DF2D62" w:rsidP="00DF2D6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Identificação de que os analistas envolvidos fazem parte do corpo técnico da empresa </w:t>
      </w:r>
    </w:p>
    <w:p w14:paraId="5188FAAF" w14:textId="77777777" w:rsidR="00DF2D62" w:rsidRDefault="00DF2D62" w:rsidP="00DF2D6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Apresentação de cases de sucesso dentro do escopo pretendido </w:t>
      </w:r>
    </w:p>
    <w:p w14:paraId="0F05FB26" w14:textId="77777777" w:rsidR="00DF2D62" w:rsidRDefault="00DF2D62" w:rsidP="00DF2D6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Entrega de atestados de capacitação técnica </w:t>
      </w:r>
    </w:p>
    <w:p w14:paraId="73808B23" w14:textId="77777777" w:rsidR="00DF2D62" w:rsidRDefault="00DF2D62" w:rsidP="00DF2D6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Apresentação de modelo de plano de avaliação </w:t>
      </w:r>
    </w:p>
    <w:p w14:paraId="2566AF9C" w14:textId="77777777" w:rsidR="00DF2D62" w:rsidRDefault="00DF2D62" w:rsidP="00DF2D62">
      <w:pPr>
        <w:pStyle w:val="Ttulo3"/>
      </w:pPr>
      <w:r>
        <w:t>Variáveis de consumo</w:t>
      </w:r>
    </w:p>
    <w:p w14:paraId="6F6BAABE" w14:textId="77777777" w:rsidR="00DF2D62" w:rsidRDefault="00DF2D62" w:rsidP="00DF2D62">
      <w:pPr>
        <w:pStyle w:val="views-row"/>
        <w:numPr>
          <w:ilvl w:val="0"/>
          <w:numId w:val="5"/>
        </w:numPr>
      </w:pPr>
      <w:r>
        <w:t xml:space="preserve">Escopo do projeto </w:t>
      </w:r>
    </w:p>
    <w:p w14:paraId="10822846" w14:textId="77777777" w:rsidR="00DF2D62" w:rsidRDefault="00DF2D62" w:rsidP="00DF2D62">
      <w:pPr>
        <w:pStyle w:val="views-row"/>
        <w:numPr>
          <w:ilvl w:val="0"/>
          <w:numId w:val="5"/>
        </w:numPr>
      </w:pPr>
      <w:r>
        <w:t xml:space="preserve">Nível de conformidade </w:t>
      </w:r>
    </w:p>
    <w:p w14:paraId="6C4FB29C" w14:textId="77777777" w:rsidR="00DF2D62" w:rsidRDefault="00DF2D62" w:rsidP="00DF2D62">
      <w:pPr>
        <w:pStyle w:val="views-row"/>
        <w:numPr>
          <w:ilvl w:val="0"/>
          <w:numId w:val="5"/>
        </w:numPr>
      </w:pPr>
      <w:r>
        <w:t xml:space="preserve">Custo baseado em Hora-homem </w:t>
      </w:r>
    </w:p>
    <w:p w14:paraId="4883F8D1" w14:textId="77777777" w:rsidR="00DF2D62" w:rsidRDefault="00DF2D62" w:rsidP="00DF2D62">
      <w:pPr>
        <w:pStyle w:val="Ttulo2"/>
      </w:pPr>
      <w:r>
        <w:t>Referências</w:t>
      </w:r>
    </w:p>
    <w:p w14:paraId="09ED445E" w14:textId="77777777" w:rsidR="00DF2D62" w:rsidRDefault="00DF2D62" w:rsidP="00DF2D62">
      <w:pPr>
        <w:pStyle w:val="Ttulo5"/>
        <w:numPr>
          <w:ilvl w:val="0"/>
          <w:numId w:val="6"/>
        </w:numPr>
      </w:pPr>
      <w:r>
        <w:t xml:space="preserve">Livro: “Web Accessibility: Web Standards and Regulatory Compliance” </w:t>
      </w:r>
    </w:p>
    <w:p w14:paraId="6E6486D6" w14:textId="77777777" w:rsidR="00DF2D62" w:rsidRDefault="00DF2D62" w:rsidP="00DF2D62">
      <w:pPr>
        <w:pStyle w:val="NormalWeb"/>
        <w:ind w:left="720"/>
      </w:pPr>
      <w:r>
        <w:t>Diversos</w:t>
      </w:r>
    </w:p>
    <w:p w14:paraId="2195C4E4" w14:textId="77777777" w:rsidR="00DF2D62" w:rsidRDefault="00DF2D62" w:rsidP="00DF2D62">
      <w:pPr>
        <w:pStyle w:val="Ttulo5"/>
        <w:numPr>
          <w:ilvl w:val="0"/>
          <w:numId w:val="6"/>
        </w:numPr>
      </w:pPr>
      <w:hyperlink r:id="rId14" w:tgtFrame="_blank" w:history="1">
        <w:r>
          <w:rPr>
            <w:rStyle w:val="Hyperlink"/>
          </w:rPr>
          <w:t xml:space="preserve">Site: Web Content Accessibility Guidelines (WCAG) 2.0 </w:t>
        </w:r>
      </w:hyperlink>
    </w:p>
    <w:p w14:paraId="09AF3021" w14:textId="77777777" w:rsidR="00DF2D62" w:rsidRDefault="00DF2D62" w:rsidP="00DF2D62">
      <w:pPr>
        <w:pStyle w:val="Ttulo5"/>
        <w:numPr>
          <w:ilvl w:val="0"/>
          <w:numId w:val="6"/>
        </w:numPr>
      </w:pPr>
      <w:hyperlink r:id="rId15" w:tgtFrame="_blank" w:history="1">
        <w:r>
          <w:rPr>
            <w:rStyle w:val="Hyperlink"/>
          </w:rPr>
          <w:t>Site: e-MAG - Modelo de Acessibilidade de Governo Eletrônico</w:t>
        </w:r>
      </w:hyperlink>
    </w:p>
    <w:p w14:paraId="20D6188A" w14:textId="77777777" w:rsidR="00DF2D62" w:rsidRDefault="00DF2D62" w:rsidP="00DF2D62">
      <w:pPr>
        <w:pStyle w:val="Ttulo5"/>
        <w:numPr>
          <w:ilvl w:val="0"/>
          <w:numId w:val="6"/>
        </w:numPr>
      </w:pPr>
      <w:hyperlink r:id="rId16" w:tgtFrame="_blank" w:history="1">
        <w:r>
          <w:rPr>
            <w:rStyle w:val="Hyperlink"/>
          </w:rPr>
          <w:t>Site: W3C Brasil</w:t>
        </w:r>
      </w:hyperlink>
    </w:p>
    <w:p w14:paraId="3B38F499" w14:textId="6D8E614F" w:rsidR="00DF2D62" w:rsidRDefault="00DF2D62">
      <w:r w:rsidRPr="00DF2D62">
        <w:t>http://www.guiadeservicosdigitais.com.br/responsive-design</w:t>
      </w:r>
      <w:bookmarkStart w:id="2" w:name="_GoBack"/>
      <w:bookmarkEnd w:id="2"/>
    </w:p>
    <w:sectPr w:rsidR="00DF2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54C7"/>
    <w:multiLevelType w:val="multilevel"/>
    <w:tmpl w:val="44BE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503C1"/>
    <w:multiLevelType w:val="multilevel"/>
    <w:tmpl w:val="8B3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10EF8"/>
    <w:multiLevelType w:val="multilevel"/>
    <w:tmpl w:val="FB6A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17742"/>
    <w:multiLevelType w:val="multilevel"/>
    <w:tmpl w:val="F36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1160A"/>
    <w:multiLevelType w:val="multilevel"/>
    <w:tmpl w:val="7AC2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F368C"/>
    <w:multiLevelType w:val="multilevel"/>
    <w:tmpl w:val="A72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FD"/>
    <w:rsid w:val="00516FFD"/>
    <w:rsid w:val="00A0127A"/>
    <w:rsid w:val="00D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9F4C"/>
  <w15:chartTrackingRefBased/>
  <w15:docId w15:val="{7599BEDF-289E-4F4A-8077-BF566594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2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F2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F2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F2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F2D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2D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2D6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F2D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F2D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F2D6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F2D6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F2D6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eneficios">
    <w:name w:val="beneficios"/>
    <w:basedOn w:val="Normal"/>
    <w:rsid w:val="00DF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andoaplicar">
    <w:name w:val="quandoaplicar"/>
    <w:basedOn w:val="Normal"/>
    <w:rsid w:val="00DF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ocessoequipe">
    <w:name w:val="processoequipe"/>
    <w:basedOn w:val="Normal"/>
    <w:rsid w:val="00DF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oselecionar">
    <w:name w:val="comoselecionar"/>
    <w:basedOn w:val="Normal"/>
    <w:rsid w:val="00DF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ferencias">
    <w:name w:val="referencias"/>
    <w:basedOn w:val="Normal"/>
    <w:rsid w:val="00DF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views-row">
    <w:name w:val="views-row"/>
    <w:basedOn w:val="Normal"/>
    <w:rsid w:val="00DF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7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6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7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1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7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63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2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87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4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74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4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4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8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0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0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8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1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07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4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8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7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9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9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iadeservicosdigitais.com.br/analise-de-acessibilidade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uiadeservicosdigitais.com.br/analise-de-acessibilidade" TargetMode="External"/><Relationship Id="rId12" Type="http://schemas.openxmlformats.org/officeDocument/2006/relationships/hyperlink" Target="http://www.governoeletronico.gov.br/acoes-e-projetos/e-MA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c.br/Home/WebH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TR/WCAG/" TargetMode="External"/><Relationship Id="rId11" Type="http://schemas.openxmlformats.org/officeDocument/2006/relationships/hyperlink" Target="http://www.guiadeservicosdigitais.com.br/analise-de-acessibilidade" TargetMode="External"/><Relationship Id="rId5" Type="http://schemas.openxmlformats.org/officeDocument/2006/relationships/hyperlink" Target="http://www.guiadeservicosdigitais.com.br/analise-de-acessibilidade" TargetMode="External"/><Relationship Id="rId15" Type="http://schemas.openxmlformats.org/officeDocument/2006/relationships/hyperlink" Target="http://www.governoeletronico.gov.br/acoes-e-projetos/e-MAG" TargetMode="External"/><Relationship Id="rId10" Type="http://schemas.openxmlformats.org/officeDocument/2006/relationships/hyperlink" Target="http://www.guiadeservicosdigitais.com.br/analise-de-acessibilid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adeservicosdigitais.com.br/analise-de-acessibilidade" TargetMode="External"/><Relationship Id="rId14" Type="http://schemas.openxmlformats.org/officeDocument/2006/relationships/hyperlink" Target="http://www.w3.org/TR/WCA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Sanara</dc:creator>
  <cp:keywords/>
  <dc:description/>
  <cp:lastModifiedBy>Sanara</cp:lastModifiedBy>
  <cp:revision>2</cp:revision>
  <dcterms:created xsi:type="dcterms:W3CDTF">2018-07-05T11:15:00Z</dcterms:created>
  <dcterms:modified xsi:type="dcterms:W3CDTF">2018-07-05T11:15:00Z</dcterms:modified>
</cp:coreProperties>
</file>