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Smart Contracts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6094530" cy="3701312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30" cy="370131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Decentralised Finance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Money - Stable Coins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>Non-Algorithmic - USD Tether (USDT), USD Coin (USDC), PAX Gold (PAXG)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</w:rPr>
        <w:t>Algorithmic (Smart Contract Managed) - DAI (Maker DAO)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5003800" cy="3797300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9730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Black Thursday</w:t>
      </w:r>
    </w:p>
    <w:p>
      <w:pPr>
        <w:pStyle w:val="Body"/>
        <w:bidi w:val="0"/>
      </w:pPr>
      <w:r>
        <w:rPr>
          <w:rtl w:val="0"/>
        </w:rPr>
        <w:t>2. Lending &amp; Borrowing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5334532" cy="6120057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32" cy="6120057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3. Decentralised Exchanges (Dexes) - </w:t>
      </w:r>
    </w:p>
    <w:p>
      <w:pPr>
        <w:pStyle w:val="Body"/>
        <w:bidi w:val="0"/>
      </w:pPr>
      <w:r>
        <w:rPr>
          <w:rtl w:val="0"/>
        </w:rPr>
        <w:t>Centralised Crypto Exchanges - Coinbas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732700</wp:posOffset>
            </wp:positionH>
            <wp:positionV relativeFrom="page">
              <wp:posOffset>8009349</wp:posOffset>
            </wp:positionV>
            <wp:extent cx="4503147" cy="2452209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147" cy="2452209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e, Binance - Order Books</w:t>
      </w:r>
    </w:p>
    <w:p>
      <w:pPr>
        <w:pStyle w:val="Body"/>
        <w:bidi w:val="0"/>
      </w:pPr>
      <w:r>
        <w:rPr>
          <w:rtl w:val="0"/>
        </w:rPr>
        <w:t>Completely Decentralised - UniSwap, SushiSwap, PancakeSwap - Liquidity Pools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Insurance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6094530" cy="3102585"/>
            <wp:effectExtent l="0" t="0" r="0" b="0"/>
            <wp:docPr id="1073741829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22" descr="Picture 2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30" cy="3102585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Risks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6094530" cy="3593671"/>
            <wp:effectExtent l="0" t="0" r="0" b="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30" cy="359367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</w:rPr>
        <w:t>And also Real World Circumstances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DAAPS -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Tokens -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14:textFill>
            <w14:solidFill>
              <w14:srgbClr w14:val="0C1115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14:textFill>
            <w14:solidFill>
              <w14:srgbClr w14:val="0C1115"/>
            </w14:solidFill>
          </w14:textFill>
        </w:rPr>
        <w:t>Platform tokens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3f3f3f"/>
          <w:sz w:val="36"/>
          <w:szCs w:val="36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Helvetica" w:hAnsi="Helvetica"/>
          <w:outline w:val="0"/>
          <w:color w:val="3f3f3f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Platforms tokens are created to support a decentralized application on the blockchain.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3f3f3f"/>
          <w:sz w:val="36"/>
          <w:szCs w:val="36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14:textFill>
            <w14:solidFill>
              <w14:srgbClr w14:val="0C1115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0C1115"/>
            </w14:solidFill>
          </w14:textFill>
        </w:rPr>
        <w:t>Security tokens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3f3f3f"/>
          <w:sz w:val="36"/>
          <w:szCs w:val="36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Helvetica" w:hAnsi="Helvetica"/>
          <w:outline w:val="0"/>
          <w:color w:val="3f3f3f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Security tokens are minted to represent ownership of another asset.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14:textFill>
            <w14:solidFill>
              <w14:srgbClr w14:val="0C1115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0C1115"/>
            </w14:solidFill>
          </w14:textFill>
        </w:rPr>
        <w:t>Transactional tokens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3f3f3f"/>
          <w:sz w:val="36"/>
          <w:szCs w:val="36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Helvetica" w:hAnsi="Helvetica"/>
          <w:outline w:val="0"/>
          <w:color w:val="3f3f3f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Transactional tokens are used as a fast and easy way to transfer money.</w:t>
      </w:r>
      <w:r>
        <w:rPr>
          <w:rFonts w:ascii="Helvetica" w:hAnsi="Helvetica" w:hint="default"/>
          <w:outline w:val="0"/>
          <w:color w:val="3f3f3f"/>
          <w:sz w:val="36"/>
          <w:szCs w:val="36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14:textFill>
            <w14:solidFill>
              <w14:srgbClr w14:val="0C1115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0C1115"/>
            </w14:solidFill>
          </w14:textFill>
        </w:rPr>
        <w:t>Utility tokens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3f3f3f"/>
          <w:sz w:val="36"/>
          <w:szCs w:val="36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Helvetica" w:hAnsi="Helvetica"/>
          <w:outline w:val="0"/>
          <w:color w:val="3f3f3f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Utility tokens are tokens that have a value tied to their ownership.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14:textFill>
            <w14:solidFill>
              <w14:srgbClr w14:val="0C1115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0c1114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0C1115"/>
            </w14:solidFill>
          </w14:textFill>
        </w:rPr>
        <w:t>Governance tokens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Helvetica" w:hAnsi="Helvetica"/>
          <w:outline w:val="0"/>
          <w:color w:val="3f3f3f"/>
          <w:sz w:val="36"/>
          <w:szCs w:val="36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Governance tokens allow token holders to vote on certain things.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