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04" w:rsidRDefault="00CE1426">
      <w:pPr>
        <w:pStyle w:val="Title"/>
        <w:spacing w:line="360" w:lineRule="auto"/>
        <w:jc w:val="both"/>
      </w:pPr>
      <w:bookmarkStart w:id="0" w:name="_ihyu7usjs48p" w:colFirst="0" w:colLast="0"/>
      <w:bookmarkEnd w:id="0"/>
      <w:r>
        <w:rPr>
          <w:rFonts w:ascii="Times New Roman" w:eastAsia="Times New Roman" w:hAnsi="Times New Roman" w:cs="Times New Roman"/>
        </w:rPr>
        <w:t>Template-03 Proposal Presentation Content</w:t>
      </w:r>
    </w:p>
    <w:p w:rsidR="00A96304" w:rsidRDefault="00CE1426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va9wuzp1o11i" w:colFirst="0" w:colLast="0"/>
      <w:bookmarkEnd w:id="1"/>
      <w:r>
        <w:rPr>
          <w:rFonts w:ascii="Times New Roman" w:eastAsia="Times New Roman" w:hAnsi="Times New Roman" w:cs="Times New Roman"/>
        </w:rPr>
        <w:t>Table of Content</w:t>
      </w:r>
    </w:p>
    <w:sdt>
      <w:sdtPr>
        <w:id w:val="-1010059494"/>
        <w:docPartObj>
          <w:docPartGallery w:val="Table of Contents"/>
          <w:docPartUnique/>
        </w:docPartObj>
      </w:sdtPr>
      <w:sdtEndPr/>
      <w:sdtContent>
        <w:p w:rsidR="00CE1426" w:rsidRDefault="00CE1426">
          <w:pPr>
            <w:pStyle w:val="TOC2"/>
            <w:tabs>
              <w:tab w:val="right" w:leader="underscore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1,2,Heading 2,2,Heading 3,3,Heading 4,4,Heading 5,5,Heading 6,6,"</w:instrText>
          </w:r>
          <w:r>
            <w:fldChar w:fldCharType="separate"/>
          </w:r>
          <w:hyperlink w:anchor="_Toc167310787" w:history="1">
            <w:r w:rsidRPr="001E52AB">
              <w:rPr>
                <w:rStyle w:val="Hyperlink"/>
                <w:rFonts w:ascii="Times New Roman" w:eastAsia="Times New Roman" w:hAnsi="Times New Roman"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426" w:rsidRDefault="00CE1426">
          <w:pPr>
            <w:pStyle w:val="TOC2"/>
            <w:tabs>
              <w:tab w:val="right" w:leader="underscore" w:pos="9350"/>
            </w:tabs>
            <w:rPr>
              <w:noProof/>
            </w:rPr>
          </w:pPr>
          <w:hyperlink w:anchor="_Toc167310788" w:history="1">
            <w:r w:rsidRPr="001E52AB">
              <w:rPr>
                <w:rStyle w:val="Hyperlink"/>
                <w:noProof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304" w:rsidRDefault="00CE1426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A96304" w:rsidRDefault="00CE1426">
      <w:pPr>
        <w:pStyle w:val="Heading1"/>
        <w:pageBreakBefore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" w:name="_Toc167310787"/>
      <w:r>
        <w:rPr>
          <w:rFonts w:ascii="Times New Roman" w:eastAsia="Times New Roman" w:hAnsi="Times New Roman" w:cs="Times New Roman"/>
        </w:rPr>
        <w:lastRenderedPageBreak/>
        <w:t>Stakeholders</w:t>
      </w:r>
      <w:bookmarkEnd w:id="3"/>
    </w:p>
    <w:p w:rsidR="00D85D4B" w:rsidRDefault="00CE1426" w:rsidP="00D85D4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Owner</w:t>
      </w:r>
    </w:p>
    <w:p w:rsidR="00A96304" w:rsidRPr="00D85D4B" w:rsidRDefault="00CE1426" w:rsidP="00D85D4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D4B"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</w:p>
    <w:p w:rsidR="00A96304" w:rsidRDefault="00CE14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and Purchase Manager</w:t>
      </w:r>
    </w:p>
    <w:p w:rsidR="00A96304" w:rsidRDefault="00CE14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</w:t>
      </w:r>
    </w:p>
    <w:p w:rsidR="00A96304" w:rsidRDefault="00CE14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Distributors (wholesale/distributor??)</w:t>
      </w:r>
    </w:p>
    <w:p w:rsidR="00A96304" w:rsidRDefault="00A9630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96304" w:rsidRDefault="00CE1426">
      <w:pPr>
        <w:pStyle w:val="Heading1"/>
        <w:spacing w:line="360" w:lineRule="auto"/>
        <w:jc w:val="both"/>
      </w:pPr>
      <w:bookmarkStart w:id="4" w:name="_Toc167310788"/>
      <w:r>
        <w:t>Opportunities</w:t>
      </w:r>
      <w:bookmarkEnd w:id="4"/>
    </w:p>
    <w:p w:rsidR="00A96304" w:rsidRDefault="00CE142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Streamlined Operations: </w:t>
      </w:r>
    </w:p>
    <w:p w:rsidR="00A96304" w:rsidRDefault="00CE142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ERPNext offers an integrated platform to streamline various business processes, including procurement, inventory management, manufacturing, sales, and finance. By centralizing operations, inefficiencies can be eliminated, errors can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reduced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overall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 can be improved.</w:t>
      </w:r>
    </w:p>
    <w:p w:rsidR="00A96304" w:rsidRDefault="00A9630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304" w:rsidRDefault="00CE142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Real-Time Insights: </w:t>
      </w:r>
    </w:p>
    <w:p w:rsidR="00A96304" w:rsidRDefault="00CE142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ERPNext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offers  real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-time visibility into the business operations through comprehensive reporting and analytics, enabling informed decision-making and proactive management.</w:t>
      </w:r>
    </w:p>
    <w:p w:rsidR="00A96304" w:rsidRDefault="00A963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304" w:rsidRDefault="00CE14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Inventory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96304" w:rsidRDefault="00CE14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ERPNext, inventory control becomes more precise, reducing errors and ensuring optimal stock levels.</w:t>
      </w:r>
    </w:p>
    <w:p w:rsidR="00A96304" w:rsidRDefault="00A963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304" w:rsidRDefault="00CE142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 Reductions: </w:t>
      </w:r>
    </w:p>
    <w:p w:rsidR="00A96304" w:rsidRDefault="00CE142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ERPNext aids in identifying cost-saving opportunities by automating manual processes, reducing paperwork, and optimizing resource utilization, thereby lowering operating costs and increasing profitability.</w:t>
      </w:r>
    </w:p>
    <w:p w:rsidR="00A96304" w:rsidRDefault="00A9630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304" w:rsidRDefault="00A963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304" w:rsidRDefault="00CE14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Scalability: </w:t>
      </w:r>
    </w:p>
    <w:p w:rsidR="00A96304" w:rsidRDefault="00CE14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ERPNext's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scalable design accommod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ates business growth seamlessly, ensuring continued effectiveness as the company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expands.Open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software so no licensing fee, extension/evolution possible due to open source. </w:t>
      </w:r>
    </w:p>
    <w:p w:rsidR="00A96304" w:rsidRDefault="00A96304">
      <w:pPr>
        <w:spacing w:line="360" w:lineRule="auto"/>
      </w:pPr>
    </w:p>
    <w:p w:rsidR="00A96304" w:rsidRDefault="00A96304"/>
    <w:sectPr w:rsidR="00A963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12F8"/>
    <w:multiLevelType w:val="multilevel"/>
    <w:tmpl w:val="CDDAA5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556470D"/>
    <w:multiLevelType w:val="multilevel"/>
    <w:tmpl w:val="21D08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7C4B81"/>
    <w:multiLevelType w:val="multilevel"/>
    <w:tmpl w:val="D7B8536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C540061"/>
    <w:multiLevelType w:val="multilevel"/>
    <w:tmpl w:val="6DD6207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5633608"/>
    <w:multiLevelType w:val="multilevel"/>
    <w:tmpl w:val="231647E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B024536"/>
    <w:multiLevelType w:val="multilevel"/>
    <w:tmpl w:val="E61A1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8464537"/>
    <w:multiLevelType w:val="multilevel"/>
    <w:tmpl w:val="44062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8713030"/>
    <w:multiLevelType w:val="multilevel"/>
    <w:tmpl w:val="A9EC2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4363ABD"/>
    <w:multiLevelType w:val="multilevel"/>
    <w:tmpl w:val="4F18B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ED4DB6"/>
    <w:multiLevelType w:val="multilevel"/>
    <w:tmpl w:val="E690D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76B2F5E"/>
    <w:multiLevelType w:val="multilevel"/>
    <w:tmpl w:val="BB6A6F0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68217CD4"/>
    <w:multiLevelType w:val="multilevel"/>
    <w:tmpl w:val="6C7896F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6DBF76F4"/>
    <w:multiLevelType w:val="multilevel"/>
    <w:tmpl w:val="81948E5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7D2B2631"/>
    <w:multiLevelType w:val="multilevel"/>
    <w:tmpl w:val="C96A8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F564F9E"/>
    <w:multiLevelType w:val="multilevel"/>
    <w:tmpl w:val="7212A06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04"/>
    <w:rsid w:val="00A96304"/>
    <w:rsid w:val="00CE1426"/>
    <w:rsid w:val="00D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37042-E769-4FF4-A0EA-D0A3F34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E14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TECHNIFI</cp:lastModifiedBy>
  <cp:revision>3</cp:revision>
  <dcterms:created xsi:type="dcterms:W3CDTF">2024-05-22T17:51:00Z</dcterms:created>
  <dcterms:modified xsi:type="dcterms:W3CDTF">2024-05-22T17:52:00Z</dcterms:modified>
</cp:coreProperties>
</file>