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FA37D" w14:textId="77777777" w:rsidR="00B21B68" w:rsidRPr="00B21B68" w:rsidRDefault="00B21B68" w:rsidP="00B21B68">
      <w:pPr>
        <w:spacing w:before="100" w:beforeAutospacing="1" w:after="100" w:afterAutospacing="1" w:line="240" w:lineRule="auto"/>
        <w:outlineLvl w:val="0"/>
        <w:rPr>
          <w:rFonts w:eastAsia="Times New Roman" w:cstheme="minorHAnsi"/>
          <w:b/>
          <w:bCs/>
          <w:kern w:val="36"/>
          <w:sz w:val="52"/>
          <w:szCs w:val="52"/>
          <w:lang w:eastAsia="en-GB"/>
          <w14:ligatures w14:val="none"/>
        </w:rPr>
      </w:pPr>
      <w:r w:rsidRPr="00B21B68">
        <w:rPr>
          <w:rFonts w:eastAsia="Times New Roman" w:cstheme="minorHAnsi"/>
          <w:b/>
          <w:bCs/>
          <w:kern w:val="36"/>
          <w:sz w:val="52"/>
          <w:szCs w:val="52"/>
          <w:lang w:eastAsia="en-GB"/>
          <w14:ligatures w14:val="none"/>
        </w:rPr>
        <w:t>Project Report: High-Accuracy Heart Disease Prediction Pipeline</w:t>
      </w:r>
    </w:p>
    <w:p w14:paraId="700FA3EF"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Engineering Team:</w:t>
      </w:r>
      <w:r w:rsidRPr="00B21B68">
        <w:rPr>
          <w:rFonts w:eastAsia="Times New Roman" w:cstheme="minorHAnsi"/>
          <w:kern w:val="0"/>
          <w:sz w:val="28"/>
          <w:szCs w:val="28"/>
          <w:lang w:eastAsia="en-GB"/>
          <w14:ligatures w14:val="none"/>
        </w:rPr>
        <w:t xml:space="preserve"> Data Science &amp; Machine Learning Division</w:t>
      </w:r>
    </w:p>
    <w:p w14:paraId="23110A81"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Framework:</w:t>
      </w:r>
      <w:r w:rsidRPr="00B21B68">
        <w:rPr>
          <w:rFonts w:eastAsia="Times New Roman" w:cstheme="minorHAnsi"/>
          <w:kern w:val="0"/>
          <w:sz w:val="28"/>
          <w:szCs w:val="28"/>
          <w:lang w:eastAsia="en-GB"/>
          <w14:ligatures w14:val="none"/>
        </w:rPr>
        <w:t xml:space="preserve"> Gradient Boosted Decision Trees (</w:t>
      </w:r>
      <w:proofErr w:type="spellStart"/>
      <w:r w:rsidRPr="00B21B68">
        <w:rPr>
          <w:rFonts w:eastAsia="Times New Roman" w:cstheme="minorHAnsi"/>
          <w:kern w:val="0"/>
          <w:sz w:val="28"/>
          <w:szCs w:val="28"/>
          <w:lang w:eastAsia="en-GB"/>
          <w14:ligatures w14:val="none"/>
        </w:rPr>
        <w:t>XGBoost</w:t>
      </w:r>
      <w:proofErr w:type="spellEnd"/>
      <w:r w:rsidRPr="00B21B68">
        <w:rPr>
          <w:rFonts w:eastAsia="Times New Roman" w:cstheme="minorHAnsi"/>
          <w:kern w:val="0"/>
          <w:sz w:val="28"/>
          <w:szCs w:val="28"/>
          <w:lang w:eastAsia="en-GB"/>
          <w14:ligatures w14:val="none"/>
        </w:rPr>
        <w:t>)</w:t>
      </w:r>
    </w:p>
    <w:p w14:paraId="5FCCB055" w14:textId="77777777" w:rsidR="00B21B68" w:rsidRPr="00B21B68" w:rsidRDefault="00B21B68" w:rsidP="00B21B68">
      <w:pPr>
        <w:spacing w:before="100" w:beforeAutospacing="1" w:after="100" w:afterAutospacing="1" w:line="240" w:lineRule="auto"/>
        <w:outlineLvl w:val="2"/>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1. Executive Summary</w:t>
      </w:r>
    </w:p>
    <w:p w14:paraId="4A9592EE"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 xml:space="preserve">This report outlines the development and deployment of an end-to-end Machine Learning pipeline optimized for tabular health survey data to predict indicators of heart disease. Transitioning from deep neural architectures to an optimized Gradient Boosting framework, this pipeline exploits the structural advantages of tree-based models over flat, unstructured tables. The final model achieves a </w:t>
      </w:r>
      <w:r w:rsidRPr="00B21B68">
        <w:rPr>
          <w:rFonts w:eastAsia="Times New Roman" w:cstheme="minorHAnsi"/>
          <w:b/>
          <w:bCs/>
          <w:kern w:val="0"/>
          <w:sz w:val="28"/>
          <w:szCs w:val="28"/>
          <w:lang w:eastAsia="en-GB"/>
          <w14:ligatures w14:val="none"/>
        </w:rPr>
        <w:t>Global Pipeline Accuracy of 89.50%</w:t>
      </w:r>
      <w:r w:rsidRPr="00B21B68">
        <w:rPr>
          <w:rFonts w:eastAsia="Times New Roman" w:cstheme="minorHAnsi"/>
          <w:kern w:val="0"/>
          <w:sz w:val="28"/>
          <w:szCs w:val="28"/>
          <w:lang w:eastAsia="en-GB"/>
          <w14:ligatures w14:val="none"/>
        </w:rPr>
        <w:t xml:space="preserve"> and an </w:t>
      </w:r>
      <w:r w:rsidRPr="00B21B68">
        <w:rPr>
          <w:rFonts w:eastAsia="Times New Roman" w:cstheme="minorHAnsi"/>
          <w:b/>
          <w:bCs/>
          <w:kern w:val="0"/>
          <w:sz w:val="28"/>
          <w:szCs w:val="28"/>
          <w:lang w:eastAsia="en-GB"/>
          <w14:ligatures w14:val="none"/>
        </w:rPr>
        <w:t>ROC-AUC of 0.8329</w:t>
      </w:r>
      <w:r w:rsidRPr="00B21B68">
        <w:rPr>
          <w:rFonts w:eastAsia="Times New Roman" w:cstheme="minorHAnsi"/>
          <w:kern w:val="0"/>
          <w:sz w:val="28"/>
          <w:szCs w:val="28"/>
          <w:lang w:eastAsia="en-GB"/>
          <w14:ligatures w14:val="none"/>
        </w:rPr>
        <w:t xml:space="preserve"> on large-scale health data. Alongside model training, a decoupled validation engine and a production-grade testing sandbox were engineered to facilitate manual diagnostic overrides and sample evaluations without risking data leakage or schema mismatches.</w:t>
      </w:r>
    </w:p>
    <w:p w14:paraId="67329D6F" w14:textId="77777777" w:rsidR="00B21B68" w:rsidRPr="00B21B68" w:rsidRDefault="00B21B68" w:rsidP="00B21B68">
      <w:pPr>
        <w:spacing w:before="100" w:beforeAutospacing="1" w:after="100" w:afterAutospacing="1" w:line="240" w:lineRule="auto"/>
        <w:outlineLvl w:val="2"/>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2. Problem Statement &amp; Dataset Characteristics</w:t>
      </w:r>
    </w:p>
    <w:p w14:paraId="1BCE9786"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 xml:space="preserve">Tabular healthcare survey datasets often exhibit severe class imbalances due to the relatively small proportion of the population diagnosed with chronic pathological conditions. Standard deep learning architectures (like Multi-Layer </w:t>
      </w:r>
      <w:proofErr w:type="spellStart"/>
      <w:r w:rsidRPr="00B21B68">
        <w:rPr>
          <w:rFonts w:eastAsia="Times New Roman" w:cstheme="minorHAnsi"/>
          <w:kern w:val="0"/>
          <w:sz w:val="28"/>
          <w:szCs w:val="28"/>
          <w:lang w:eastAsia="en-GB"/>
          <w14:ligatures w14:val="none"/>
        </w:rPr>
        <w:t>Perceptrons</w:t>
      </w:r>
      <w:proofErr w:type="spellEnd"/>
      <w:r w:rsidRPr="00B21B68">
        <w:rPr>
          <w:rFonts w:eastAsia="Times New Roman" w:cstheme="minorHAnsi"/>
          <w:kern w:val="0"/>
          <w:sz w:val="28"/>
          <w:szCs w:val="28"/>
          <w:lang w:eastAsia="en-GB"/>
          <w14:ligatures w14:val="none"/>
        </w:rPr>
        <w:t>) often require massive scaling or over-regularization to avoid overfitting flat tables, while failing to cleanly isolate non-linear decision boundaries.</w:t>
      </w:r>
    </w:p>
    <w:p w14:paraId="5F97AE3E" w14:textId="77777777" w:rsidR="00B21B68" w:rsidRPr="00B21B68" w:rsidRDefault="00B21B68" w:rsidP="00B21B68">
      <w:pPr>
        <w:numPr>
          <w:ilvl w:val="0"/>
          <w:numId w:val="1"/>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Dataset Source:</w:t>
      </w:r>
      <w:r w:rsidRPr="00B21B68">
        <w:rPr>
          <w:rFonts w:eastAsia="Times New Roman" w:cstheme="minorHAnsi"/>
          <w:kern w:val="0"/>
          <w:sz w:val="28"/>
          <w:szCs w:val="28"/>
          <w:lang w:eastAsia="en-GB"/>
          <w14:ligatures w14:val="none"/>
        </w:rPr>
        <w:t xml:space="preserve"> CDC Personal Key Indicators of Heart Disease (accessed via Kaggle Hub).</w:t>
      </w:r>
    </w:p>
    <w:p w14:paraId="59047410" w14:textId="77777777" w:rsidR="00B21B68" w:rsidRPr="00B21B68" w:rsidRDefault="00B21B68" w:rsidP="00B21B68">
      <w:pPr>
        <w:numPr>
          <w:ilvl w:val="0"/>
          <w:numId w:val="1"/>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Volume and Dimensionality:</w:t>
      </w:r>
      <w:r w:rsidRPr="00B21B68">
        <w:rPr>
          <w:rFonts w:eastAsia="Times New Roman" w:cstheme="minorHAnsi"/>
          <w:kern w:val="0"/>
          <w:sz w:val="28"/>
          <w:szCs w:val="28"/>
          <w:lang w:eastAsia="en-GB"/>
          <w14:ligatures w14:val="none"/>
        </w:rPr>
        <w:t xml:space="preserve"> The </w:t>
      </w:r>
      <w:proofErr w:type="spellStart"/>
      <w:r w:rsidRPr="00B21B68">
        <w:rPr>
          <w:rFonts w:eastAsia="Times New Roman" w:cstheme="minorHAnsi"/>
          <w:kern w:val="0"/>
          <w:sz w:val="28"/>
          <w:szCs w:val="28"/>
          <w:lang w:eastAsia="en-GB"/>
          <w14:ligatures w14:val="none"/>
        </w:rPr>
        <w:t>preprocessed</w:t>
      </w:r>
      <w:proofErr w:type="spellEnd"/>
      <w:r w:rsidRPr="00B21B68">
        <w:rPr>
          <w:rFonts w:eastAsia="Times New Roman" w:cstheme="minorHAnsi"/>
          <w:kern w:val="0"/>
          <w:sz w:val="28"/>
          <w:szCs w:val="28"/>
          <w:lang w:eastAsia="en-GB"/>
          <w14:ligatures w14:val="none"/>
        </w:rPr>
        <w:t xml:space="preserve"> training matrix isolated </w:t>
      </w:r>
      <w:r w:rsidRPr="00B21B68">
        <w:rPr>
          <w:rFonts w:eastAsia="Times New Roman" w:cstheme="minorHAnsi"/>
          <w:b/>
          <w:bCs/>
          <w:kern w:val="0"/>
          <w:sz w:val="28"/>
          <w:szCs w:val="28"/>
          <w:lang w:eastAsia="en-GB"/>
          <w14:ligatures w14:val="none"/>
        </w:rPr>
        <w:t>241,373 operational observations</w:t>
      </w:r>
      <w:r w:rsidRPr="00B21B68">
        <w:rPr>
          <w:rFonts w:eastAsia="Times New Roman" w:cstheme="minorHAnsi"/>
          <w:kern w:val="0"/>
          <w:sz w:val="28"/>
          <w:szCs w:val="28"/>
          <w:lang w:eastAsia="en-GB"/>
          <w14:ligatures w14:val="none"/>
        </w:rPr>
        <w:t xml:space="preserve"> across </w:t>
      </w:r>
      <w:r w:rsidRPr="00B21B68">
        <w:rPr>
          <w:rFonts w:eastAsia="Times New Roman" w:cstheme="minorHAnsi"/>
          <w:b/>
          <w:bCs/>
          <w:kern w:val="0"/>
          <w:sz w:val="28"/>
          <w:szCs w:val="28"/>
          <w:lang w:eastAsia="en-GB"/>
          <w14:ligatures w14:val="none"/>
        </w:rPr>
        <w:t>37 discrete dimensions</w:t>
      </w:r>
      <w:r w:rsidRPr="00B21B68">
        <w:rPr>
          <w:rFonts w:eastAsia="Times New Roman" w:cstheme="minorHAnsi"/>
          <w:kern w:val="0"/>
          <w:sz w:val="28"/>
          <w:szCs w:val="28"/>
          <w:lang w:eastAsia="en-GB"/>
          <w14:ligatures w14:val="none"/>
        </w:rPr>
        <w:t>.</w:t>
      </w:r>
    </w:p>
    <w:p w14:paraId="1AE5671A" w14:textId="77777777" w:rsidR="00B21B68" w:rsidRPr="00B21B68" w:rsidRDefault="00B21B68" w:rsidP="00B21B68">
      <w:pPr>
        <w:numPr>
          <w:ilvl w:val="0"/>
          <w:numId w:val="1"/>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Target Distribution:</w:t>
      </w:r>
      <w:r w:rsidRPr="00B21B68">
        <w:rPr>
          <w:rFonts w:eastAsia="Times New Roman" w:cstheme="minorHAnsi"/>
          <w:kern w:val="0"/>
          <w:sz w:val="28"/>
          <w:szCs w:val="28"/>
          <w:lang w:eastAsia="en-GB"/>
          <w14:ligatures w14:val="none"/>
        </w:rPr>
        <w:t xml:space="preserve"> The target variable (</w:t>
      </w:r>
      <w:proofErr w:type="gramStart"/>
      <w:r w:rsidRPr="00B21B68">
        <w:rPr>
          <w:rFonts w:eastAsia="Times New Roman" w:cstheme="minorHAnsi"/>
          <w:kern w:val="0"/>
          <w:sz w:val="28"/>
          <w:szCs w:val="28"/>
          <w:lang w:eastAsia="en-GB"/>
          <w14:ligatures w14:val="none"/>
        </w:rPr>
        <w:t>Heart Disease</w:t>
      </w:r>
      <w:proofErr w:type="gramEnd"/>
      <w:r w:rsidRPr="00B21B68">
        <w:rPr>
          <w:rFonts w:eastAsia="Times New Roman" w:cstheme="minorHAnsi"/>
          <w:kern w:val="0"/>
          <w:sz w:val="28"/>
          <w:szCs w:val="28"/>
          <w:lang w:eastAsia="en-GB"/>
          <w14:ligatures w14:val="none"/>
        </w:rPr>
        <w:t>/Attack indicator) was highly imbalanced, requiring cost-sensitive tree learning parameters during model adaptation.</w:t>
      </w:r>
    </w:p>
    <w:p w14:paraId="6DB10963" w14:textId="77777777" w:rsidR="00B21B68" w:rsidRPr="00B21B68" w:rsidRDefault="00B21B68" w:rsidP="00B21B68">
      <w:pPr>
        <w:spacing w:before="100" w:beforeAutospacing="1" w:after="100" w:afterAutospacing="1" w:line="240" w:lineRule="auto"/>
        <w:outlineLvl w:val="2"/>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3. Data Preprocessing &amp; Feature Engineering Pipeline</w:t>
      </w:r>
    </w:p>
    <w:p w14:paraId="3BC21CF7"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To protect against structural training cracks and data leakage, a rigorous preprocessing pipeline was established:</w:t>
      </w:r>
    </w:p>
    <w:p w14:paraId="20DE0F44" w14:textId="77777777" w:rsidR="00B21B68" w:rsidRPr="00B21B68" w:rsidRDefault="00B21B68" w:rsidP="00B21B68">
      <w:pPr>
        <w:numPr>
          <w:ilvl w:val="0"/>
          <w:numId w:val="2"/>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lastRenderedPageBreak/>
        <w:t>Dynamic Target Extraction &amp; Mapping:</w:t>
      </w:r>
      <w:r w:rsidRPr="00B21B68">
        <w:rPr>
          <w:rFonts w:eastAsia="Times New Roman" w:cstheme="minorHAnsi"/>
          <w:kern w:val="0"/>
          <w:sz w:val="28"/>
          <w:szCs w:val="28"/>
          <w:lang w:eastAsia="en-GB"/>
          <w14:ligatures w14:val="none"/>
        </w:rPr>
        <w:t xml:space="preserve"> The target identifier column was isolated programmatically and converted to a binary matrix where </w:t>
      </w:r>
      <w:r w:rsidRPr="00B21B68">
        <w:rPr>
          <w:rFonts w:eastAsia="Times New Roman" w:cstheme="minorHAnsi"/>
          <w:kern w:val="0"/>
          <w:lang w:eastAsia="en-GB"/>
          <w14:ligatures w14:val="none"/>
        </w:rPr>
        <w:t>'Yes'</w:t>
      </w:r>
      <w:r w:rsidRPr="00B21B68">
        <w:rPr>
          <w:rFonts w:eastAsia="Times New Roman" w:cstheme="minorHAnsi"/>
          <w:kern w:val="0"/>
          <w:sz w:val="28"/>
          <w:szCs w:val="28"/>
          <w:lang w:eastAsia="en-GB"/>
          <w14:ligatures w14:val="none"/>
        </w:rPr>
        <w:t>/</w:t>
      </w:r>
      <w:r w:rsidRPr="00B21B68">
        <w:rPr>
          <w:rFonts w:eastAsia="Times New Roman" w:cstheme="minorHAnsi"/>
          <w:kern w:val="0"/>
          <w:lang w:eastAsia="en-GB"/>
          <w14:ligatures w14:val="none"/>
        </w:rPr>
        <w:t>'True'</w:t>
      </w:r>
      <w:r w:rsidRPr="00B21B68">
        <w:rPr>
          <w:rFonts w:eastAsia="Times New Roman" w:cstheme="minorHAnsi"/>
          <w:kern w:val="0"/>
          <w:sz w:val="28"/>
          <w:szCs w:val="28"/>
          <w:lang w:eastAsia="en-GB"/>
          <w14:ligatures w14:val="none"/>
        </w:rPr>
        <w:t xml:space="preserve"> mapped to </w:t>
      </w:r>
      <w:r w:rsidRPr="00B21B68">
        <w:rPr>
          <w:rFonts w:eastAsia="Times New Roman" w:cstheme="minorHAnsi"/>
          <w:kern w:val="0"/>
          <w:lang w:eastAsia="en-GB"/>
          <w14:ligatures w14:val="none"/>
        </w:rPr>
        <w:t>1</w:t>
      </w:r>
      <w:r w:rsidRPr="00B21B68">
        <w:rPr>
          <w:rFonts w:eastAsia="Times New Roman" w:cstheme="minorHAnsi"/>
          <w:kern w:val="0"/>
          <w:sz w:val="28"/>
          <w:szCs w:val="28"/>
          <w:lang w:eastAsia="en-GB"/>
          <w14:ligatures w14:val="none"/>
        </w:rPr>
        <w:t xml:space="preserve"> and </w:t>
      </w:r>
      <w:r w:rsidRPr="00B21B68">
        <w:rPr>
          <w:rFonts w:eastAsia="Times New Roman" w:cstheme="minorHAnsi"/>
          <w:kern w:val="0"/>
          <w:lang w:eastAsia="en-GB"/>
          <w14:ligatures w14:val="none"/>
        </w:rPr>
        <w:t>'No'</w:t>
      </w:r>
      <w:r w:rsidRPr="00B21B68">
        <w:rPr>
          <w:rFonts w:eastAsia="Times New Roman" w:cstheme="minorHAnsi"/>
          <w:kern w:val="0"/>
          <w:sz w:val="28"/>
          <w:szCs w:val="28"/>
          <w:lang w:eastAsia="en-GB"/>
          <w14:ligatures w14:val="none"/>
        </w:rPr>
        <w:t>/</w:t>
      </w:r>
      <w:r w:rsidRPr="00B21B68">
        <w:rPr>
          <w:rFonts w:eastAsia="Times New Roman" w:cstheme="minorHAnsi"/>
          <w:kern w:val="0"/>
          <w:lang w:eastAsia="en-GB"/>
          <w14:ligatures w14:val="none"/>
        </w:rPr>
        <w:t>'False'</w:t>
      </w:r>
      <w:r w:rsidRPr="00B21B68">
        <w:rPr>
          <w:rFonts w:eastAsia="Times New Roman" w:cstheme="minorHAnsi"/>
          <w:kern w:val="0"/>
          <w:sz w:val="28"/>
          <w:szCs w:val="28"/>
          <w:lang w:eastAsia="en-GB"/>
          <w14:ligatures w14:val="none"/>
        </w:rPr>
        <w:t xml:space="preserve"> mapped to </w:t>
      </w:r>
      <w:r w:rsidRPr="00B21B68">
        <w:rPr>
          <w:rFonts w:eastAsia="Times New Roman" w:cstheme="minorHAnsi"/>
          <w:kern w:val="0"/>
          <w:lang w:eastAsia="en-GB"/>
          <w14:ligatures w14:val="none"/>
        </w:rPr>
        <w:t>0</w:t>
      </w:r>
      <w:r w:rsidRPr="00B21B68">
        <w:rPr>
          <w:rFonts w:eastAsia="Times New Roman" w:cstheme="minorHAnsi"/>
          <w:kern w:val="0"/>
          <w:sz w:val="28"/>
          <w:szCs w:val="28"/>
          <w:lang w:eastAsia="en-GB"/>
          <w14:ligatures w14:val="none"/>
        </w:rPr>
        <w:t>.</w:t>
      </w:r>
    </w:p>
    <w:p w14:paraId="01FC6DE3" w14:textId="77777777" w:rsidR="00B21B68" w:rsidRPr="00B21B68" w:rsidRDefault="00B21B68" w:rsidP="00B21B68">
      <w:pPr>
        <w:numPr>
          <w:ilvl w:val="0"/>
          <w:numId w:val="2"/>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Type Discretization:</w:t>
      </w:r>
      <w:r w:rsidRPr="00B21B68">
        <w:rPr>
          <w:rFonts w:eastAsia="Times New Roman" w:cstheme="minorHAnsi"/>
          <w:kern w:val="0"/>
          <w:sz w:val="28"/>
          <w:szCs w:val="28"/>
          <w:lang w:eastAsia="en-GB"/>
          <w14:ligatures w14:val="none"/>
        </w:rPr>
        <w:t xml:space="preserve"> Features were separated automatically into continuous numerical representations and categorical string properties.</w:t>
      </w:r>
    </w:p>
    <w:p w14:paraId="4C104A32" w14:textId="77777777" w:rsidR="00B21B68" w:rsidRPr="00B21B68" w:rsidRDefault="00B21B68" w:rsidP="00B21B68">
      <w:pPr>
        <w:numPr>
          <w:ilvl w:val="0"/>
          <w:numId w:val="2"/>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One-Hot Schema Alignment:</w:t>
      </w:r>
      <w:r w:rsidRPr="00B21B68">
        <w:rPr>
          <w:rFonts w:eastAsia="Times New Roman" w:cstheme="minorHAnsi"/>
          <w:kern w:val="0"/>
          <w:sz w:val="28"/>
          <w:szCs w:val="28"/>
          <w:lang w:eastAsia="en-GB"/>
          <w14:ligatures w14:val="none"/>
        </w:rPr>
        <w:t xml:space="preserve"> To manage </w:t>
      </w:r>
      <w:proofErr w:type="spellStart"/>
      <w:r w:rsidRPr="00B21B68">
        <w:rPr>
          <w:rFonts w:eastAsia="Times New Roman" w:cstheme="minorHAnsi"/>
          <w:kern w:val="0"/>
          <w:sz w:val="28"/>
          <w:szCs w:val="28"/>
          <w:lang w:eastAsia="en-GB"/>
          <w14:ligatures w14:val="none"/>
        </w:rPr>
        <w:t>boolean</w:t>
      </w:r>
      <w:proofErr w:type="spellEnd"/>
      <w:r w:rsidRPr="00B21B68">
        <w:rPr>
          <w:rFonts w:eastAsia="Times New Roman" w:cstheme="minorHAnsi"/>
          <w:kern w:val="0"/>
          <w:sz w:val="28"/>
          <w:szCs w:val="28"/>
          <w:lang w:eastAsia="en-GB"/>
          <w14:ligatures w14:val="none"/>
        </w:rPr>
        <w:t xml:space="preserve"> inputs and categorical objects cleanly without memory bloating, categorical indices were expanded via one-hot encoding (</w:t>
      </w:r>
      <w:proofErr w:type="spellStart"/>
      <w:r w:rsidRPr="00B21B68">
        <w:rPr>
          <w:rFonts w:eastAsia="Times New Roman" w:cstheme="minorHAnsi"/>
          <w:kern w:val="0"/>
          <w:lang w:eastAsia="en-GB"/>
          <w14:ligatures w14:val="none"/>
        </w:rPr>
        <w:t>pd.get_dummies</w:t>
      </w:r>
      <w:proofErr w:type="spellEnd"/>
      <w:r w:rsidRPr="00B21B68">
        <w:rPr>
          <w:rFonts w:eastAsia="Times New Roman" w:cstheme="minorHAnsi"/>
          <w:kern w:val="0"/>
          <w:sz w:val="28"/>
          <w:szCs w:val="28"/>
          <w:lang w:eastAsia="en-GB"/>
          <w14:ligatures w14:val="none"/>
        </w:rPr>
        <w:t xml:space="preserve"> with </w:t>
      </w:r>
      <w:proofErr w:type="spellStart"/>
      <w:r w:rsidRPr="00B21B68">
        <w:rPr>
          <w:rFonts w:eastAsia="Times New Roman" w:cstheme="minorHAnsi"/>
          <w:kern w:val="0"/>
          <w:lang w:eastAsia="en-GB"/>
          <w14:ligatures w14:val="none"/>
        </w:rPr>
        <w:t>drop_first</w:t>
      </w:r>
      <w:proofErr w:type="spellEnd"/>
      <w:r w:rsidRPr="00B21B68">
        <w:rPr>
          <w:rFonts w:eastAsia="Times New Roman" w:cstheme="minorHAnsi"/>
          <w:kern w:val="0"/>
          <w:lang w:eastAsia="en-GB"/>
          <w14:ligatures w14:val="none"/>
        </w:rPr>
        <w:t>=True</w:t>
      </w:r>
      <w:r w:rsidRPr="00B21B68">
        <w:rPr>
          <w:rFonts w:eastAsia="Times New Roman" w:cstheme="minorHAnsi"/>
          <w:kern w:val="0"/>
          <w:sz w:val="28"/>
          <w:szCs w:val="28"/>
          <w:lang w:eastAsia="en-GB"/>
          <w14:ligatures w14:val="none"/>
        </w:rPr>
        <w:t xml:space="preserve"> and </w:t>
      </w:r>
      <w:proofErr w:type="spellStart"/>
      <w:r w:rsidRPr="00B21B68">
        <w:rPr>
          <w:rFonts w:eastAsia="Times New Roman" w:cstheme="minorHAnsi"/>
          <w:kern w:val="0"/>
          <w:lang w:eastAsia="en-GB"/>
          <w14:ligatures w14:val="none"/>
        </w:rPr>
        <w:t>dtype</w:t>
      </w:r>
      <w:proofErr w:type="spellEnd"/>
      <w:r w:rsidRPr="00B21B68">
        <w:rPr>
          <w:rFonts w:eastAsia="Times New Roman" w:cstheme="minorHAnsi"/>
          <w:kern w:val="0"/>
          <w:lang w:eastAsia="en-GB"/>
          <w14:ligatures w14:val="none"/>
        </w:rPr>
        <w:t>=int</w:t>
      </w:r>
      <w:r w:rsidRPr="00B21B68">
        <w:rPr>
          <w:rFonts w:eastAsia="Times New Roman" w:cstheme="minorHAnsi"/>
          <w:kern w:val="0"/>
          <w:sz w:val="28"/>
          <w:szCs w:val="28"/>
          <w:lang w:eastAsia="en-GB"/>
          <w14:ligatures w14:val="none"/>
        </w:rPr>
        <w:t>). This structural transformation yielded 37 tracking dimensions, saving the specific index sequence as a master schema to govern future deployment testing.</w:t>
      </w:r>
    </w:p>
    <w:p w14:paraId="27FB4ADE" w14:textId="77777777" w:rsidR="00B21B68" w:rsidRPr="00B21B68" w:rsidRDefault="00B21B68" w:rsidP="00B21B68">
      <w:pPr>
        <w:numPr>
          <w:ilvl w:val="0"/>
          <w:numId w:val="2"/>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Leakage Safeguard Scaling:</w:t>
      </w:r>
      <w:r w:rsidRPr="00B21B68">
        <w:rPr>
          <w:rFonts w:eastAsia="Times New Roman" w:cstheme="minorHAnsi"/>
          <w:kern w:val="0"/>
          <w:sz w:val="28"/>
          <w:szCs w:val="28"/>
          <w:lang w:eastAsia="en-GB"/>
          <w14:ligatures w14:val="none"/>
        </w:rPr>
        <w:t xml:space="preserve"> The dataset was split into an 80/20 train-test ratio stratified directly by class distributions to lock in target ratios. A </w:t>
      </w:r>
      <w:proofErr w:type="spellStart"/>
      <w:r w:rsidRPr="00B21B68">
        <w:rPr>
          <w:rFonts w:eastAsia="Times New Roman" w:cstheme="minorHAnsi"/>
          <w:kern w:val="0"/>
          <w:lang w:eastAsia="en-GB"/>
          <w14:ligatures w14:val="none"/>
        </w:rPr>
        <w:t>StandardScaler</w:t>
      </w:r>
      <w:proofErr w:type="spellEnd"/>
      <w:r w:rsidRPr="00B21B68">
        <w:rPr>
          <w:rFonts w:eastAsia="Times New Roman" w:cstheme="minorHAnsi"/>
          <w:kern w:val="0"/>
          <w:sz w:val="28"/>
          <w:szCs w:val="28"/>
          <w:lang w:eastAsia="en-GB"/>
          <w14:ligatures w14:val="none"/>
        </w:rPr>
        <w:t xml:space="preserve"> was fit </w:t>
      </w:r>
      <w:r w:rsidRPr="00B21B68">
        <w:rPr>
          <w:rFonts w:eastAsia="Times New Roman" w:cstheme="minorHAnsi"/>
          <w:b/>
          <w:bCs/>
          <w:kern w:val="0"/>
          <w:sz w:val="28"/>
          <w:szCs w:val="28"/>
          <w:lang w:eastAsia="en-GB"/>
          <w14:ligatures w14:val="none"/>
        </w:rPr>
        <w:t>strictly on the training partition</w:t>
      </w:r>
      <w:r w:rsidRPr="00B21B68">
        <w:rPr>
          <w:rFonts w:eastAsia="Times New Roman" w:cstheme="minorHAnsi"/>
          <w:kern w:val="0"/>
          <w:sz w:val="28"/>
          <w:szCs w:val="28"/>
          <w:lang w:eastAsia="en-GB"/>
          <w14:ligatures w14:val="none"/>
        </w:rPr>
        <w:t xml:space="preserve"> and applied downstream to the test vectors, eliminating any forward-leakage of population mean or variance.</w:t>
      </w:r>
    </w:p>
    <w:p w14:paraId="6E73E3F0" w14:textId="77777777" w:rsidR="00B21B68" w:rsidRPr="00B21B68" w:rsidRDefault="00B21B68" w:rsidP="00B21B68">
      <w:pPr>
        <w:spacing w:before="100" w:beforeAutospacing="1" w:after="100" w:afterAutospacing="1" w:line="240" w:lineRule="auto"/>
        <w:outlineLvl w:val="2"/>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4. Model Architecture &amp; Hyperparameter Configurations</w:t>
      </w:r>
    </w:p>
    <w:p w14:paraId="6EFC5E5A"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 xml:space="preserve">The core predictive model was built on top of an optimized </w:t>
      </w:r>
      <w:proofErr w:type="spellStart"/>
      <w:r w:rsidRPr="00B21B68">
        <w:rPr>
          <w:rFonts w:eastAsia="Times New Roman" w:cstheme="minorHAnsi"/>
          <w:b/>
          <w:bCs/>
          <w:kern w:val="0"/>
          <w:sz w:val="28"/>
          <w:szCs w:val="28"/>
          <w:lang w:eastAsia="en-GB"/>
          <w14:ligatures w14:val="none"/>
        </w:rPr>
        <w:t>XGBoost</w:t>
      </w:r>
      <w:proofErr w:type="spellEnd"/>
      <w:r w:rsidRPr="00B21B68">
        <w:rPr>
          <w:rFonts w:eastAsia="Times New Roman" w:cstheme="minorHAnsi"/>
          <w:b/>
          <w:bCs/>
          <w:kern w:val="0"/>
          <w:sz w:val="28"/>
          <w:szCs w:val="28"/>
          <w:lang w:eastAsia="en-GB"/>
          <w14:ligatures w14:val="none"/>
        </w:rPr>
        <w:t xml:space="preserve"> Classifier (Histogram-based tree method)</w:t>
      </w:r>
      <w:r w:rsidRPr="00B21B68">
        <w:rPr>
          <w:rFonts w:eastAsia="Times New Roman" w:cstheme="minorHAnsi"/>
          <w:kern w:val="0"/>
          <w:sz w:val="28"/>
          <w:szCs w:val="28"/>
          <w:lang w:eastAsia="en-GB"/>
          <w14:ligatures w14:val="none"/>
        </w:rPr>
        <w:t>. Decision tree ensembles excel at navigating discrete tabular rules because they isolate boundaries via orthogonal cuts rather than smooth continuous hyperplanes.</w:t>
      </w:r>
    </w:p>
    <w:p w14:paraId="62BC9FC0"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The engine was instantiated with the following hyperparameters to maximize global accuracy while penalizing minority class misclassifications:</w:t>
      </w:r>
    </w:p>
    <w:p w14:paraId="794968BB"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proofErr w:type="spellStart"/>
      <w:r w:rsidRPr="00B21B68">
        <w:rPr>
          <w:rFonts w:eastAsia="Times New Roman" w:cstheme="minorHAnsi"/>
          <w:b/>
          <w:bCs/>
          <w:kern w:val="0"/>
          <w:sz w:val="28"/>
          <w:szCs w:val="28"/>
          <w:lang w:eastAsia="en-GB"/>
          <w14:ligatures w14:val="none"/>
        </w:rPr>
        <w:t>n_estimators</w:t>
      </w:r>
      <w:proofErr w:type="spellEnd"/>
      <w:r w:rsidRPr="00B21B68">
        <w:rPr>
          <w:rFonts w:eastAsia="Times New Roman" w:cstheme="minorHAnsi"/>
          <w:b/>
          <w:bCs/>
          <w:kern w:val="0"/>
          <w:sz w:val="28"/>
          <w:szCs w:val="28"/>
          <w:lang w:eastAsia="en-GB"/>
          <w14:ligatures w14:val="none"/>
        </w:rPr>
        <w:t xml:space="preserve"> (300):</w:t>
      </w:r>
      <w:r w:rsidRPr="00B21B68">
        <w:rPr>
          <w:rFonts w:eastAsia="Times New Roman" w:cstheme="minorHAnsi"/>
          <w:kern w:val="0"/>
          <w:sz w:val="28"/>
          <w:szCs w:val="28"/>
          <w:lang w:eastAsia="en-GB"/>
          <w14:ligatures w14:val="none"/>
        </w:rPr>
        <w:t xml:space="preserve"> Provides sufficient optimization epochs for boosting trees to minimize objective residuals.</w:t>
      </w:r>
    </w:p>
    <w:p w14:paraId="1043C1ED"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proofErr w:type="spellStart"/>
      <w:r w:rsidRPr="00B21B68">
        <w:rPr>
          <w:rFonts w:eastAsia="Times New Roman" w:cstheme="minorHAnsi"/>
          <w:b/>
          <w:bCs/>
          <w:kern w:val="0"/>
          <w:sz w:val="28"/>
          <w:szCs w:val="28"/>
          <w:lang w:eastAsia="en-GB"/>
          <w14:ligatures w14:val="none"/>
        </w:rPr>
        <w:t>max_depth</w:t>
      </w:r>
      <w:proofErr w:type="spellEnd"/>
      <w:r w:rsidRPr="00B21B68">
        <w:rPr>
          <w:rFonts w:eastAsia="Times New Roman" w:cstheme="minorHAnsi"/>
          <w:b/>
          <w:bCs/>
          <w:kern w:val="0"/>
          <w:sz w:val="28"/>
          <w:szCs w:val="28"/>
          <w:lang w:eastAsia="en-GB"/>
          <w14:ligatures w14:val="none"/>
        </w:rPr>
        <w:t xml:space="preserve"> (5):</w:t>
      </w:r>
      <w:r w:rsidRPr="00B21B68">
        <w:rPr>
          <w:rFonts w:eastAsia="Times New Roman" w:cstheme="minorHAnsi"/>
          <w:kern w:val="0"/>
          <w:sz w:val="28"/>
          <w:szCs w:val="28"/>
          <w:lang w:eastAsia="en-GB"/>
          <w14:ligatures w14:val="none"/>
        </w:rPr>
        <w:t xml:space="preserve"> Constrains tree depth to suppress model variance and prevent overfitting specific training rows.</w:t>
      </w:r>
    </w:p>
    <w:p w14:paraId="12735B78"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proofErr w:type="spellStart"/>
      <w:r w:rsidRPr="00B21B68">
        <w:rPr>
          <w:rFonts w:eastAsia="Times New Roman" w:cstheme="minorHAnsi"/>
          <w:b/>
          <w:bCs/>
          <w:kern w:val="0"/>
          <w:sz w:val="28"/>
          <w:szCs w:val="28"/>
          <w:lang w:eastAsia="en-GB"/>
          <w14:ligatures w14:val="none"/>
        </w:rPr>
        <w:t>learning_rate</w:t>
      </w:r>
      <w:proofErr w:type="spellEnd"/>
      <w:r w:rsidRPr="00B21B68">
        <w:rPr>
          <w:rFonts w:eastAsia="Times New Roman" w:cstheme="minorHAnsi"/>
          <w:b/>
          <w:bCs/>
          <w:kern w:val="0"/>
          <w:sz w:val="28"/>
          <w:szCs w:val="28"/>
          <w:lang w:eastAsia="en-GB"/>
          <w14:ligatures w14:val="none"/>
        </w:rPr>
        <w:t xml:space="preserve"> (0.03):</w:t>
      </w:r>
      <w:r w:rsidRPr="00B21B68">
        <w:rPr>
          <w:rFonts w:eastAsia="Times New Roman" w:cstheme="minorHAnsi"/>
          <w:kern w:val="0"/>
          <w:sz w:val="28"/>
          <w:szCs w:val="28"/>
          <w:lang w:eastAsia="en-GB"/>
          <w14:ligatures w14:val="none"/>
        </w:rPr>
        <w:t xml:space="preserve"> Ensures a controlled, stable gradient descent path towards global minimum loss.</w:t>
      </w:r>
    </w:p>
    <w:p w14:paraId="6E88D12C"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proofErr w:type="spellStart"/>
      <w:r w:rsidRPr="00B21B68">
        <w:rPr>
          <w:rFonts w:eastAsia="Times New Roman" w:cstheme="minorHAnsi"/>
          <w:b/>
          <w:bCs/>
          <w:kern w:val="0"/>
          <w:sz w:val="28"/>
          <w:szCs w:val="28"/>
          <w:lang w:eastAsia="en-GB"/>
          <w14:ligatures w14:val="none"/>
        </w:rPr>
        <w:t>scale_pos_weight</w:t>
      </w:r>
      <w:proofErr w:type="spellEnd"/>
      <w:r w:rsidRPr="00B21B68">
        <w:rPr>
          <w:rFonts w:eastAsia="Times New Roman" w:cstheme="minorHAnsi"/>
          <w:b/>
          <w:bCs/>
          <w:kern w:val="0"/>
          <w:sz w:val="28"/>
          <w:szCs w:val="28"/>
          <w:lang w:eastAsia="en-GB"/>
          <w14:ligatures w14:val="none"/>
        </w:rPr>
        <w:t xml:space="preserve"> (2.5):</w:t>
      </w:r>
      <w:r w:rsidRPr="00B21B68">
        <w:rPr>
          <w:rFonts w:eastAsia="Times New Roman" w:cstheme="minorHAnsi"/>
          <w:kern w:val="0"/>
          <w:sz w:val="28"/>
          <w:szCs w:val="28"/>
          <w:lang w:eastAsia="en-GB"/>
          <w14:ligatures w14:val="none"/>
        </w:rPr>
        <w:t xml:space="preserve"> A cost-sensitive hyperparameter that scales the gradient of the positive class (</w:t>
      </w:r>
      <w:r w:rsidRPr="00B21B68">
        <w:rPr>
          <w:rFonts w:eastAsia="Times New Roman" w:cstheme="minorHAnsi"/>
          <w:kern w:val="0"/>
          <w:lang w:eastAsia="en-GB"/>
          <w14:ligatures w14:val="none"/>
        </w:rPr>
        <w:t>At Risk</w:t>
      </w:r>
      <w:r w:rsidRPr="00B21B68">
        <w:rPr>
          <w:rFonts w:eastAsia="Times New Roman" w:cstheme="minorHAnsi"/>
          <w:kern w:val="0"/>
          <w:sz w:val="28"/>
          <w:szCs w:val="28"/>
          <w:lang w:eastAsia="en-GB"/>
          <w14:ligatures w14:val="none"/>
        </w:rPr>
        <w:t>) to combat dataset imbalance, preserving high global accuracy while bolstering minority recall.</w:t>
      </w:r>
    </w:p>
    <w:p w14:paraId="11CD893C"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 xml:space="preserve">subsample / </w:t>
      </w:r>
      <w:proofErr w:type="spellStart"/>
      <w:r w:rsidRPr="00B21B68">
        <w:rPr>
          <w:rFonts w:eastAsia="Times New Roman" w:cstheme="minorHAnsi"/>
          <w:b/>
          <w:bCs/>
          <w:kern w:val="0"/>
          <w:sz w:val="28"/>
          <w:szCs w:val="28"/>
          <w:lang w:eastAsia="en-GB"/>
          <w14:ligatures w14:val="none"/>
        </w:rPr>
        <w:t>colsample_bytree</w:t>
      </w:r>
      <w:proofErr w:type="spellEnd"/>
      <w:r w:rsidRPr="00B21B68">
        <w:rPr>
          <w:rFonts w:eastAsia="Times New Roman" w:cstheme="minorHAnsi"/>
          <w:b/>
          <w:bCs/>
          <w:kern w:val="0"/>
          <w:sz w:val="28"/>
          <w:szCs w:val="28"/>
          <w:lang w:eastAsia="en-GB"/>
          <w14:ligatures w14:val="none"/>
        </w:rPr>
        <w:t xml:space="preserve"> (0.8):</w:t>
      </w:r>
      <w:r w:rsidRPr="00B21B68">
        <w:rPr>
          <w:rFonts w:eastAsia="Times New Roman" w:cstheme="minorHAnsi"/>
          <w:kern w:val="0"/>
          <w:sz w:val="28"/>
          <w:szCs w:val="28"/>
          <w:lang w:eastAsia="en-GB"/>
          <w14:ligatures w14:val="none"/>
        </w:rPr>
        <w:t xml:space="preserve"> Randomly samples 80% of rows and columns per split step to inject regularization and break feature correlation.</w:t>
      </w:r>
    </w:p>
    <w:p w14:paraId="15168D34" w14:textId="77777777" w:rsidR="00B21B68" w:rsidRPr="00B21B68" w:rsidRDefault="00B21B68" w:rsidP="00B21B68">
      <w:pPr>
        <w:numPr>
          <w:ilvl w:val="0"/>
          <w:numId w:val="3"/>
        </w:numPr>
        <w:spacing w:before="100" w:beforeAutospacing="1" w:after="100" w:afterAutospacing="1" w:line="240" w:lineRule="auto"/>
        <w:rPr>
          <w:rFonts w:eastAsia="Times New Roman" w:cstheme="minorHAnsi"/>
          <w:kern w:val="0"/>
          <w:sz w:val="28"/>
          <w:szCs w:val="28"/>
          <w:lang w:eastAsia="en-GB"/>
          <w14:ligatures w14:val="none"/>
        </w:rPr>
      </w:pPr>
      <w:proofErr w:type="spellStart"/>
      <w:r w:rsidRPr="00B21B68">
        <w:rPr>
          <w:rFonts w:eastAsia="Times New Roman" w:cstheme="minorHAnsi"/>
          <w:b/>
          <w:bCs/>
          <w:kern w:val="0"/>
          <w:sz w:val="28"/>
          <w:szCs w:val="28"/>
          <w:lang w:eastAsia="en-GB"/>
          <w14:ligatures w14:val="none"/>
        </w:rPr>
        <w:t>tree_method</w:t>
      </w:r>
      <w:proofErr w:type="spellEnd"/>
      <w:r w:rsidRPr="00B21B68">
        <w:rPr>
          <w:rFonts w:eastAsia="Times New Roman" w:cstheme="minorHAnsi"/>
          <w:b/>
          <w:bCs/>
          <w:kern w:val="0"/>
          <w:sz w:val="28"/>
          <w:szCs w:val="28"/>
          <w:lang w:eastAsia="en-GB"/>
          <w14:ligatures w14:val="none"/>
        </w:rPr>
        <w:t xml:space="preserve"> ('hist'):</w:t>
      </w:r>
      <w:r w:rsidRPr="00B21B68">
        <w:rPr>
          <w:rFonts w:eastAsia="Times New Roman" w:cstheme="minorHAnsi"/>
          <w:kern w:val="0"/>
          <w:sz w:val="28"/>
          <w:szCs w:val="28"/>
          <w:lang w:eastAsia="en-GB"/>
          <w14:ligatures w14:val="none"/>
        </w:rPr>
        <w:t xml:space="preserve"> Groups continuous values into discrete bins to dramatically shorten multi-thousand-row iteration runtimes.</w:t>
      </w:r>
    </w:p>
    <w:p w14:paraId="1D33C588" w14:textId="77777777" w:rsidR="00B21B68" w:rsidRPr="00B21B68" w:rsidRDefault="00B21B68" w:rsidP="00B21B68">
      <w:pPr>
        <w:spacing w:before="100" w:beforeAutospacing="1" w:after="100" w:afterAutospacing="1" w:line="240" w:lineRule="auto"/>
        <w:outlineLvl w:val="2"/>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5. Comprehensive Performance Evaluation</w:t>
      </w:r>
    </w:p>
    <w:p w14:paraId="662DAA60" w14:textId="77777777" w:rsidR="00B21B68" w:rsidRPr="00B21B68" w:rsidRDefault="00B21B68" w:rsidP="00B21B68">
      <w:p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kern w:val="0"/>
          <w:sz w:val="28"/>
          <w:szCs w:val="28"/>
          <w:lang w:eastAsia="en-GB"/>
          <w14:ligatures w14:val="none"/>
        </w:rPr>
        <w:t xml:space="preserve">Model assessment was performed on an isolated test slice containing </w:t>
      </w:r>
      <w:r w:rsidRPr="00B21B68">
        <w:rPr>
          <w:rFonts w:eastAsia="Times New Roman" w:cstheme="minorHAnsi"/>
          <w:b/>
          <w:bCs/>
          <w:kern w:val="0"/>
          <w:sz w:val="28"/>
          <w:szCs w:val="28"/>
          <w:lang w:eastAsia="en-GB"/>
          <w14:ligatures w14:val="none"/>
        </w:rPr>
        <w:t>60,344 patient profiles</w:t>
      </w:r>
      <w:r w:rsidRPr="00B21B68">
        <w:rPr>
          <w:rFonts w:eastAsia="Times New Roman" w:cstheme="minorHAnsi"/>
          <w:kern w:val="0"/>
          <w:sz w:val="28"/>
          <w:szCs w:val="28"/>
          <w:lang w:eastAsia="en-GB"/>
          <w14:ligatures w14:val="none"/>
        </w:rPr>
        <w:t>.</w:t>
      </w:r>
    </w:p>
    <w:p w14:paraId="00EE1905" w14:textId="77777777" w:rsidR="00B21B68" w:rsidRPr="00B21B68" w:rsidRDefault="00B21B68" w:rsidP="00B21B68">
      <w:pPr>
        <w:spacing w:before="100" w:beforeAutospacing="1" w:after="100" w:afterAutospacing="1" w:line="240" w:lineRule="auto"/>
        <w:outlineLvl w:val="3"/>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lastRenderedPageBreak/>
        <w:t>Global Results:</w:t>
      </w:r>
    </w:p>
    <w:p w14:paraId="494276C2" w14:textId="77777777" w:rsidR="00B21B68" w:rsidRPr="00B21B68" w:rsidRDefault="00B21B68" w:rsidP="00B21B68">
      <w:pPr>
        <w:numPr>
          <w:ilvl w:val="0"/>
          <w:numId w:val="4"/>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Global Pipeline Accuracy Score:</w:t>
      </w:r>
      <w:r w:rsidRPr="00B21B68">
        <w:rPr>
          <w:rFonts w:eastAsia="Times New Roman" w:cstheme="minorHAnsi"/>
          <w:kern w:val="0"/>
          <w:sz w:val="28"/>
          <w:szCs w:val="28"/>
          <w:lang w:eastAsia="en-GB"/>
          <w14:ligatures w14:val="none"/>
        </w:rPr>
        <w:t xml:space="preserve"> 89.50%</w:t>
      </w:r>
    </w:p>
    <w:p w14:paraId="15D2D52F" w14:textId="77777777" w:rsidR="00B21B68" w:rsidRPr="00B21B68" w:rsidRDefault="00B21B68" w:rsidP="00B21B68">
      <w:pPr>
        <w:numPr>
          <w:ilvl w:val="0"/>
          <w:numId w:val="4"/>
        </w:numPr>
        <w:spacing w:before="100" w:beforeAutospacing="1" w:after="100" w:afterAutospacing="1" w:line="240" w:lineRule="auto"/>
        <w:rPr>
          <w:rFonts w:eastAsia="Times New Roman" w:cstheme="minorHAnsi"/>
          <w:kern w:val="0"/>
          <w:sz w:val="28"/>
          <w:szCs w:val="28"/>
          <w:lang w:eastAsia="en-GB"/>
          <w14:ligatures w14:val="none"/>
        </w:rPr>
      </w:pPr>
      <w:r w:rsidRPr="00B21B68">
        <w:rPr>
          <w:rFonts w:eastAsia="Times New Roman" w:cstheme="minorHAnsi"/>
          <w:b/>
          <w:bCs/>
          <w:kern w:val="0"/>
          <w:sz w:val="28"/>
          <w:szCs w:val="28"/>
          <w:lang w:eastAsia="en-GB"/>
          <w14:ligatures w14:val="none"/>
        </w:rPr>
        <w:t>Receiver Operating Characteristic (ROC-AUC):</w:t>
      </w:r>
      <w:r w:rsidRPr="00B21B68">
        <w:rPr>
          <w:rFonts w:eastAsia="Times New Roman" w:cstheme="minorHAnsi"/>
          <w:kern w:val="0"/>
          <w:sz w:val="28"/>
          <w:szCs w:val="28"/>
          <w:lang w:eastAsia="en-GB"/>
          <w14:ligatures w14:val="none"/>
        </w:rPr>
        <w:t xml:space="preserve"> 0.8329</w:t>
      </w:r>
    </w:p>
    <w:p w14:paraId="54492FCF" w14:textId="77777777" w:rsidR="00B21B68" w:rsidRPr="00B21B68" w:rsidRDefault="00B21B68" w:rsidP="00B21B68">
      <w:pPr>
        <w:spacing w:before="100" w:beforeAutospacing="1" w:after="100" w:afterAutospacing="1" w:line="240" w:lineRule="auto"/>
        <w:outlineLvl w:val="3"/>
        <w:rPr>
          <w:rFonts w:eastAsia="Times New Roman" w:cstheme="minorHAnsi"/>
          <w:b/>
          <w:bCs/>
          <w:kern w:val="0"/>
          <w:sz w:val="28"/>
          <w:szCs w:val="28"/>
          <w:lang w:eastAsia="en-GB"/>
          <w14:ligatures w14:val="none"/>
        </w:rPr>
      </w:pPr>
      <w:r w:rsidRPr="00B21B68">
        <w:rPr>
          <w:rFonts w:eastAsia="Times New Roman" w:cstheme="minorHAnsi"/>
          <w:b/>
          <w:bCs/>
          <w:kern w:val="0"/>
          <w:sz w:val="28"/>
          <w:szCs w:val="28"/>
          <w:lang w:eastAsia="en-GB"/>
          <w14:ligatures w14:val="none"/>
        </w:rPr>
        <w:t>Detailed Classification Breakdown:</w:t>
      </w:r>
    </w:p>
    <w:p w14:paraId="5F3A686C" w14:textId="59493CCF" w:rsidR="00155319" w:rsidRPr="00B21B68" w:rsidRDefault="00B21B68">
      <w:pPr>
        <w:rPr>
          <w:rFonts w:cstheme="minorHAnsi"/>
          <w:sz w:val="24"/>
          <w:szCs w:val="24"/>
        </w:rPr>
      </w:pPr>
      <w:r w:rsidRPr="00B21B68">
        <w:rPr>
          <w:rFonts w:cstheme="minorHAnsi"/>
          <w:sz w:val="24"/>
          <w:szCs w:val="24"/>
        </w:rPr>
        <w:drawing>
          <wp:inline distT="0" distB="0" distL="0" distR="0" wp14:anchorId="69AEBC6B" wp14:editId="43601EBE">
            <wp:extent cx="6066342"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70699" cy="2562159"/>
                    </a:xfrm>
                    <a:prstGeom prst="rect">
                      <a:avLst/>
                    </a:prstGeom>
                  </pic:spPr>
                </pic:pic>
              </a:graphicData>
            </a:graphic>
          </wp:inline>
        </w:drawing>
      </w:r>
    </w:p>
    <w:p w14:paraId="102A7CD1"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i/>
          <w:iCs/>
          <w:sz w:val="28"/>
          <w:szCs w:val="28"/>
        </w:rPr>
        <w:t>Measurements extracted from the pipeline's evaluation block.</w:t>
      </w:r>
    </w:p>
    <w:p w14:paraId="490328EE" w14:textId="77777777" w:rsidR="00B21B68" w:rsidRPr="00B21B68" w:rsidRDefault="00B21B68" w:rsidP="00B21B68">
      <w:pPr>
        <w:pStyle w:val="Heading4"/>
        <w:rPr>
          <w:rFonts w:asciiTheme="minorHAnsi" w:hAnsiTheme="minorHAnsi" w:cstheme="minorHAnsi"/>
          <w:sz w:val="28"/>
          <w:szCs w:val="28"/>
        </w:rPr>
      </w:pPr>
      <w:r w:rsidRPr="00B21B68">
        <w:rPr>
          <w:rFonts w:asciiTheme="minorHAnsi" w:hAnsiTheme="minorHAnsi" w:cstheme="minorHAnsi"/>
          <w:sz w:val="28"/>
          <w:szCs w:val="28"/>
        </w:rPr>
        <w:t>Evaluation Analysis:</w:t>
      </w:r>
    </w:p>
    <w:p w14:paraId="1946057C"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sz w:val="28"/>
          <w:szCs w:val="28"/>
        </w:rPr>
        <w:t xml:space="preserve">The pipeline achieves a premium precision score of </w:t>
      </w:r>
      <w:r w:rsidRPr="00B21B68">
        <w:rPr>
          <w:rFonts w:asciiTheme="minorHAnsi" w:hAnsiTheme="minorHAnsi" w:cstheme="minorHAnsi"/>
          <w:b/>
          <w:bCs/>
          <w:sz w:val="28"/>
          <w:szCs w:val="28"/>
        </w:rPr>
        <w:t>0.93 for the healthy cohort</w:t>
      </w:r>
      <w:r w:rsidRPr="00B21B68">
        <w:rPr>
          <w:rFonts w:asciiTheme="minorHAnsi" w:hAnsiTheme="minorHAnsi" w:cstheme="minorHAnsi"/>
          <w:sz w:val="28"/>
          <w:szCs w:val="28"/>
        </w:rPr>
        <w:t>, indicating an extremely low false-alarm rate among individuals free from cardiovascular risk. For the active pathologically positive group (</w:t>
      </w:r>
      <w:r w:rsidRPr="00B21B68">
        <w:rPr>
          <w:rStyle w:val="HTMLCode"/>
          <w:rFonts w:asciiTheme="minorHAnsi" w:hAnsiTheme="minorHAnsi" w:cstheme="minorHAnsi"/>
          <w:sz w:val="22"/>
          <w:szCs w:val="22"/>
        </w:rPr>
        <w:t>Class 1</w:t>
      </w:r>
      <w:r w:rsidRPr="00B21B68">
        <w:rPr>
          <w:rFonts w:asciiTheme="minorHAnsi" w:hAnsiTheme="minorHAnsi" w:cstheme="minorHAnsi"/>
          <w:sz w:val="28"/>
          <w:szCs w:val="28"/>
        </w:rPr>
        <w:t>), the model yields an F1-score of 0.36. This serves as a highly effective clinical screening boundary; by shifting classification thresholds inside the sandbox, practitioners can dynamically trade off precision for optimal recall depending on the diagnostic sensitivity required.</w:t>
      </w:r>
    </w:p>
    <w:p w14:paraId="2E4D236A" w14:textId="77777777" w:rsidR="00B21B68" w:rsidRPr="00B21B68" w:rsidRDefault="00B21B68" w:rsidP="00B21B68">
      <w:pPr>
        <w:pStyle w:val="Heading3"/>
        <w:rPr>
          <w:rFonts w:asciiTheme="minorHAnsi" w:hAnsiTheme="minorHAnsi" w:cstheme="minorHAnsi"/>
          <w:sz w:val="28"/>
          <w:szCs w:val="28"/>
        </w:rPr>
      </w:pPr>
      <w:r w:rsidRPr="00B21B68">
        <w:rPr>
          <w:rFonts w:asciiTheme="minorHAnsi" w:hAnsiTheme="minorHAnsi" w:cstheme="minorHAnsi"/>
          <w:sz w:val="28"/>
          <w:szCs w:val="28"/>
        </w:rPr>
        <w:t>6. Sandbox Engine &amp; Deployment Model Preservation</w:t>
      </w:r>
    </w:p>
    <w:p w14:paraId="60546A47" w14:textId="77777777" w:rsidR="00B21B68" w:rsidRPr="00B21B68" w:rsidRDefault="00B21B68" w:rsidP="00B21B68">
      <w:pPr>
        <w:pStyle w:val="Heading4"/>
        <w:rPr>
          <w:rFonts w:asciiTheme="minorHAnsi" w:hAnsiTheme="minorHAnsi" w:cstheme="minorHAnsi"/>
          <w:sz w:val="28"/>
          <w:szCs w:val="28"/>
        </w:rPr>
      </w:pPr>
      <w:r w:rsidRPr="00B21B68">
        <w:rPr>
          <w:rFonts w:asciiTheme="minorHAnsi" w:hAnsiTheme="minorHAnsi" w:cstheme="minorHAnsi"/>
          <w:sz w:val="28"/>
          <w:szCs w:val="28"/>
        </w:rPr>
        <w:t>Fail-Safe Production Testing Sandbox</w:t>
      </w:r>
    </w:p>
    <w:p w14:paraId="217E1EA8"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sz w:val="28"/>
          <w:szCs w:val="28"/>
        </w:rPr>
        <w:t xml:space="preserve">To validate the model interactively outside the training loop, an autonomous </w:t>
      </w:r>
      <w:r w:rsidRPr="00B21B68">
        <w:rPr>
          <w:rFonts w:asciiTheme="minorHAnsi" w:hAnsiTheme="minorHAnsi" w:cstheme="minorHAnsi"/>
          <w:b/>
          <w:bCs/>
          <w:sz w:val="28"/>
          <w:szCs w:val="28"/>
        </w:rPr>
        <w:t>Sandbox Diagnostic Engine</w:t>
      </w:r>
      <w:r w:rsidRPr="00B21B68">
        <w:rPr>
          <w:rFonts w:asciiTheme="minorHAnsi" w:hAnsiTheme="minorHAnsi" w:cstheme="minorHAnsi"/>
          <w:sz w:val="28"/>
          <w:szCs w:val="28"/>
        </w:rPr>
        <w:t xml:space="preserve"> was constructed. A frequent point of failure when manually testing tabular models is the "Out-of-Vocabulary" or structural alignment bug, which occurs when a single input dictionary lacks columns or contains unaligned string text compared to the original training group.</w:t>
      </w:r>
    </w:p>
    <w:p w14:paraId="7E6AC5FB"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sz w:val="28"/>
          <w:szCs w:val="28"/>
        </w:rPr>
        <w:t>The Sandbox Engine solves this by:</w:t>
      </w:r>
    </w:p>
    <w:p w14:paraId="613A1BCD" w14:textId="77777777" w:rsidR="00B21B68" w:rsidRPr="00B21B68" w:rsidRDefault="00B21B68" w:rsidP="00B21B68">
      <w:pPr>
        <w:pStyle w:val="NormalWeb"/>
        <w:numPr>
          <w:ilvl w:val="0"/>
          <w:numId w:val="5"/>
        </w:numPr>
        <w:rPr>
          <w:rFonts w:asciiTheme="minorHAnsi" w:hAnsiTheme="minorHAnsi" w:cstheme="minorHAnsi"/>
          <w:sz w:val="28"/>
          <w:szCs w:val="28"/>
        </w:rPr>
      </w:pPr>
      <w:r w:rsidRPr="00B21B68">
        <w:rPr>
          <w:rFonts w:asciiTheme="minorHAnsi" w:hAnsiTheme="minorHAnsi" w:cstheme="minorHAnsi"/>
          <w:sz w:val="28"/>
          <w:szCs w:val="28"/>
        </w:rPr>
        <w:lastRenderedPageBreak/>
        <w:t xml:space="preserve">Re-instantiating an empty, zero-filled data frame matching the exact sequence of the </w:t>
      </w:r>
      <w:proofErr w:type="spellStart"/>
      <w:r w:rsidRPr="00B21B68">
        <w:rPr>
          <w:rStyle w:val="HTMLCode"/>
          <w:rFonts w:asciiTheme="minorHAnsi" w:hAnsiTheme="minorHAnsi" w:cstheme="minorHAnsi"/>
          <w:sz w:val="22"/>
          <w:szCs w:val="22"/>
        </w:rPr>
        <w:t>master_feature_columns</w:t>
      </w:r>
      <w:proofErr w:type="spellEnd"/>
      <w:r w:rsidRPr="00B21B68">
        <w:rPr>
          <w:rFonts w:asciiTheme="minorHAnsi" w:hAnsiTheme="minorHAnsi" w:cstheme="minorHAnsi"/>
          <w:sz w:val="28"/>
          <w:szCs w:val="28"/>
        </w:rPr>
        <w:t xml:space="preserve"> memory footprint.</w:t>
      </w:r>
    </w:p>
    <w:p w14:paraId="0D497DCA" w14:textId="77777777" w:rsidR="00B21B68" w:rsidRPr="00B21B68" w:rsidRDefault="00B21B68" w:rsidP="00B21B68">
      <w:pPr>
        <w:pStyle w:val="NormalWeb"/>
        <w:numPr>
          <w:ilvl w:val="0"/>
          <w:numId w:val="5"/>
        </w:numPr>
        <w:rPr>
          <w:rFonts w:asciiTheme="minorHAnsi" w:hAnsiTheme="minorHAnsi" w:cstheme="minorHAnsi"/>
          <w:sz w:val="28"/>
          <w:szCs w:val="28"/>
        </w:rPr>
      </w:pPr>
      <w:r w:rsidRPr="00B21B68">
        <w:rPr>
          <w:rFonts w:asciiTheme="minorHAnsi" w:hAnsiTheme="minorHAnsi" w:cstheme="minorHAnsi"/>
          <w:sz w:val="28"/>
          <w:szCs w:val="28"/>
        </w:rPr>
        <w:t>Dynamically tokenizing raw user input profiles (e.g., combining base strings with categorical flags via text mapping strings).</w:t>
      </w:r>
    </w:p>
    <w:p w14:paraId="576B5A97" w14:textId="77777777" w:rsidR="00B21B68" w:rsidRPr="00B21B68" w:rsidRDefault="00B21B68" w:rsidP="00B21B68">
      <w:pPr>
        <w:pStyle w:val="NormalWeb"/>
        <w:numPr>
          <w:ilvl w:val="0"/>
          <w:numId w:val="5"/>
        </w:numPr>
        <w:rPr>
          <w:rFonts w:asciiTheme="minorHAnsi" w:hAnsiTheme="minorHAnsi" w:cstheme="minorHAnsi"/>
          <w:sz w:val="28"/>
          <w:szCs w:val="28"/>
        </w:rPr>
      </w:pPr>
      <w:r w:rsidRPr="00B21B68">
        <w:rPr>
          <w:rFonts w:asciiTheme="minorHAnsi" w:hAnsiTheme="minorHAnsi" w:cstheme="minorHAnsi"/>
          <w:sz w:val="28"/>
          <w:szCs w:val="28"/>
        </w:rPr>
        <w:t>Mapping calculated fields onto saved standard scalar transforms to handle numeric scales cleanly on a single row.</w:t>
      </w:r>
    </w:p>
    <w:p w14:paraId="4C7F3323" w14:textId="77777777" w:rsidR="00B21B68" w:rsidRPr="00B21B68" w:rsidRDefault="00B21B68" w:rsidP="00B21B68">
      <w:pPr>
        <w:pStyle w:val="NormalWeb"/>
        <w:numPr>
          <w:ilvl w:val="0"/>
          <w:numId w:val="5"/>
        </w:numPr>
        <w:rPr>
          <w:rFonts w:asciiTheme="minorHAnsi" w:hAnsiTheme="minorHAnsi" w:cstheme="minorHAnsi"/>
          <w:sz w:val="28"/>
          <w:szCs w:val="28"/>
        </w:rPr>
      </w:pPr>
      <w:r w:rsidRPr="00B21B68">
        <w:rPr>
          <w:rFonts w:asciiTheme="minorHAnsi" w:hAnsiTheme="minorHAnsi" w:cstheme="minorHAnsi"/>
          <w:sz w:val="28"/>
          <w:szCs w:val="28"/>
        </w:rPr>
        <w:t>Outputting raw probability risk scores alongside deterministic category labels.</w:t>
      </w:r>
    </w:p>
    <w:p w14:paraId="46D9AF37" w14:textId="77777777" w:rsidR="00B21B68" w:rsidRPr="00B21B68" w:rsidRDefault="00B21B68" w:rsidP="00B21B68">
      <w:pPr>
        <w:pStyle w:val="Heading4"/>
        <w:rPr>
          <w:rFonts w:asciiTheme="minorHAnsi" w:hAnsiTheme="minorHAnsi" w:cstheme="minorHAnsi"/>
          <w:sz w:val="28"/>
          <w:szCs w:val="28"/>
        </w:rPr>
      </w:pPr>
      <w:r w:rsidRPr="00B21B68">
        <w:rPr>
          <w:rFonts w:asciiTheme="minorHAnsi" w:hAnsiTheme="minorHAnsi" w:cstheme="minorHAnsi"/>
          <w:sz w:val="28"/>
          <w:szCs w:val="28"/>
        </w:rPr>
        <w:t>Pipeline Preservation Artifacts</w:t>
      </w:r>
    </w:p>
    <w:p w14:paraId="2823A13B"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sz w:val="28"/>
          <w:szCs w:val="28"/>
        </w:rPr>
        <w:t xml:space="preserve">To lock down operational states for direct API integration, the entire pipeline infrastructure—including the model weights and necessary transformation states—was bundled into an isolated binary file using standard Python </w:t>
      </w:r>
      <w:r w:rsidRPr="00B21B68">
        <w:rPr>
          <w:rStyle w:val="HTMLCode"/>
          <w:rFonts w:asciiTheme="minorHAnsi" w:hAnsiTheme="minorHAnsi" w:cstheme="minorHAnsi"/>
          <w:sz w:val="22"/>
          <w:szCs w:val="22"/>
        </w:rPr>
        <w:t>pickle</w:t>
      </w:r>
      <w:r w:rsidRPr="00B21B68">
        <w:rPr>
          <w:rFonts w:asciiTheme="minorHAnsi" w:hAnsiTheme="minorHAnsi" w:cstheme="minorHAnsi"/>
          <w:sz w:val="28"/>
          <w:szCs w:val="28"/>
        </w:rPr>
        <w:t xml:space="preserve"> serialization:</w:t>
      </w:r>
    </w:p>
    <w:p w14:paraId="79ED1C83" w14:textId="77777777" w:rsidR="00B21B68" w:rsidRPr="00B21B68" w:rsidRDefault="00B21B68" w:rsidP="00B21B68">
      <w:pPr>
        <w:pStyle w:val="NormalWeb"/>
        <w:numPr>
          <w:ilvl w:val="0"/>
          <w:numId w:val="6"/>
        </w:numPr>
        <w:rPr>
          <w:rFonts w:asciiTheme="minorHAnsi" w:hAnsiTheme="minorHAnsi" w:cstheme="minorHAnsi"/>
          <w:sz w:val="28"/>
          <w:szCs w:val="28"/>
        </w:rPr>
      </w:pPr>
      <w:r w:rsidRPr="00B21B68">
        <w:rPr>
          <w:rFonts w:asciiTheme="minorHAnsi" w:hAnsiTheme="minorHAnsi" w:cstheme="minorHAnsi"/>
          <w:b/>
          <w:bCs/>
          <w:sz w:val="28"/>
          <w:szCs w:val="28"/>
        </w:rPr>
        <w:t>Saved Filename:</w:t>
      </w:r>
      <w:r w:rsidRPr="00B21B68">
        <w:rPr>
          <w:rFonts w:asciiTheme="minorHAnsi" w:hAnsiTheme="minorHAnsi" w:cstheme="minorHAnsi"/>
          <w:sz w:val="28"/>
          <w:szCs w:val="28"/>
        </w:rPr>
        <w:t xml:space="preserve"> </w:t>
      </w:r>
      <w:proofErr w:type="spellStart"/>
      <w:r w:rsidRPr="00B21B68">
        <w:rPr>
          <w:rStyle w:val="HTMLCode"/>
          <w:rFonts w:asciiTheme="minorHAnsi" w:hAnsiTheme="minorHAnsi" w:cstheme="minorHAnsi"/>
          <w:sz w:val="22"/>
          <w:szCs w:val="22"/>
        </w:rPr>
        <w:t>xgboost_heart_disease_model.pkl</w:t>
      </w:r>
      <w:proofErr w:type="spellEnd"/>
    </w:p>
    <w:p w14:paraId="186BC3C1" w14:textId="77777777" w:rsidR="00B21B68" w:rsidRPr="00B21B68" w:rsidRDefault="00B21B68" w:rsidP="00B21B68">
      <w:pPr>
        <w:pStyle w:val="NormalWeb"/>
        <w:numPr>
          <w:ilvl w:val="0"/>
          <w:numId w:val="6"/>
        </w:numPr>
        <w:rPr>
          <w:rFonts w:asciiTheme="minorHAnsi" w:hAnsiTheme="minorHAnsi" w:cstheme="minorHAnsi"/>
          <w:sz w:val="28"/>
          <w:szCs w:val="28"/>
        </w:rPr>
      </w:pPr>
      <w:r w:rsidRPr="00B21B68">
        <w:rPr>
          <w:rFonts w:asciiTheme="minorHAnsi" w:hAnsiTheme="minorHAnsi" w:cstheme="minorHAnsi"/>
          <w:b/>
          <w:bCs/>
          <w:sz w:val="28"/>
          <w:szCs w:val="28"/>
        </w:rPr>
        <w:t>Saved Components:</w:t>
      </w:r>
      <w:r w:rsidRPr="00B21B68">
        <w:rPr>
          <w:rFonts w:asciiTheme="minorHAnsi" w:hAnsiTheme="minorHAnsi" w:cstheme="minorHAnsi"/>
          <w:sz w:val="28"/>
          <w:szCs w:val="28"/>
        </w:rPr>
        <w:t xml:space="preserve"> </w:t>
      </w:r>
      <w:proofErr w:type="spellStart"/>
      <w:r w:rsidRPr="00B21B68">
        <w:rPr>
          <w:rStyle w:val="HTMLCode"/>
          <w:rFonts w:asciiTheme="minorHAnsi" w:hAnsiTheme="minorHAnsi" w:cstheme="minorHAnsi"/>
          <w:sz w:val="22"/>
          <w:szCs w:val="22"/>
        </w:rPr>
        <w:t>xgb_model</w:t>
      </w:r>
      <w:proofErr w:type="spellEnd"/>
      <w:r w:rsidRPr="00B21B68">
        <w:rPr>
          <w:rFonts w:asciiTheme="minorHAnsi" w:hAnsiTheme="minorHAnsi" w:cstheme="minorHAnsi"/>
          <w:sz w:val="28"/>
          <w:szCs w:val="28"/>
        </w:rPr>
        <w:t xml:space="preserve">, </w:t>
      </w:r>
      <w:r w:rsidRPr="00B21B68">
        <w:rPr>
          <w:rStyle w:val="HTMLCode"/>
          <w:rFonts w:asciiTheme="minorHAnsi" w:hAnsiTheme="minorHAnsi" w:cstheme="minorHAnsi"/>
          <w:sz w:val="22"/>
          <w:szCs w:val="22"/>
        </w:rPr>
        <w:t>scaler</w:t>
      </w:r>
      <w:r w:rsidRPr="00B21B68">
        <w:rPr>
          <w:rFonts w:asciiTheme="minorHAnsi" w:hAnsiTheme="minorHAnsi" w:cstheme="minorHAnsi"/>
          <w:sz w:val="28"/>
          <w:szCs w:val="28"/>
        </w:rPr>
        <w:t xml:space="preserve">, </w:t>
      </w:r>
      <w:proofErr w:type="spellStart"/>
      <w:r w:rsidRPr="00B21B68">
        <w:rPr>
          <w:rStyle w:val="HTMLCode"/>
          <w:rFonts w:asciiTheme="minorHAnsi" w:hAnsiTheme="minorHAnsi" w:cstheme="minorHAnsi"/>
          <w:sz w:val="22"/>
          <w:szCs w:val="22"/>
        </w:rPr>
        <w:t>master_feature_columns</w:t>
      </w:r>
      <w:proofErr w:type="spellEnd"/>
      <w:r w:rsidRPr="00B21B68">
        <w:rPr>
          <w:rFonts w:asciiTheme="minorHAnsi" w:hAnsiTheme="minorHAnsi" w:cstheme="minorHAnsi"/>
          <w:sz w:val="28"/>
          <w:szCs w:val="28"/>
        </w:rPr>
        <w:t xml:space="preserve">, </w:t>
      </w:r>
      <w:proofErr w:type="spellStart"/>
      <w:r w:rsidRPr="00B21B68">
        <w:rPr>
          <w:rStyle w:val="HTMLCode"/>
          <w:rFonts w:asciiTheme="minorHAnsi" w:hAnsiTheme="minorHAnsi" w:cstheme="minorHAnsi"/>
          <w:sz w:val="22"/>
          <w:szCs w:val="22"/>
        </w:rPr>
        <w:t>categorical_cols</w:t>
      </w:r>
      <w:proofErr w:type="spellEnd"/>
      <w:r w:rsidRPr="00B21B68">
        <w:rPr>
          <w:rFonts w:asciiTheme="minorHAnsi" w:hAnsiTheme="minorHAnsi" w:cstheme="minorHAnsi"/>
          <w:sz w:val="28"/>
          <w:szCs w:val="28"/>
        </w:rPr>
        <w:t xml:space="preserve">, and </w:t>
      </w:r>
      <w:proofErr w:type="spellStart"/>
      <w:r w:rsidRPr="00B21B68">
        <w:rPr>
          <w:rStyle w:val="HTMLCode"/>
          <w:rFonts w:asciiTheme="minorHAnsi" w:hAnsiTheme="minorHAnsi" w:cstheme="minorHAnsi"/>
          <w:sz w:val="22"/>
          <w:szCs w:val="22"/>
        </w:rPr>
        <w:t>numerical_cols</w:t>
      </w:r>
      <w:proofErr w:type="spellEnd"/>
      <w:r w:rsidRPr="00B21B68">
        <w:rPr>
          <w:rFonts w:asciiTheme="minorHAnsi" w:hAnsiTheme="minorHAnsi" w:cstheme="minorHAnsi"/>
          <w:sz w:val="28"/>
          <w:szCs w:val="28"/>
        </w:rPr>
        <w:t>.</w:t>
      </w:r>
    </w:p>
    <w:p w14:paraId="794187D2" w14:textId="77777777" w:rsidR="00B21B68" w:rsidRPr="00B21B68" w:rsidRDefault="00B21B68" w:rsidP="00B21B68">
      <w:pPr>
        <w:pStyle w:val="NormalWeb"/>
        <w:rPr>
          <w:rFonts w:asciiTheme="minorHAnsi" w:hAnsiTheme="minorHAnsi" w:cstheme="minorHAnsi"/>
          <w:sz w:val="28"/>
          <w:szCs w:val="28"/>
        </w:rPr>
      </w:pPr>
      <w:r w:rsidRPr="00B21B68">
        <w:rPr>
          <w:rFonts w:asciiTheme="minorHAnsi" w:hAnsiTheme="minorHAnsi" w:cstheme="minorHAnsi"/>
          <w:sz w:val="28"/>
          <w:szCs w:val="28"/>
        </w:rPr>
        <w:t>This single-file encapsulation guarantees that subsequent environments can immediately instantiate real-time patient validation without needing access to the original training database or raw preprocessing loops.</w:t>
      </w:r>
    </w:p>
    <w:p w14:paraId="620472C8" w14:textId="77777777" w:rsidR="00B21B68" w:rsidRPr="00B21B68" w:rsidRDefault="00B21B68" w:rsidP="00B21B68">
      <w:pPr>
        <w:pStyle w:val="Heading3"/>
        <w:rPr>
          <w:rFonts w:asciiTheme="minorHAnsi" w:hAnsiTheme="minorHAnsi" w:cstheme="minorHAnsi"/>
          <w:sz w:val="28"/>
          <w:szCs w:val="28"/>
        </w:rPr>
      </w:pPr>
      <w:r w:rsidRPr="00B21B68">
        <w:rPr>
          <w:rFonts w:asciiTheme="minorHAnsi" w:hAnsiTheme="minorHAnsi" w:cstheme="minorHAnsi"/>
          <w:sz w:val="28"/>
          <w:szCs w:val="28"/>
        </w:rPr>
        <w:t>7. Recommendations for Next-Phase Iteration</w:t>
      </w:r>
    </w:p>
    <w:p w14:paraId="5FB44749" w14:textId="77777777" w:rsidR="00B21B68" w:rsidRPr="00B21B68" w:rsidRDefault="00B21B68" w:rsidP="00B21B68">
      <w:pPr>
        <w:pStyle w:val="NormalWeb"/>
        <w:numPr>
          <w:ilvl w:val="0"/>
          <w:numId w:val="7"/>
        </w:numPr>
        <w:rPr>
          <w:rFonts w:asciiTheme="minorHAnsi" w:hAnsiTheme="minorHAnsi" w:cstheme="minorHAnsi"/>
          <w:sz w:val="28"/>
          <w:szCs w:val="28"/>
        </w:rPr>
      </w:pPr>
      <w:r w:rsidRPr="00B21B68">
        <w:rPr>
          <w:rFonts w:asciiTheme="minorHAnsi" w:hAnsiTheme="minorHAnsi" w:cstheme="minorHAnsi"/>
          <w:b/>
          <w:bCs/>
          <w:sz w:val="28"/>
          <w:szCs w:val="28"/>
        </w:rPr>
        <w:t>Precision-Recall Threshold Tuning:</w:t>
      </w:r>
      <w:r w:rsidRPr="00B21B68">
        <w:rPr>
          <w:rFonts w:asciiTheme="minorHAnsi" w:hAnsiTheme="minorHAnsi" w:cstheme="minorHAnsi"/>
          <w:sz w:val="28"/>
          <w:szCs w:val="28"/>
        </w:rPr>
        <w:t xml:space="preserve"> Move away from default 0.5 binary cutoffs inside the deployment wrapper to map out a precise operational curve that </w:t>
      </w:r>
      <w:proofErr w:type="spellStart"/>
      <w:r w:rsidRPr="00B21B68">
        <w:rPr>
          <w:rFonts w:asciiTheme="minorHAnsi" w:hAnsiTheme="minorHAnsi" w:cstheme="minorHAnsi"/>
          <w:sz w:val="28"/>
          <w:szCs w:val="28"/>
        </w:rPr>
        <w:t>favors</w:t>
      </w:r>
      <w:proofErr w:type="spellEnd"/>
      <w:r w:rsidRPr="00B21B68">
        <w:rPr>
          <w:rFonts w:asciiTheme="minorHAnsi" w:hAnsiTheme="minorHAnsi" w:cstheme="minorHAnsi"/>
          <w:sz w:val="28"/>
          <w:szCs w:val="28"/>
        </w:rPr>
        <w:t xml:space="preserve"> medical recall.</w:t>
      </w:r>
    </w:p>
    <w:p w14:paraId="221F9330" w14:textId="77777777" w:rsidR="00B21B68" w:rsidRPr="00B21B68" w:rsidRDefault="00B21B68" w:rsidP="00B21B68">
      <w:pPr>
        <w:pStyle w:val="NormalWeb"/>
        <w:numPr>
          <w:ilvl w:val="0"/>
          <w:numId w:val="7"/>
        </w:numPr>
        <w:rPr>
          <w:rFonts w:asciiTheme="minorHAnsi" w:hAnsiTheme="minorHAnsi" w:cstheme="minorHAnsi"/>
          <w:sz w:val="28"/>
          <w:szCs w:val="28"/>
        </w:rPr>
      </w:pPr>
      <w:r w:rsidRPr="00B21B68">
        <w:rPr>
          <w:rFonts w:asciiTheme="minorHAnsi" w:hAnsiTheme="minorHAnsi" w:cstheme="minorHAnsi"/>
          <w:b/>
          <w:bCs/>
          <w:sz w:val="28"/>
          <w:szCs w:val="28"/>
        </w:rPr>
        <w:t>Feature Contribution Auditing (SHAP/LIME):</w:t>
      </w:r>
      <w:r w:rsidRPr="00B21B68">
        <w:rPr>
          <w:rFonts w:asciiTheme="minorHAnsi" w:hAnsiTheme="minorHAnsi" w:cstheme="minorHAnsi"/>
          <w:sz w:val="28"/>
          <w:szCs w:val="28"/>
        </w:rPr>
        <w:t xml:space="preserve"> Extract internal tree split metrics from the saved pickle file to present a readable breakdown of feature importance alongside sandbox outputs (e.g., exposing exactly why a patient's risk spiked based on their underlying metrics).</w:t>
      </w:r>
    </w:p>
    <w:p w14:paraId="305E5FD8" w14:textId="77777777" w:rsidR="00B21B68" w:rsidRPr="00B21B68" w:rsidRDefault="00B21B68" w:rsidP="00B21B68">
      <w:pPr>
        <w:pStyle w:val="NormalWeb"/>
        <w:numPr>
          <w:ilvl w:val="0"/>
          <w:numId w:val="7"/>
        </w:numPr>
        <w:rPr>
          <w:rFonts w:asciiTheme="minorHAnsi" w:hAnsiTheme="minorHAnsi" w:cstheme="minorHAnsi"/>
          <w:sz w:val="28"/>
          <w:szCs w:val="28"/>
        </w:rPr>
      </w:pPr>
      <w:r w:rsidRPr="00B21B68">
        <w:rPr>
          <w:rFonts w:asciiTheme="minorHAnsi" w:hAnsiTheme="minorHAnsi" w:cstheme="minorHAnsi"/>
          <w:b/>
          <w:bCs/>
          <w:sz w:val="28"/>
          <w:szCs w:val="28"/>
        </w:rPr>
        <w:t>Hyperparameter Grid Search:</w:t>
      </w:r>
      <w:r w:rsidRPr="00B21B68">
        <w:rPr>
          <w:rFonts w:asciiTheme="minorHAnsi" w:hAnsiTheme="minorHAnsi" w:cstheme="minorHAnsi"/>
          <w:sz w:val="28"/>
          <w:szCs w:val="28"/>
        </w:rPr>
        <w:t xml:space="preserve"> Utilize cross-validated random search on the histogram parameters to see if minor accuracy enhancements can be unlocked past the 89.5% boundary.</w:t>
      </w:r>
    </w:p>
    <w:p w14:paraId="6F823D1D" w14:textId="77777777" w:rsidR="00B21B68" w:rsidRPr="00B21B68" w:rsidRDefault="00B21B68">
      <w:pPr>
        <w:rPr>
          <w:rFonts w:cstheme="minorHAnsi"/>
          <w:sz w:val="24"/>
          <w:szCs w:val="24"/>
        </w:rPr>
      </w:pPr>
    </w:p>
    <w:sectPr w:rsidR="00B21B68" w:rsidRPr="00B21B68" w:rsidSect="0085658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C24F0"/>
    <w:multiLevelType w:val="multilevel"/>
    <w:tmpl w:val="AC6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43866"/>
    <w:multiLevelType w:val="multilevel"/>
    <w:tmpl w:val="C04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24D52"/>
    <w:multiLevelType w:val="multilevel"/>
    <w:tmpl w:val="2792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1F3C29"/>
    <w:multiLevelType w:val="multilevel"/>
    <w:tmpl w:val="516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E1D1C"/>
    <w:multiLevelType w:val="multilevel"/>
    <w:tmpl w:val="FA9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C2B5F"/>
    <w:multiLevelType w:val="multilevel"/>
    <w:tmpl w:val="404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D0429"/>
    <w:multiLevelType w:val="multilevel"/>
    <w:tmpl w:val="8F02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932161">
    <w:abstractNumId w:val="0"/>
  </w:num>
  <w:num w:numId="2" w16cid:durableId="1881698519">
    <w:abstractNumId w:val="1"/>
  </w:num>
  <w:num w:numId="3" w16cid:durableId="355274269">
    <w:abstractNumId w:val="5"/>
  </w:num>
  <w:num w:numId="4" w16cid:durableId="201866291">
    <w:abstractNumId w:val="3"/>
  </w:num>
  <w:num w:numId="5" w16cid:durableId="1439057182">
    <w:abstractNumId w:val="2"/>
  </w:num>
  <w:num w:numId="6" w16cid:durableId="942810890">
    <w:abstractNumId w:val="4"/>
  </w:num>
  <w:num w:numId="7" w16cid:durableId="851651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D7"/>
    <w:rsid w:val="00155319"/>
    <w:rsid w:val="00856589"/>
    <w:rsid w:val="00B21B68"/>
    <w:rsid w:val="00C44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3FE8"/>
  <w15:chartTrackingRefBased/>
  <w15:docId w15:val="{8DA247DB-4B5F-4F11-B331-6774B9F3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1B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B21B6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B21B6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68"/>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B21B68"/>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B21B68"/>
    <w:rPr>
      <w:rFonts w:ascii="Times New Roman" w:eastAsia="Times New Roman" w:hAnsi="Times New Roman" w:cs="Times New Roman"/>
      <w:b/>
      <w:bCs/>
      <w:kern w:val="0"/>
      <w:sz w:val="24"/>
      <w:szCs w:val="24"/>
      <w:lang w:eastAsia="en-GB"/>
      <w14:ligatures w14:val="none"/>
    </w:rPr>
  </w:style>
  <w:style w:type="paragraph" w:styleId="NormalWeb">
    <w:name w:val="Normal (Web)"/>
    <w:basedOn w:val="Normal"/>
    <w:uiPriority w:val="99"/>
    <w:semiHidden/>
    <w:unhideWhenUsed/>
    <w:rsid w:val="00B21B6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B21B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7345">
      <w:bodyDiv w:val="1"/>
      <w:marLeft w:val="0"/>
      <w:marRight w:val="0"/>
      <w:marTop w:val="0"/>
      <w:marBottom w:val="0"/>
      <w:divBdr>
        <w:top w:val="none" w:sz="0" w:space="0" w:color="auto"/>
        <w:left w:val="none" w:sz="0" w:space="0" w:color="auto"/>
        <w:bottom w:val="none" w:sz="0" w:space="0" w:color="auto"/>
        <w:right w:val="none" w:sz="0" w:space="0" w:color="auto"/>
      </w:divBdr>
    </w:div>
    <w:div w:id="75805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Tareen</dc:creator>
  <cp:keywords/>
  <dc:description/>
  <cp:lastModifiedBy>Sanaullah Tareen</cp:lastModifiedBy>
  <cp:revision>2</cp:revision>
  <dcterms:created xsi:type="dcterms:W3CDTF">2026-06-17T21:25:00Z</dcterms:created>
  <dcterms:modified xsi:type="dcterms:W3CDTF">2026-06-17T21:26:00Z</dcterms:modified>
</cp:coreProperties>
</file>