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03B2" w:rsidRDefault="00375F45">
      <w:pPr>
        <w:spacing w:after="375" w:line="259" w:lineRule="auto"/>
        <w:ind w:left="0" w:right="0" w:firstLine="0"/>
        <w:jc w:val="right"/>
      </w:pPr>
      <w:r>
        <w:rPr>
          <w:noProof/>
        </w:rPr>
        <w:drawing>
          <wp:inline distT="0" distB="0" distL="0" distR="0">
            <wp:extent cx="6162675" cy="921969"/>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5"/>
                    <a:stretch>
                      <a:fillRect/>
                    </a:stretch>
                  </pic:blipFill>
                  <pic:spPr>
                    <a:xfrm>
                      <a:off x="0" y="0"/>
                      <a:ext cx="6162675" cy="921969"/>
                    </a:xfrm>
                    <a:prstGeom prst="rect">
                      <a:avLst/>
                    </a:prstGeom>
                  </pic:spPr>
                </pic:pic>
              </a:graphicData>
            </a:graphic>
          </wp:inline>
        </w:drawing>
      </w:r>
      <w:r>
        <w:rPr>
          <w:rFonts w:ascii="Calibri" w:eastAsia="Calibri" w:hAnsi="Calibri" w:cs="Calibri"/>
        </w:rPr>
        <w:t xml:space="preserve"> </w:t>
      </w:r>
    </w:p>
    <w:p w:rsidR="003803B2" w:rsidRDefault="00375F45">
      <w:pPr>
        <w:spacing w:after="0" w:line="259" w:lineRule="auto"/>
        <w:ind w:left="0" w:right="489" w:firstLine="0"/>
        <w:jc w:val="center"/>
      </w:pPr>
      <w:r>
        <w:rPr>
          <w:b/>
          <w:sz w:val="32"/>
          <w:u w:val="single" w:color="000000"/>
        </w:rPr>
        <w:t>Department of IT &amp; CS</w:t>
      </w:r>
      <w:r>
        <w:rPr>
          <w:b/>
          <w:sz w:val="32"/>
        </w:rPr>
        <w:t xml:space="preserve"> </w:t>
      </w:r>
    </w:p>
    <w:tbl>
      <w:tblPr>
        <w:tblStyle w:val="TableGrid"/>
        <w:tblW w:w="9309" w:type="dxa"/>
        <w:tblInd w:w="188" w:type="dxa"/>
        <w:tblCellMar>
          <w:top w:w="9" w:type="dxa"/>
          <w:left w:w="5" w:type="dxa"/>
          <w:bottom w:w="0" w:type="dxa"/>
          <w:right w:w="115" w:type="dxa"/>
        </w:tblCellMar>
        <w:tblLook w:val="04A0" w:firstRow="1" w:lastRow="0" w:firstColumn="1" w:lastColumn="0" w:noHBand="0" w:noVBand="1"/>
      </w:tblPr>
      <w:tblGrid>
        <w:gridCol w:w="1663"/>
        <w:gridCol w:w="3510"/>
        <w:gridCol w:w="2566"/>
        <w:gridCol w:w="1570"/>
      </w:tblGrid>
      <w:tr w:rsidR="003803B2">
        <w:trPr>
          <w:trHeight w:val="540"/>
        </w:trPr>
        <w:tc>
          <w:tcPr>
            <w:tcW w:w="1663"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5" w:right="0" w:firstLine="0"/>
            </w:pPr>
            <w:r>
              <w:t xml:space="preserve">Course Title  </w:t>
            </w:r>
          </w:p>
        </w:tc>
        <w:tc>
          <w:tcPr>
            <w:tcW w:w="351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55" w:right="0" w:firstLine="0"/>
            </w:pPr>
            <w:r>
              <w:t xml:space="preserve">Big Data Analytics  </w:t>
            </w:r>
          </w:p>
        </w:tc>
        <w:tc>
          <w:tcPr>
            <w:tcW w:w="256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782" w:right="0" w:firstLine="0"/>
            </w:pPr>
            <w:r>
              <w:t xml:space="preserve">Course code  </w:t>
            </w:r>
          </w:p>
        </w:tc>
        <w:tc>
          <w:tcPr>
            <w:tcW w:w="157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2" w:right="0" w:firstLine="0"/>
            </w:pPr>
            <w:r>
              <w:t xml:space="preserve"> COMP 432  </w:t>
            </w:r>
          </w:p>
        </w:tc>
      </w:tr>
      <w:tr w:rsidR="003803B2">
        <w:trPr>
          <w:trHeight w:val="307"/>
        </w:trPr>
        <w:tc>
          <w:tcPr>
            <w:tcW w:w="1663"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5" w:right="0" w:firstLine="0"/>
            </w:pPr>
            <w:r>
              <w:t xml:space="preserve">Batch  </w:t>
            </w:r>
          </w:p>
        </w:tc>
        <w:tc>
          <w:tcPr>
            <w:tcW w:w="351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55" w:right="0" w:firstLine="0"/>
            </w:pPr>
            <w:r>
              <w:t xml:space="preserve">Green </w:t>
            </w:r>
          </w:p>
        </w:tc>
        <w:tc>
          <w:tcPr>
            <w:tcW w:w="256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364" w:right="0" w:firstLine="0"/>
              <w:jc w:val="center"/>
            </w:pPr>
            <w:r>
              <w:t xml:space="preserve">Credit </w:t>
            </w:r>
            <w:proofErr w:type="spellStart"/>
            <w:r>
              <w:t>Hrs</w:t>
            </w:r>
            <w:proofErr w:type="spellEnd"/>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2" w:right="0" w:firstLine="0"/>
            </w:pPr>
            <w:r>
              <w:t xml:space="preserve"> 3 CHs  </w:t>
            </w:r>
          </w:p>
        </w:tc>
      </w:tr>
      <w:tr w:rsidR="003803B2">
        <w:trPr>
          <w:trHeight w:val="608"/>
        </w:trPr>
        <w:tc>
          <w:tcPr>
            <w:tcW w:w="1663"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Instructor Semester  </w:t>
            </w:r>
          </w:p>
        </w:tc>
        <w:tc>
          <w:tcPr>
            <w:tcW w:w="351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2106" w:firstLine="50"/>
            </w:pPr>
            <w:r>
              <w:t>Isra Zafat  6</w:t>
            </w:r>
            <w:r>
              <w:rPr>
                <w:vertAlign w:val="superscript"/>
              </w:rPr>
              <w:t>th</w:t>
            </w:r>
            <w:r>
              <w:t xml:space="preserve"> (BS DS)  </w:t>
            </w:r>
          </w:p>
        </w:tc>
        <w:tc>
          <w:tcPr>
            <w:tcW w:w="256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768" w:right="0" w:firstLine="0"/>
            </w:pPr>
            <w:r>
              <w:t xml:space="preserve"> </w:t>
            </w:r>
          </w:p>
          <w:p w:rsidR="003803B2" w:rsidRDefault="00375F45">
            <w:pPr>
              <w:spacing w:after="0" w:line="259" w:lineRule="auto"/>
              <w:ind w:left="127" w:right="0" w:firstLine="0"/>
              <w:jc w:val="center"/>
            </w:pPr>
            <w:r>
              <w:t xml:space="preserve">Weightage </w:t>
            </w:r>
          </w:p>
        </w:tc>
        <w:tc>
          <w:tcPr>
            <w:tcW w:w="157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  </w:t>
            </w:r>
          </w:p>
          <w:p w:rsidR="003803B2" w:rsidRDefault="00375F45">
            <w:pPr>
              <w:spacing w:after="0" w:line="259" w:lineRule="auto"/>
              <w:ind w:left="0" w:right="0" w:firstLine="0"/>
            </w:pPr>
            <w:r>
              <w:t xml:space="preserve">  5</w:t>
            </w:r>
            <w:bookmarkStart w:id="0" w:name="_GoBack"/>
            <w:bookmarkEnd w:id="0"/>
            <w:r>
              <w:t xml:space="preserve">%  </w:t>
            </w:r>
          </w:p>
        </w:tc>
      </w:tr>
      <w:tr w:rsidR="003803B2">
        <w:trPr>
          <w:trHeight w:val="307"/>
        </w:trPr>
        <w:tc>
          <w:tcPr>
            <w:tcW w:w="1663"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5" w:right="0" w:firstLine="0"/>
            </w:pPr>
            <w:r>
              <w:t xml:space="preserve">Date  </w:t>
            </w:r>
          </w:p>
        </w:tc>
        <w:tc>
          <w:tcPr>
            <w:tcW w:w="3510" w:type="dxa"/>
            <w:tcBorders>
              <w:top w:val="single" w:sz="4" w:space="0" w:color="000000"/>
              <w:left w:val="single" w:sz="4" w:space="0" w:color="000000"/>
              <w:bottom w:val="single" w:sz="4" w:space="0" w:color="000000"/>
              <w:right w:val="single" w:sz="4" w:space="0" w:color="000000"/>
            </w:tcBorders>
          </w:tcPr>
          <w:p w:rsidR="003803B2" w:rsidRDefault="00F220FC">
            <w:pPr>
              <w:spacing w:after="0" w:line="259" w:lineRule="auto"/>
              <w:ind w:left="55" w:right="0" w:firstLine="0"/>
            </w:pPr>
            <w:r>
              <w:t xml:space="preserve"> 20-5-2026</w:t>
            </w:r>
          </w:p>
        </w:tc>
        <w:tc>
          <w:tcPr>
            <w:tcW w:w="256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364" w:right="0" w:firstLine="0"/>
              <w:jc w:val="center"/>
            </w:pPr>
            <w:r>
              <w:t xml:space="preserve">CLO-PLO  </w:t>
            </w:r>
          </w:p>
        </w:tc>
        <w:tc>
          <w:tcPr>
            <w:tcW w:w="1570" w:type="dxa"/>
            <w:tcBorders>
              <w:top w:val="single" w:sz="4" w:space="0" w:color="000000"/>
              <w:left w:val="single" w:sz="4" w:space="0" w:color="000000"/>
              <w:bottom w:val="single" w:sz="4" w:space="0" w:color="000000"/>
              <w:right w:val="single" w:sz="4" w:space="0" w:color="000000"/>
            </w:tcBorders>
          </w:tcPr>
          <w:p w:rsidR="003803B2" w:rsidRDefault="00F220FC">
            <w:pPr>
              <w:spacing w:after="0" w:line="259" w:lineRule="auto"/>
              <w:ind w:left="12" w:right="0" w:firstLine="0"/>
            </w:pPr>
            <w:r>
              <w:t>: 1,2,3-2,4,4</w:t>
            </w:r>
          </w:p>
        </w:tc>
      </w:tr>
    </w:tbl>
    <w:p w:rsidR="003803B2" w:rsidRDefault="00375F45">
      <w:pPr>
        <w:spacing w:after="370" w:line="259" w:lineRule="auto"/>
        <w:ind w:left="0" w:right="610" w:firstLine="0"/>
        <w:jc w:val="right"/>
      </w:pPr>
      <w:r>
        <w:rPr>
          <w:rFonts w:ascii="Calibri" w:eastAsia="Calibri" w:hAnsi="Calibri" w:cs="Calibri"/>
          <w:noProof/>
          <w:sz w:val="22"/>
        </w:rPr>
        <mc:AlternateContent>
          <mc:Choice Requires="wpg">
            <w:drawing>
              <wp:inline distT="0" distB="0" distL="0" distR="0">
                <wp:extent cx="5774690" cy="17780"/>
                <wp:effectExtent l="0" t="0" r="0" b="0"/>
                <wp:docPr id="11004" name="Group 11004"/>
                <wp:cNvGraphicFramePr/>
                <a:graphic xmlns:a="http://schemas.openxmlformats.org/drawingml/2006/main">
                  <a:graphicData uri="http://schemas.microsoft.com/office/word/2010/wordprocessingGroup">
                    <wpg:wgp>
                      <wpg:cNvGrpSpPr/>
                      <wpg:grpSpPr>
                        <a:xfrm>
                          <a:off x="0" y="0"/>
                          <a:ext cx="5774690" cy="17780"/>
                          <a:chOff x="0" y="0"/>
                          <a:chExt cx="5774690" cy="17780"/>
                        </a:xfrm>
                      </wpg:grpSpPr>
                      <wps:wsp>
                        <wps:cNvPr id="15379" name="Shape 15379"/>
                        <wps:cNvSpPr/>
                        <wps:spPr>
                          <a:xfrm>
                            <a:off x="0" y="0"/>
                            <a:ext cx="5774690" cy="17780"/>
                          </a:xfrm>
                          <a:custGeom>
                            <a:avLst/>
                            <a:gdLst/>
                            <a:ahLst/>
                            <a:cxnLst/>
                            <a:rect l="0" t="0" r="0" b="0"/>
                            <a:pathLst>
                              <a:path w="5774690" h="17780">
                                <a:moveTo>
                                  <a:pt x="0" y="0"/>
                                </a:moveTo>
                                <a:lnTo>
                                  <a:pt x="5774690" y="0"/>
                                </a:lnTo>
                                <a:lnTo>
                                  <a:pt x="5774690"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5D6CAB5" id="Group 11004" o:spid="_x0000_s1026" style="width:454.7pt;height:1.4pt;mso-position-horizontal-relative:char;mso-position-vertical-relative:line" coordsize="57746,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xWkeQIAAF8GAAAOAAAAZHJzL2Uyb0RvYy54bWykVcFu2zAMvQ/YPwi+L7aztm6NJD2sWy7D&#10;VqzdByiyZBuQJUFS4uTvR9G2YqRbB7Q52LT0+EQ+Uszq/thJcuDWtVqtk3yRJYQrpqtW1evk9/O3&#10;T7cJcZ6qikqt+Do5cZfcbz5+WPWm5EvdaFlxS4BEubI366Tx3pRp6ljDO+oW2nAFm0Lbjnr4tHVa&#10;WdoDeyfTZZbdpL22lbGacedg9WHYTDbILwRn/qcQjnsi1wnE5vFp8bkLz3SzomVtqWlaNoZB3xBF&#10;R1sFh0aqB+op2dv2BVXXMqudFn7BdJdqIVrGMQfIJs8ustlavTeYS132tYkygbQXOr2Zlv04PFrS&#10;VlC7PMuuEqJoB2XCk8mwBBL1pi4BubXmyTzacaEevkLWR2G78IZ8yBHFPUVx+dETBovXRXF1cwc1&#10;YLCXF8XtKD5roEIvvFjz9VW/dDo0DbHFUHoDbeTOSrn3KfXUUMOxAC7kPyl1/bm4m5RCCMlxCYVB&#10;ZJTJlQ4Ue59GMVdasr3zW65RbHr47vzQv9Vk0Way2FFNpoVb8Gr/G+qDX4gymKSfVauZihV2O33g&#10;zxpx/qJkEOR5V6o5KlZ+agrATojpbZBvjowt8k809NK8lf6Dw3aLGDBCqpvVaGD6YM8FliooETqW&#10;wmQSknq84l3rYWTJtgNllkWWnYmBLTTgUHG0/EnyIJdUv7iAa4aXIyw4W+++SEsONAwm/CE5laah&#10;42oYThDSCEUbeYK/aKWMlDm6/o1yYBjBwY/jTIye2eDJxmiGwQjjBZKexiNEEJ3wZK189Fcw1DHM&#10;WbbB3OnqhIMCBYEbidLgFMM8xokbxuT8G1Hn/4XNHwAAAP//AwBQSwMEFAAGAAgAAAAhAOJf4jbb&#10;AAAAAwEAAA8AAABkcnMvZG93bnJldi54bWxMj0FrwkAQhe+F/odlCr3VTbQVjdmIiO1JCmqheBuz&#10;YxLMzobsmsR/320v9TLweI/3vkmXg6lFR62rLCuIRxEI4tzqigsFX4f3lxkI55E11pZJwY0cLLPH&#10;hxQTbXveUbf3hQgl7BJUUHrfJFK6vCSDbmQb4uCdbWvQB9kWUrfYh3JTy3EUTaXBisNCiQ2tS8ov&#10;+6tR8NFjv5rEm257Oa9vx8Pb5/c2JqWen4bVAoSnwf+H4Rc/oEMWmE72ytqJWkF4xP/d4M2j+SuI&#10;k4LxDGSWynv27AcAAP//AwBQSwECLQAUAAYACAAAACEAtoM4kv4AAADhAQAAEwAAAAAAAAAAAAAA&#10;AAAAAAAAW0NvbnRlbnRfVHlwZXNdLnhtbFBLAQItABQABgAIAAAAIQA4/SH/1gAAAJQBAAALAAAA&#10;AAAAAAAAAAAAAC8BAABfcmVscy8ucmVsc1BLAQItABQABgAIAAAAIQBBkxWkeQIAAF8GAAAOAAAA&#10;AAAAAAAAAAAAAC4CAABkcnMvZTJvRG9jLnhtbFBLAQItABQABgAIAAAAIQDiX+I22wAAAAMBAAAP&#10;AAAAAAAAAAAAAAAAANMEAABkcnMvZG93bnJldi54bWxQSwUGAAAAAAQABADzAAAA2wUAAAAA&#10;">
                <v:shape id="Shape 15379" o:spid="_x0000_s1027" style="position:absolute;width:57746;height:177;visibility:visible;mso-wrap-style:square;v-text-anchor:top" coordsize="5774690,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1wIMcA&#10;AADeAAAADwAAAGRycy9kb3ducmV2LnhtbERPS0/CQBC+m/gfNmPCDbaioBYWwiMmvQCKHDhOumO3&#10;sTvbdBda/fUsCYm3+fI9ZzrvbCXO1PjSsYLHQQKCOHe65ELB4eu9/wrCB2SNlWNS8Ese5rP7uymm&#10;2rX8Sed9KEQMYZ+iAhNCnUrpc0MW/cDVxJH7do3FEGFTSN1gG8NtJYdJMpYWS44NBmtaGcp/9ier&#10;YLHGv2z8fCyGS5Ntdpvlx2G7bZXqPXSLCYhAXfgX39yZjvNHTy9vcH0n3iB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4tcCDHAAAA3gAAAA8AAAAAAAAAAAAAAAAAmAIAAGRy&#10;cy9kb3ducmV2LnhtbFBLBQYAAAAABAAEAPUAAACMAwAAAAA=&#10;" path="m,l5774690,r,17780l,17780,,e" fillcolor="black" stroked="f" strokeweight="0">
                  <v:stroke miterlimit="83231f" joinstyle="miter"/>
                  <v:path arrowok="t" textboxrect="0,0,5774690,17780"/>
                </v:shape>
                <w10:anchorlock/>
              </v:group>
            </w:pict>
          </mc:Fallback>
        </mc:AlternateContent>
      </w:r>
      <w:r>
        <w:rPr>
          <w:rFonts w:ascii="Calibri" w:eastAsia="Calibri" w:hAnsi="Calibri" w:cs="Calibri"/>
        </w:rPr>
        <w:t xml:space="preserve"> </w:t>
      </w:r>
    </w:p>
    <w:p w:rsidR="003803B2" w:rsidRDefault="00375F45">
      <w:pPr>
        <w:spacing w:after="165" w:line="259" w:lineRule="auto"/>
        <w:ind w:left="178" w:right="0" w:hanging="10"/>
      </w:pPr>
      <w:r>
        <w:rPr>
          <w:b/>
          <w:sz w:val="28"/>
        </w:rPr>
        <w:t xml:space="preserve">CCP Title  </w:t>
      </w:r>
    </w:p>
    <w:p w:rsidR="003803B2" w:rsidRDefault="00375F45">
      <w:pPr>
        <w:spacing w:after="330" w:line="259" w:lineRule="auto"/>
        <w:ind w:left="168" w:right="657" w:firstLine="4"/>
      </w:pPr>
      <w:r>
        <w:rPr>
          <w:b/>
        </w:rPr>
        <w:t xml:space="preserve">Predictive Modeling of Health Outcomes using Electronic Health Records (EHR) Data </w:t>
      </w:r>
    </w:p>
    <w:p w:rsidR="003803B2" w:rsidRDefault="00375F45">
      <w:pPr>
        <w:spacing w:after="234" w:line="259" w:lineRule="auto"/>
        <w:ind w:left="625" w:right="0" w:hanging="10"/>
      </w:pPr>
      <w:r>
        <w:rPr>
          <w:b/>
          <w:sz w:val="28"/>
        </w:rPr>
        <w:t>1.</w:t>
      </w:r>
      <w:r>
        <w:rPr>
          <w:rFonts w:ascii="Arial" w:eastAsia="Arial" w:hAnsi="Arial" w:cs="Arial"/>
          <w:b/>
          <w:sz w:val="28"/>
        </w:rPr>
        <w:t xml:space="preserve"> </w:t>
      </w:r>
      <w:r>
        <w:rPr>
          <w:b/>
          <w:sz w:val="28"/>
        </w:rPr>
        <w:t xml:space="preserve">CCP Statement: </w:t>
      </w:r>
    </w:p>
    <w:p w:rsidR="003803B2" w:rsidRDefault="00375F45">
      <w:pPr>
        <w:spacing w:after="270"/>
        <w:ind w:left="168" w:right="607" w:firstLine="0"/>
      </w:pPr>
      <w:r>
        <w:t>Modern healthcare systems produce enormous amounts of patient data through Electronic Health Records (EHRs)</w:t>
      </w:r>
      <w:r>
        <w:rPr>
          <w:b/>
        </w:rPr>
        <w:t xml:space="preserve">. </w:t>
      </w:r>
      <w:r>
        <w:t>Accurately predicting clinical outcomes such as disease onset, hospital readmission, or mortality requires analyzing complex, longitudinal datasets that contain diverse features, missing values, and variable time intervals. Effective predictive modeling is</w:t>
      </w:r>
      <w:r>
        <w:t xml:space="preserve"> critical for supporting timely clinical decisions, improving patient care, and reducing adverse events. </w:t>
      </w:r>
    </w:p>
    <w:p w:rsidR="003803B2" w:rsidRDefault="00375F45">
      <w:pPr>
        <w:spacing w:after="269"/>
        <w:ind w:left="168" w:right="607" w:firstLine="0"/>
      </w:pPr>
      <w:r>
        <w:t>This CCP challenges students to develop algorithmic solutions for predictive modeling using EHR data, leveraging methods from machine learning and sta</w:t>
      </w:r>
      <w:r>
        <w:t>tistical analysis</w:t>
      </w:r>
      <w:r>
        <w:rPr>
          <w:b/>
        </w:rPr>
        <w:t>,</w:t>
      </w:r>
      <w:r>
        <w:t xml:space="preserve"> including: </w:t>
      </w:r>
    </w:p>
    <w:p w:rsidR="003803B2" w:rsidRDefault="00375F45">
      <w:pPr>
        <w:numPr>
          <w:ilvl w:val="0"/>
          <w:numId w:val="1"/>
        </w:numPr>
        <w:ind w:right="607" w:hanging="360"/>
      </w:pPr>
      <w:r>
        <w:t xml:space="preserve">Supervised learning algorithms ( regression models, decision trees, ensemble methods) </w:t>
      </w:r>
    </w:p>
    <w:p w:rsidR="003803B2" w:rsidRDefault="00375F45">
      <w:pPr>
        <w:numPr>
          <w:ilvl w:val="0"/>
          <w:numId w:val="1"/>
        </w:numPr>
        <w:ind w:right="607" w:hanging="360"/>
      </w:pPr>
      <w:r>
        <w:t xml:space="preserve">Feature selection and dimensionality reduction techniques </w:t>
      </w:r>
    </w:p>
    <w:p w:rsidR="003803B2" w:rsidRDefault="00375F45">
      <w:pPr>
        <w:numPr>
          <w:ilvl w:val="0"/>
          <w:numId w:val="1"/>
        </w:numPr>
        <w:ind w:right="607" w:hanging="360"/>
      </w:pPr>
      <w:r>
        <w:t xml:space="preserve">Survival analysis for modeling time-to-event outcomes </w:t>
      </w:r>
    </w:p>
    <w:p w:rsidR="003803B2" w:rsidRDefault="00375F45">
      <w:pPr>
        <w:numPr>
          <w:ilvl w:val="0"/>
          <w:numId w:val="1"/>
        </w:numPr>
        <w:spacing w:after="268"/>
        <w:ind w:right="607" w:hanging="360"/>
      </w:pPr>
      <w:r>
        <w:t>Model evaluation and int</w:t>
      </w:r>
      <w:r>
        <w:t xml:space="preserve">erpretability strategies </w:t>
      </w:r>
    </w:p>
    <w:p w:rsidR="003803B2" w:rsidRDefault="00375F45">
      <w:pPr>
        <w:spacing w:after="309"/>
        <w:ind w:left="168" w:right="607" w:firstLine="0"/>
      </w:pPr>
      <w:r>
        <w:t>Students are expected to build a computational framework that identifies key risk factors, predicts health outcomes, and produces interpretable results</w:t>
      </w:r>
      <w:r>
        <w:rPr>
          <w:b/>
        </w:rPr>
        <w:t>,</w:t>
      </w:r>
      <w:r>
        <w:t xml:space="preserve"> while providing justification for each algorithm choice based on theoretical </w:t>
      </w:r>
      <w:r>
        <w:t xml:space="preserve">reasoning, performance evaluation, and computational complexity. Ineffective modeling may result in inaccurate predictions or misinformed clinical decisions, reflecting the challenges faced in real-world healthcare analytics. </w:t>
      </w:r>
    </w:p>
    <w:p w:rsidR="003803B2" w:rsidRDefault="00375F45">
      <w:pPr>
        <w:numPr>
          <w:ilvl w:val="0"/>
          <w:numId w:val="2"/>
        </w:numPr>
        <w:spacing w:after="3" w:line="259" w:lineRule="auto"/>
        <w:ind w:right="657" w:hanging="300"/>
      </w:pPr>
      <w:r>
        <w:rPr>
          <w:b/>
          <w:sz w:val="28"/>
        </w:rPr>
        <w:t>Range of Problem-Solving (CCP</w:t>
      </w:r>
      <w:r>
        <w:rPr>
          <w:b/>
          <w:sz w:val="28"/>
        </w:rPr>
        <w:t xml:space="preserve"> Mapping):  </w:t>
      </w:r>
    </w:p>
    <w:p w:rsidR="003803B2" w:rsidRDefault="00375F45">
      <w:pPr>
        <w:spacing w:after="0" w:line="259" w:lineRule="auto"/>
        <w:ind w:left="183" w:right="0" w:firstLine="0"/>
      </w:pPr>
      <w:r>
        <w:rPr>
          <w:b/>
          <w:sz w:val="28"/>
        </w:rPr>
        <w:t xml:space="preserve"> </w:t>
      </w:r>
    </w:p>
    <w:p w:rsidR="003803B2" w:rsidRDefault="003803B2">
      <w:pPr>
        <w:spacing w:after="0" w:line="259" w:lineRule="auto"/>
        <w:ind w:left="-1224" w:right="1117" w:firstLine="0"/>
      </w:pPr>
    </w:p>
    <w:tbl>
      <w:tblPr>
        <w:tblStyle w:val="TableGrid"/>
        <w:tblW w:w="9144" w:type="dxa"/>
        <w:tblInd w:w="-319" w:type="dxa"/>
        <w:tblCellMar>
          <w:top w:w="7" w:type="dxa"/>
          <w:left w:w="108" w:type="dxa"/>
          <w:bottom w:w="0" w:type="dxa"/>
          <w:right w:w="48" w:type="dxa"/>
        </w:tblCellMar>
        <w:tblLook w:val="04A0" w:firstRow="1" w:lastRow="0" w:firstColumn="1" w:lastColumn="0" w:noHBand="0" w:noVBand="1"/>
      </w:tblPr>
      <w:tblGrid>
        <w:gridCol w:w="715"/>
        <w:gridCol w:w="2223"/>
        <w:gridCol w:w="2600"/>
        <w:gridCol w:w="2456"/>
        <w:gridCol w:w="1150"/>
      </w:tblGrid>
      <w:tr w:rsidR="003803B2">
        <w:trPr>
          <w:trHeight w:val="1666"/>
        </w:trPr>
        <w:tc>
          <w:tcPr>
            <w:tcW w:w="71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jc w:val="center"/>
            </w:pPr>
            <w:r>
              <w:rPr>
                <w:b/>
              </w:rPr>
              <w:lastRenderedPageBreak/>
              <w:t xml:space="preserve">Sr. No. </w:t>
            </w:r>
          </w:p>
        </w:tc>
        <w:tc>
          <w:tcPr>
            <w:tcW w:w="2223"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65" w:firstLine="0"/>
              <w:jc w:val="center"/>
            </w:pPr>
            <w:r>
              <w:rPr>
                <w:b/>
              </w:rPr>
              <w:t xml:space="preserve">Characteristic </w:t>
            </w:r>
          </w:p>
        </w:tc>
        <w:tc>
          <w:tcPr>
            <w:tcW w:w="260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5" w:right="0" w:firstLine="0"/>
              <w:jc w:val="both"/>
            </w:pPr>
            <w:r>
              <w:rPr>
                <w:b/>
              </w:rPr>
              <w:t xml:space="preserve">A Complex Computing </w:t>
            </w:r>
          </w:p>
          <w:p w:rsidR="003803B2" w:rsidRDefault="00375F45">
            <w:pPr>
              <w:spacing w:after="0" w:line="238" w:lineRule="auto"/>
              <w:ind w:left="5" w:right="7" w:firstLine="0"/>
              <w:jc w:val="center"/>
            </w:pPr>
            <w:r>
              <w:rPr>
                <w:b/>
              </w:rPr>
              <w:t xml:space="preserve">Problem is a computing problem </w:t>
            </w:r>
          </w:p>
          <w:p w:rsidR="003803B2" w:rsidRDefault="00375F45">
            <w:pPr>
              <w:spacing w:after="0" w:line="259" w:lineRule="auto"/>
              <w:ind w:left="5" w:right="0" w:hanging="5"/>
              <w:jc w:val="center"/>
            </w:pPr>
            <w:r>
              <w:rPr>
                <w:b/>
              </w:rPr>
              <w:t xml:space="preserve">having some or all the following characteristics: </w:t>
            </w:r>
          </w:p>
        </w:tc>
        <w:tc>
          <w:tcPr>
            <w:tcW w:w="245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63" w:firstLine="0"/>
              <w:jc w:val="center"/>
            </w:pPr>
            <w:r>
              <w:rPr>
                <w:b/>
              </w:rPr>
              <w:t xml:space="preserve">Statements (CCP – </w:t>
            </w:r>
          </w:p>
          <w:p w:rsidR="003803B2" w:rsidRDefault="00375F45">
            <w:pPr>
              <w:spacing w:after="0" w:line="259" w:lineRule="auto"/>
              <w:ind w:left="0" w:right="0" w:firstLine="0"/>
              <w:jc w:val="center"/>
            </w:pPr>
            <w:r>
              <w:rPr>
                <w:b/>
              </w:rPr>
              <w:t xml:space="preserve">Predictive Modeling using EHR) </w:t>
            </w:r>
          </w:p>
        </w:tc>
        <w:tc>
          <w:tcPr>
            <w:tcW w:w="115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jc w:val="both"/>
            </w:pPr>
            <w:r>
              <w:rPr>
                <w:b/>
              </w:rPr>
              <w:t xml:space="preserve">Mapping </w:t>
            </w:r>
          </w:p>
        </w:tc>
      </w:tr>
      <w:tr w:rsidR="003803B2">
        <w:trPr>
          <w:trHeight w:val="1390"/>
        </w:trPr>
        <w:tc>
          <w:tcPr>
            <w:tcW w:w="71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jc w:val="both"/>
            </w:pPr>
            <w:r>
              <w:t xml:space="preserve">WP1 </w:t>
            </w:r>
          </w:p>
        </w:tc>
        <w:tc>
          <w:tcPr>
            <w:tcW w:w="2223"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Range of conflicting requirements </w:t>
            </w:r>
          </w:p>
        </w:tc>
        <w:tc>
          <w:tcPr>
            <w:tcW w:w="260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20" w:firstLine="0"/>
            </w:pPr>
            <w:r>
              <w:t xml:space="preserve">Involves wide-ranging or conflicting technical, computing, and domain issues </w:t>
            </w:r>
          </w:p>
        </w:tc>
        <w:tc>
          <w:tcPr>
            <w:tcW w:w="245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Balance prediction accuracy, interpretability, computation time, and missing data handling </w:t>
            </w:r>
          </w:p>
        </w:tc>
        <w:tc>
          <w:tcPr>
            <w:tcW w:w="115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rPr>
                <w:rFonts w:ascii="Segoe UI Symbol" w:eastAsia="Segoe UI Symbol" w:hAnsi="Segoe UI Symbol" w:cs="Segoe UI Symbol"/>
              </w:rPr>
              <w:t>✔</w:t>
            </w:r>
            <w:r>
              <w:t xml:space="preserve"> </w:t>
            </w:r>
          </w:p>
        </w:tc>
      </w:tr>
      <w:tr w:rsidR="003803B2">
        <w:trPr>
          <w:trHeight w:val="1666"/>
        </w:trPr>
        <w:tc>
          <w:tcPr>
            <w:tcW w:w="71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jc w:val="both"/>
            </w:pPr>
            <w:r>
              <w:t xml:space="preserve">WP2 </w:t>
            </w:r>
          </w:p>
        </w:tc>
        <w:tc>
          <w:tcPr>
            <w:tcW w:w="2223"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Depth of analysis required </w:t>
            </w:r>
          </w:p>
        </w:tc>
        <w:tc>
          <w:tcPr>
            <w:tcW w:w="260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57" w:firstLine="0"/>
            </w:pPr>
            <w:r>
              <w:t xml:space="preserve">Has no obvious solution, and requires conceptual thinking and innovative analysis to formulate suitable abstract models </w:t>
            </w:r>
          </w:p>
        </w:tc>
        <w:tc>
          <w:tcPr>
            <w:tcW w:w="245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64" w:firstLine="0"/>
            </w:pPr>
            <w:r>
              <w:t xml:space="preserve">Requires multiple machine learning and statistical strategies; no single obvious solution </w:t>
            </w:r>
          </w:p>
        </w:tc>
        <w:tc>
          <w:tcPr>
            <w:tcW w:w="115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rPr>
                <w:rFonts w:ascii="Segoe UI Symbol" w:eastAsia="Segoe UI Symbol" w:hAnsi="Segoe UI Symbol" w:cs="Segoe UI Symbol"/>
              </w:rPr>
              <w:t>✔</w:t>
            </w:r>
            <w:r>
              <w:t xml:space="preserve"> </w:t>
            </w:r>
          </w:p>
        </w:tc>
      </w:tr>
      <w:tr w:rsidR="003803B2">
        <w:trPr>
          <w:trHeight w:val="1942"/>
        </w:trPr>
        <w:tc>
          <w:tcPr>
            <w:tcW w:w="71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jc w:val="both"/>
            </w:pPr>
            <w:r>
              <w:t xml:space="preserve">WP3 </w:t>
            </w:r>
          </w:p>
        </w:tc>
        <w:tc>
          <w:tcPr>
            <w:tcW w:w="2223"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Depth of knowledge required </w:t>
            </w:r>
          </w:p>
        </w:tc>
        <w:tc>
          <w:tcPr>
            <w:tcW w:w="260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A solution requires </w:t>
            </w:r>
            <w:proofErr w:type="spellStart"/>
            <w:r>
              <w:t>indepth</w:t>
            </w:r>
            <w:proofErr w:type="spellEnd"/>
            <w:r>
              <w:t xml:space="preserve"> computing or domain knowledge and an analytical approach based on well-founded principles </w:t>
            </w:r>
          </w:p>
        </w:tc>
        <w:tc>
          <w:tcPr>
            <w:tcW w:w="2456" w:type="dxa"/>
            <w:tcBorders>
              <w:top w:val="single" w:sz="4" w:space="0" w:color="000000"/>
              <w:left w:val="single" w:sz="4" w:space="0" w:color="000000"/>
              <w:bottom w:val="single" w:sz="4" w:space="0" w:color="000000"/>
              <w:right w:val="single" w:sz="4" w:space="0" w:color="000000"/>
            </w:tcBorders>
          </w:tcPr>
          <w:p w:rsidR="003803B2" w:rsidRDefault="00375F45">
            <w:pPr>
              <w:spacing w:after="1" w:line="238" w:lineRule="auto"/>
              <w:ind w:left="0" w:right="28" w:firstLine="0"/>
            </w:pPr>
            <w:r>
              <w:t xml:space="preserve">Requires understanding of feature engineering, survival analysis, model evaluation, and </w:t>
            </w:r>
          </w:p>
          <w:p w:rsidR="003803B2" w:rsidRDefault="00375F45">
            <w:pPr>
              <w:spacing w:after="0" w:line="259" w:lineRule="auto"/>
              <w:ind w:left="0" w:right="0" w:firstLine="0"/>
            </w:pPr>
            <w:r>
              <w:t xml:space="preserve">interpretability techniques </w:t>
            </w:r>
          </w:p>
        </w:tc>
        <w:tc>
          <w:tcPr>
            <w:tcW w:w="115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rPr>
                <w:rFonts w:ascii="Segoe UI Symbol" w:eastAsia="Segoe UI Symbol" w:hAnsi="Segoe UI Symbol" w:cs="Segoe UI Symbol"/>
              </w:rPr>
              <w:t>✔</w:t>
            </w:r>
            <w:r>
              <w:t xml:space="preserve"> </w:t>
            </w:r>
          </w:p>
        </w:tc>
      </w:tr>
      <w:tr w:rsidR="003803B2">
        <w:trPr>
          <w:trHeight w:val="1392"/>
        </w:trPr>
        <w:tc>
          <w:tcPr>
            <w:tcW w:w="71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jc w:val="both"/>
            </w:pPr>
            <w:r>
              <w:t xml:space="preserve">WP4 </w:t>
            </w:r>
          </w:p>
        </w:tc>
        <w:tc>
          <w:tcPr>
            <w:tcW w:w="2223"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Familiarity of issues </w:t>
            </w:r>
          </w:p>
        </w:tc>
        <w:tc>
          <w:tcPr>
            <w:tcW w:w="260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Involves infrequently encountered issues </w:t>
            </w:r>
          </w:p>
        </w:tc>
        <w:tc>
          <w:tcPr>
            <w:tcW w:w="245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Real-world EHR datasets have heterogeneous, longitudinal, and incomplete data </w:t>
            </w:r>
          </w:p>
        </w:tc>
        <w:tc>
          <w:tcPr>
            <w:tcW w:w="115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rPr>
                <w:rFonts w:ascii="Segoe UI Symbol" w:eastAsia="Segoe UI Symbol" w:hAnsi="Segoe UI Symbol" w:cs="Segoe UI Symbol"/>
              </w:rPr>
              <w:t>✔</w:t>
            </w:r>
            <w:r>
              <w:t xml:space="preserve"> </w:t>
            </w:r>
          </w:p>
        </w:tc>
      </w:tr>
      <w:tr w:rsidR="003803B2">
        <w:trPr>
          <w:trHeight w:val="1390"/>
        </w:trPr>
        <w:tc>
          <w:tcPr>
            <w:tcW w:w="71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jc w:val="both"/>
            </w:pPr>
            <w:r>
              <w:t xml:space="preserve">WP5 </w:t>
            </w:r>
          </w:p>
        </w:tc>
        <w:tc>
          <w:tcPr>
            <w:tcW w:w="2223"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Level of problem </w:t>
            </w:r>
          </w:p>
        </w:tc>
        <w:tc>
          <w:tcPr>
            <w:tcW w:w="260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38" w:lineRule="auto"/>
              <w:ind w:left="0" w:right="0" w:firstLine="0"/>
            </w:pPr>
            <w:r>
              <w:t xml:space="preserve">Is outside problems encompassed by standards and standard </w:t>
            </w:r>
          </w:p>
          <w:p w:rsidR="003803B2" w:rsidRDefault="00375F45">
            <w:pPr>
              <w:spacing w:after="0" w:line="259" w:lineRule="auto"/>
              <w:ind w:left="0" w:right="0" w:firstLine="0"/>
            </w:pPr>
            <w:r>
              <w:t xml:space="preserve">practice for professional computing </w:t>
            </w:r>
          </w:p>
        </w:tc>
        <w:tc>
          <w:tcPr>
            <w:tcW w:w="245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Integrating multiple predictive algorithms, longitudinal analysis, and interpretability </w:t>
            </w:r>
          </w:p>
        </w:tc>
        <w:tc>
          <w:tcPr>
            <w:tcW w:w="115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rPr>
                <w:rFonts w:ascii="Segoe UI Symbol" w:eastAsia="Segoe UI Symbol" w:hAnsi="Segoe UI Symbol" w:cs="Segoe UI Symbol"/>
              </w:rPr>
              <w:t>✔</w:t>
            </w:r>
            <w:r>
              <w:t xml:space="preserve"> </w:t>
            </w:r>
          </w:p>
        </w:tc>
      </w:tr>
      <w:tr w:rsidR="003803B2">
        <w:trPr>
          <w:trHeight w:val="1390"/>
        </w:trPr>
        <w:tc>
          <w:tcPr>
            <w:tcW w:w="71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jc w:val="both"/>
            </w:pPr>
            <w:r>
              <w:t xml:space="preserve">WP6 </w:t>
            </w:r>
          </w:p>
        </w:tc>
        <w:tc>
          <w:tcPr>
            <w:tcW w:w="2223"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14" w:firstLine="0"/>
            </w:pPr>
            <w:r>
              <w:t xml:space="preserve">Extent of stakeholder involvement and level of conflicting requirements </w:t>
            </w:r>
          </w:p>
        </w:tc>
        <w:tc>
          <w:tcPr>
            <w:tcW w:w="260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152" w:firstLine="0"/>
              <w:jc w:val="both"/>
            </w:pPr>
            <w:r>
              <w:t xml:space="preserve">Involves diverse groups of stakeholders with widely varying needs </w:t>
            </w:r>
          </w:p>
        </w:tc>
        <w:tc>
          <w:tcPr>
            <w:tcW w:w="245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Clinicians, data scientists, hospital administrators, and patients </w:t>
            </w:r>
          </w:p>
        </w:tc>
        <w:tc>
          <w:tcPr>
            <w:tcW w:w="115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rPr>
                <w:rFonts w:ascii="Segoe UI Symbol" w:eastAsia="Segoe UI Symbol" w:hAnsi="Segoe UI Symbol" w:cs="Segoe UI Symbol"/>
              </w:rPr>
              <w:t>✔</w:t>
            </w:r>
            <w:r>
              <w:t xml:space="preserve"> </w:t>
            </w:r>
          </w:p>
        </w:tc>
      </w:tr>
      <w:tr w:rsidR="003803B2">
        <w:trPr>
          <w:trHeight w:val="1390"/>
        </w:trPr>
        <w:tc>
          <w:tcPr>
            <w:tcW w:w="71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jc w:val="both"/>
            </w:pPr>
            <w:r>
              <w:t xml:space="preserve">WP7 </w:t>
            </w:r>
          </w:p>
        </w:tc>
        <w:tc>
          <w:tcPr>
            <w:tcW w:w="2223"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Consequences </w:t>
            </w:r>
          </w:p>
        </w:tc>
        <w:tc>
          <w:tcPr>
            <w:tcW w:w="2600" w:type="dxa"/>
            <w:tcBorders>
              <w:top w:val="single" w:sz="4" w:space="0" w:color="000000"/>
              <w:left w:val="single" w:sz="4" w:space="0" w:color="000000"/>
              <w:bottom w:val="single" w:sz="4" w:space="0" w:color="000000"/>
              <w:right w:val="single" w:sz="4" w:space="0" w:color="000000"/>
            </w:tcBorders>
          </w:tcPr>
          <w:p w:rsidR="003803B2" w:rsidRDefault="00375F45">
            <w:pPr>
              <w:spacing w:after="1" w:line="238" w:lineRule="auto"/>
              <w:ind w:left="0" w:right="0" w:firstLine="0"/>
            </w:pPr>
            <w:r>
              <w:t xml:space="preserve">Has significant consequences in a range </w:t>
            </w:r>
          </w:p>
          <w:p w:rsidR="003803B2" w:rsidRDefault="00375F45">
            <w:pPr>
              <w:spacing w:after="0" w:line="259" w:lineRule="auto"/>
              <w:ind w:left="0" w:right="0" w:firstLine="0"/>
            </w:pPr>
            <w:r>
              <w:t xml:space="preserve">of contexts </w:t>
            </w:r>
          </w:p>
        </w:tc>
        <w:tc>
          <w:tcPr>
            <w:tcW w:w="245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16" w:firstLine="0"/>
            </w:pPr>
            <w:r>
              <w:t xml:space="preserve">Inaccurate predictions may lead to misinformed clinical decisions or patient risk </w:t>
            </w:r>
          </w:p>
        </w:tc>
        <w:tc>
          <w:tcPr>
            <w:tcW w:w="115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rPr>
                <w:rFonts w:ascii="Segoe UI Symbol" w:eastAsia="Segoe UI Symbol" w:hAnsi="Segoe UI Symbol" w:cs="Segoe UI Symbol"/>
              </w:rPr>
              <w:t>✔</w:t>
            </w:r>
            <w:r>
              <w:t xml:space="preserve"> </w:t>
            </w:r>
          </w:p>
        </w:tc>
      </w:tr>
      <w:tr w:rsidR="003803B2">
        <w:trPr>
          <w:trHeight w:val="1390"/>
        </w:trPr>
        <w:tc>
          <w:tcPr>
            <w:tcW w:w="71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jc w:val="both"/>
            </w:pPr>
            <w:r>
              <w:t xml:space="preserve">WP8 </w:t>
            </w:r>
          </w:p>
        </w:tc>
        <w:tc>
          <w:tcPr>
            <w:tcW w:w="2223"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Interdependence </w:t>
            </w:r>
          </w:p>
        </w:tc>
        <w:tc>
          <w:tcPr>
            <w:tcW w:w="260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Is a high-level problem possibly including many component parts or </w:t>
            </w:r>
            <w:proofErr w:type="spellStart"/>
            <w:r>
              <w:t>subproblems</w:t>
            </w:r>
            <w:proofErr w:type="spellEnd"/>
            <w:r>
              <w:t xml:space="preserve"> </w:t>
            </w:r>
          </w:p>
        </w:tc>
        <w:tc>
          <w:tcPr>
            <w:tcW w:w="245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Multiple interdependent </w:t>
            </w:r>
            <w:proofErr w:type="spellStart"/>
            <w:r>
              <w:t>subproblems</w:t>
            </w:r>
            <w:proofErr w:type="spellEnd"/>
            <w:r>
              <w:t>: feature selection, missing dat</w:t>
            </w:r>
            <w:r>
              <w:t xml:space="preserve">a handling, model </w:t>
            </w:r>
          </w:p>
        </w:tc>
        <w:tc>
          <w:tcPr>
            <w:tcW w:w="115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rPr>
                <w:rFonts w:ascii="Segoe UI Symbol" w:eastAsia="Segoe UI Symbol" w:hAnsi="Segoe UI Symbol" w:cs="Segoe UI Symbol"/>
              </w:rPr>
              <w:t>✔</w:t>
            </w:r>
            <w:r>
              <w:t xml:space="preserve"> </w:t>
            </w:r>
          </w:p>
        </w:tc>
      </w:tr>
      <w:tr w:rsidR="003803B2">
        <w:trPr>
          <w:trHeight w:val="562"/>
        </w:trPr>
        <w:tc>
          <w:tcPr>
            <w:tcW w:w="716" w:type="dxa"/>
            <w:tcBorders>
              <w:top w:val="single" w:sz="4" w:space="0" w:color="000000"/>
              <w:left w:val="single" w:sz="4" w:space="0" w:color="000000"/>
              <w:bottom w:val="single" w:sz="4" w:space="0" w:color="000000"/>
              <w:right w:val="single" w:sz="4" w:space="0" w:color="000000"/>
            </w:tcBorders>
          </w:tcPr>
          <w:p w:rsidR="003803B2" w:rsidRDefault="003803B2">
            <w:pPr>
              <w:spacing w:after="160" w:line="259" w:lineRule="auto"/>
              <w:ind w:left="0" w:right="0" w:firstLine="0"/>
            </w:pPr>
          </w:p>
        </w:tc>
        <w:tc>
          <w:tcPr>
            <w:tcW w:w="2223" w:type="dxa"/>
            <w:tcBorders>
              <w:top w:val="single" w:sz="4" w:space="0" w:color="000000"/>
              <w:left w:val="single" w:sz="4" w:space="0" w:color="000000"/>
              <w:bottom w:val="single" w:sz="4" w:space="0" w:color="000000"/>
              <w:right w:val="single" w:sz="4" w:space="0" w:color="000000"/>
            </w:tcBorders>
          </w:tcPr>
          <w:p w:rsidR="003803B2" w:rsidRDefault="003803B2">
            <w:pPr>
              <w:spacing w:after="160" w:line="259" w:lineRule="auto"/>
              <w:ind w:left="0" w:right="0" w:firstLine="0"/>
            </w:pPr>
          </w:p>
        </w:tc>
        <w:tc>
          <w:tcPr>
            <w:tcW w:w="2600" w:type="dxa"/>
            <w:tcBorders>
              <w:top w:val="single" w:sz="4" w:space="0" w:color="000000"/>
              <w:left w:val="single" w:sz="4" w:space="0" w:color="000000"/>
              <w:bottom w:val="single" w:sz="4" w:space="0" w:color="000000"/>
              <w:right w:val="single" w:sz="4" w:space="0" w:color="000000"/>
            </w:tcBorders>
          </w:tcPr>
          <w:p w:rsidR="003803B2" w:rsidRDefault="003803B2">
            <w:pPr>
              <w:spacing w:after="160" w:line="259" w:lineRule="auto"/>
              <w:ind w:left="0" w:right="0" w:firstLine="0"/>
            </w:pPr>
          </w:p>
        </w:tc>
        <w:tc>
          <w:tcPr>
            <w:tcW w:w="245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selection, and validation </w:t>
            </w:r>
          </w:p>
        </w:tc>
        <w:tc>
          <w:tcPr>
            <w:tcW w:w="1150" w:type="dxa"/>
            <w:tcBorders>
              <w:top w:val="single" w:sz="4" w:space="0" w:color="000000"/>
              <w:left w:val="single" w:sz="4" w:space="0" w:color="000000"/>
              <w:bottom w:val="single" w:sz="4" w:space="0" w:color="000000"/>
              <w:right w:val="single" w:sz="4" w:space="0" w:color="000000"/>
            </w:tcBorders>
          </w:tcPr>
          <w:p w:rsidR="003803B2" w:rsidRDefault="003803B2">
            <w:pPr>
              <w:spacing w:after="160" w:line="259" w:lineRule="auto"/>
              <w:ind w:left="0" w:right="0" w:firstLine="0"/>
            </w:pPr>
          </w:p>
        </w:tc>
      </w:tr>
      <w:tr w:rsidR="003803B2">
        <w:trPr>
          <w:trHeight w:val="1114"/>
        </w:trPr>
        <w:tc>
          <w:tcPr>
            <w:tcW w:w="71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jc w:val="both"/>
            </w:pPr>
            <w:r>
              <w:t xml:space="preserve">WP9 </w:t>
            </w:r>
          </w:p>
        </w:tc>
        <w:tc>
          <w:tcPr>
            <w:tcW w:w="2223"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Requirement </w:t>
            </w:r>
          </w:p>
          <w:p w:rsidR="003803B2" w:rsidRDefault="00375F45">
            <w:pPr>
              <w:spacing w:after="0" w:line="259" w:lineRule="auto"/>
              <w:ind w:left="0" w:right="0" w:firstLine="0"/>
            </w:pPr>
            <w:r>
              <w:t xml:space="preserve">identification </w:t>
            </w:r>
          </w:p>
        </w:tc>
        <w:tc>
          <w:tcPr>
            <w:tcW w:w="260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Identification of a requirement or the cause of a problem is </w:t>
            </w:r>
            <w:proofErr w:type="spellStart"/>
            <w:r>
              <w:t>illdefined</w:t>
            </w:r>
            <w:proofErr w:type="spellEnd"/>
            <w:r>
              <w:t xml:space="preserve"> or unknown </w:t>
            </w:r>
          </w:p>
        </w:tc>
        <w:tc>
          <w:tcPr>
            <w:tcW w:w="2456"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t xml:space="preserve">Risk factors and data characteristics are partially known and evolving </w:t>
            </w:r>
          </w:p>
        </w:tc>
        <w:tc>
          <w:tcPr>
            <w:tcW w:w="115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rPr>
                <w:rFonts w:ascii="Segoe UI Symbol" w:eastAsia="Segoe UI Symbol" w:hAnsi="Segoe UI Symbol" w:cs="Segoe UI Symbol"/>
              </w:rPr>
              <w:t>✔</w:t>
            </w:r>
            <w:r>
              <w:t xml:space="preserve"> </w:t>
            </w:r>
          </w:p>
        </w:tc>
      </w:tr>
    </w:tbl>
    <w:p w:rsidR="003803B2" w:rsidRDefault="00375F45">
      <w:pPr>
        <w:spacing w:after="194" w:line="259" w:lineRule="auto"/>
        <w:ind w:left="183" w:right="0" w:firstLine="0"/>
      </w:pPr>
      <w:r>
        <w:rPr>
          <w:rFonts w:ascii="Calibri" w:eastAsia="Calibri" w:hAnsi="Calibri" w:cs="Calibri"/>
          <w:b/>
          <w:sz w:val="27"/>
        </w:rPr>
        <w:t xml:space="preserve"> </w:t>
      </w:r>
    </w:p>
    <w:p w:rsidR="003803B2" w:rsidRDefault="00375F45">
      <w:pPr>
        <w:numPr>
          <w:ilvl w:val="0"/>
          <w:numId w:val="2"/>
        </w:numPr>
        <w:spacing w:after="234" w:line="259" w:lineRule="auto"/>
        <w:ind w:right="657" w:hanging="300"/>
      </w:pPr>
      <w:r>
        <w:rPr>
          <w:b/>
        </w:rPr>
        <w:t>Deliverables:</w:t>
      </w:r>
      <w:r>
        <w:t xml:space="preserve"> </w:t>
      </w:r>
    </w:p>
    <w:p w:rsidR="003803B2" w:rsidRDefault="00375F45">
      <w:pPr>
        <w:numPr>
          <w:ilvl w:val="0"/>
          <w:numId w:val="3"/>
        </w:numPr>
        <w:ind w:right="607" w:hanging="425"/>
      </w:pPr>
      <w:r>
        <w:rPr>
          <w:b/>
        </w:rPr>
        <w:t xml:space="preserve">Code Repository: </w:t>
      </w:r>
      <w:r>
        <w:t xml:space="preserve">Fully documented code (Python) covering data preparation, modeling, and evaluation. </w:t>
      </w:r>
    </w:p>
    <w:p w:rsidR="003803B2" w:rsidRDefault="00375F45">
      <w:pPr>
        <w:numPr>
          <w:ilvl w:val="0"/>
          <w:numId w:val="3"/>
        </w:numPr>
        <w:ind w:right="607" w:hanging="425"/>
      </w:pPr>
      <w:r>
        <w:rPr>
          <w:b/>
        </w:rPr>
        <w:t xml:space="preserve">Model Artifacts: </w:t>
      </w:r>
      <w:r>
        <w:t xml:space="preserve">The trained predictive model and a comprehensive list of the selected features. </w:t>
      </w:r>
    </w:p>
    <w:p w:rsidR="00F220FC" w:rsidRDefault="00F220FC" w:rsidP="00F220FC">
      <w:pPr>
        <w:numPr>
          <w:ilvl w:val="0"/>
          <w:numId w:val="12"/>
        </w:numPr>
        <w:spacing w:after="352"/>
        <w:ind w:right="607" w:hanging="425"/>
      </w:pPr>
      <w:r>
        <w:rPr>
          <w:b/>
        </w:rPr>
        <w:t xml:space="preserve"> </w:t>
      </w:r>
      <w:r w:rsidR="00375F45">
        <w:rPr>
          <w:b/>
        </w:rPr>
        <w:t xml:space="preserve">Detailed Clinical Report: </w:t>
      </w:r>
      <w:r w:rsidR="00375F45">
        <w:t>A report (5–</w:t>
      </w:r>
      <w:r w:rsidR="00375F45">
        <w:t>10 pages) focusing on the clinical context, feature engineering choices, model performance metrics, risk factor identification, and a discussion of model in</w:t>
      </w:r>
      <w:r>
        <w:t>terpretability and limitations.</w:t>
      </w:r>
    </w:p>
    <w:p w:rsidR="00F220FC" w:rsidRDefault="00F220FC" w:rsidP="00F220FC">
      <w:pPr>
        <w:spacing w:after="352"/>
        <w:ind w:left="168" w:right="607" w:firstLine="0"/>
      </w:pPr>
      <w:r>
        <w:rPr>
          <w:b/>
          <w:sz w:val="28"/>
        </w:rPr>
        <w:t xml:space="preserve">4. Course Learning Outcomes (CLOs)  </w:t>
      </w:r>
    </w:p>
    <w:p w:rsidR="003803B2" w:rsidRDefault="003803B2">
      <w:pPr>
        <w:spacing w:after="3" w:line="259" w:lineRule="auto"/>
        <w:ind w:left="178" w:right="0" w:hanging="10"/>
      </w:pPr>
    </w:p>
    <w:tbl>
      <w:tblPr>
        <w:tblStyle w:val="TableGrid"/>
        <w:tblpPr w:vertAnchor="text" w:tblpX="81" w:tblpY="-57"/>
        <w:tblOverlap w:val="never"/>
        <w:tblW w:w="9822" w:type="dxa"/>
        <w:tblInd w:w="0" w:type="dxa"/>
        <w:tblCellMar>
          <w:top w:w="52" w:type="dxa"/>
          <w:left w:w="0" w:type="dxa"/>
          <w:bottom w:w="0" w:type="dxa"/>
          <w:right w:w="5" w:type="dxa"/>
        </w:tblCellMar>
        <w:tblLook w:val="04A0" w:firstRow="1" w:lastRow="0" w:firstColumn="1" w:lastColumn="0" w:noHBand="0" w:noVBand="1"/>
      </w:tblPr>
      <w:tblGrid>
        <w:gridCol w:w="6566"/>
        <w:gridCol w:w="956"/>
        <w:gridCol w:w="2300"/>
      </w:tblGrid>
      <w:tr w:rsidR="003803B2">
        <w:trPr>
          <w:trHeight w:val="377"/>
        </w:trPr>
        <w:tc>
          <w:tcPr>
            <w:tcW w:w="6566" w:type="dxa"/>
            <w:tcBorders>
              <w:top w:val="single" w:sz="8" w:space="0" w:color="4F81BD"/>
              <w:left w:val="single" w:sz="7" w:space="0" w:color="4F81BD"/>
              <w:bottom w:val="single" w:sz="8" w:space="0" w:color="4F81BD"/>
              <w:right w:val="single" w:sz="2" w:space="0" w:color="000000"/>
            </w:tcBorders>
          </w:tcPr>
          <w:p w:rsidR="003803B2" w:rsidRDefault="00375F45">
            <w:pPr>
              <w:spacing w:after="0" w:line="259" w:lineRule="auto"/>
              <w:ind w:left="13" w:right="0" w:firstLine="0"/>
            </w:pPr>
            <w:r>
              <w:rPr>
                <w:sz w:val="21"/>
              </w:rPr>
              <w:t xml:space="preserve">    Course Learning Outcomes (</w:t>
            </w:r>
            <w:r>
              <w:rPr>
                <w:sz w:val="21"/>
              </w:rPr>
              <w:t xml:space="preserve">CLOs): </w:t>
            </w:r>
            <w:r>
              <w:rPr>
                <w:rFonts w:ascii="Calibri" w:eastAsia="Calibri" w:hAnsi="Calibri" w:cs="Calibri"/>
              </w:rPr>
              <w:t xml:space="preserve"> </w:t>
            </w:r>
          </w:p>
        </w:tc>
        <w:tc>
          <w:tcPr>
            <w:tcW w:w="956" w:type="dxa"/>
            <w:tcBorders>
              <w:top w:val="single" w:sz="8" w:space="0" w:color="4F81BD"/>
              <w:left w:val="single" w:sz="2" w:space="0" w:color="000000"/>
              <w:bottom w:val="single" w:sz="8" w:space="0" w:color="4F81BD"/>
              <w:right w:val="single" w:sz="4" w:space="0" w:color="000000"/>
            </w:tcBorders>
          </w:tcPr>
          <w:p w:rsidR="003803B2" w:rsidRDefault="003803B2">
            <w:pPr>
              <w:spacing w:after="160" w:line="259" w:lineRule="auto"/>
              <w:ind w:left="0" w:right="0" w:firstLine="0"/>
            </w:pPr>
          </w:p>
        </w:tc>
        <w:tc>
          <w:tcPr>
            <w:tcW w:w="2300" w:type="dxa"/>
            <w:tcBorders>
              <w:top w:val="single" w:sz="8" w:space="0" w:color="4F81BD"/>
              <w:left w:val="single" w:sz="4" w:space="0" w:color="000000"/>
              <w:bottom w:val="single" w:sz="8" w:space="0" w:color="4F81BD"/>
              <w:right w:val="single" w:sz="7" w:space="0" w:color="4F81BD"/>
            </w:tcBorders>
          </w:tcPr>
          <w:p w:rsidR="003803B2" w:rsidRDefault="00375F45">
            <w:pPr>
              <w:spacing w:after="0" w:line="259" w:lineRule="auto"/>
              <w:ind w:left="101" w:right="0" w:firstLine="0"/>
            </w:pPr>
            <w:r>
              <w:rPr>
                <w:color w:val="FFFFFF"/>
                <w:sz w:val="21"/>
              </w:rPr>
              <w:t xml:space="preserve"> </w:t>
            </w:r>
            <w:r>
              <w:rPr>
                <w:rFonts w:ascii="Calibri" w:eastAsia="Calibri" w:hAnsi="Calibri" w:cs="Calibri"/>
              </w:rPr>
              <w:t xml:space="preserve"> </w:t>
            </w:r>
          </w:p>
        </w:tc>
      </w:tr>
      <w:tr w:rsidR="003803B2">
        <w:trPr>
          <w:trHeight w:val="365"/>
        </w:trPr>
        <w:tc>
          <w:tcPr>
            <w:tcW w:w="6566" w:type="dxa"/>
            <w:tcBorders>
              <w:top w:val="single" w:sz="8" w:space="0" w:color="4F81BD"/>
              <w:left w:val="single" w:sz="7" w:space="0" w:color="4F81BD"/>
              <w:bottom w:val="single" w:sz="8" w:space="0" w:color="4F81BD"/>
              <w:right w:val="single" w:sz="2" w:space="0" w:color="000000"/>
            </w:tcBorders>
          </w:tcPr>
          <w:p w:rsidR="003803B2" w:rsidRDefault="00F220FC" w:rsidP="00F220FC">
            <w:pPr>
              <w:spacing w:after="0" w:line="259" w:lineRule="auto"/>
              <w:ind w:left="0" w:right="0" w:firstLine="0"/>
            </w:pPr>
            <w:r>
              <w:rPr>
                <w:sz w:val="21"/>
              </w:rPr>
              <w:t>At the</w:t>
            </w:r>
            <w:r w:rsidR="00375F45">
              <w:rPr>
                <w:sz w:val="21"/>
              </w:rPr>
              <w:t xml:space="preserve"> end of the course the students will be able to: </w:t>
            </w:r>
            <w:r w:rsidR="00375F45">
              <w:rPr>
                <w:rFonts w:ascii="Calibri" w:eastAsia="Calibri" w:hAnsi="Calibri" w:cs="Calibri"/>
              </w:rPr>
              <w:t xml:space="preserve"> </w:t>
            </w:r>
          </w:p>
        </w:tc>
        <w:tc>
          <w:tcPr>
            <w:tcW w:w="956" w:type="dxa"/>
            <w:tcBorders>
              <w:top w:val="single" w:sz="8" w:space="0" w:color="4F81BD"/>
              <w:left w:val="single" w:sz="2" w:space="0" w:color="000000"/>
              <w:bottom w:val="single" w:sz="8" w:space="0" w:color="4F81BD"/>
              <w:right w:val="single" w:sz="4" w:space="0" w:color="000000"/>
            </w:tcBorders>
          </w:tcPr>
          <w:p w:rsidR="003803B2" w:rsidRDefault="00375F45">
            <w:pPr>
              <w:spacing w:after="0" w:line="259" w:lineRule="auto"/>
              <w:ind w:left="3" w:right="0" w:firstLine="0"/>
              <w:jc w:val="center"/>
            </w:pPr>
            <w:r>
              <w:rPr>
                <w:sz w:val="21"/>
              </w:rPr>
              <w:t xml:space="preserve">PLO </w:t>
            </w:r>
            <w:r>
              <w:rPr>
                <w:rFonts w:ascii="Calibri" w:eastAsia="Calibri" w:hAnsi="Calibri" w:cs="Calibri"/>
              </w:rPr>
              <w:t xml:space="preserve"> </w:t>
            </w:r>
          </w:p>
        </w:tc>
        <w:tc>
          <w:tcPr>
            <w:tcW w:w="2300" w:type="dxa"/>
            <w:tcBorders>
              <w:top w:val="single" w:sz="8" w:space="0" w:color="4F81BD"/>
              <w:left w:val="single" w:sz="4" w:space="0" w:color="000000"/>
              <w:bottom w:val="single" w:sz="8" w:space="0" w:color="4F81BD"/>
              <w:right w:val="single" w:sz="7" w:space="0" w:color="4F81BD"/>
            </w:tcBorders>
          </w:tcPr>
          <w:p w:rsidR="003803B2" w:rsidRDefault="00375F45">
            <w:pPr>
              <w:spacing w:after="0" w:line="259" w:lineRule="auto"/>
              <w:ind w:left="4" w:right="0" w:firstLine="0"/>
              <w:jc w:val="center"/>
            </w:pPr>
            <w:r>
              <w:rPr>
                <w:sz w:val="21"/>
              </w:rPr>
              <w:t>BT Level</w:t>
            </w:r>
            <w:r>
              <w:rPr>
                <w:sz w:val="21"/>
                <w:vertAlign w:val="superscript"/>
              </w:rPr>
              <w:t xml:space="preserve">* </w:t>
            </w:r>
            <w:r>
              <w:rPr>
                <w:rFonts w:ascii="Calibri" w:eastAsia="Calibri" w:hAnsi="Calibri" w:cs="Calibri"/>
              </w:rPr>
              <w:t xml:space="preserve"> </w:t>
            </w:r>
          </w:p>
        </w:tc>
      </w:tr>
      <w:tr w:rsidR="003803B2">
        <w:trPr>
          <w:trHeight w:val="589"/>
        </w:trPr>
        <w:tc>
          <w:tcPr>
            <w:tcW w:w="6566" w:type="dxa"/>
            <w:tcBorders>
              <w:top w:val="single" w:sz="8" w:space="0" w:color="4F81BD"/>
              <w:left w:val="single" w:sz="7" w:space="0" w:color="4F81BD"/>
              <w:bottom w:val="single" w:sz="7" w:space="0" w:color="4F81BD"/>
              <w:right w:val="single" w:sz="2" w:space="0" w:color="000000"/>
            </w:tcBorders>
          </w:tcPr>
          <w:p w:rsidR="003803B2" w:rsidRDefault="00375F45">
            <w:pPr>
              <w:spacing w:after="0" w:line="259" w:lineRule="auto"/>
              <w:ind w:left="822" w:right="0" w:hanging="360"/>
            </w:pPr>
            <w:r>
              <w:rPr>
                <w:b/>
                <w:sz w:val="21"/>
              </w:rPr>
              <w:t>1.</w:t>
            </w:r>
            <w:r>
              <w:rPr>
                <w:rFonts w:ascii="Arial" w:eastAsia="Arial" w:hAnsi="Arial" w:cs="Arial"/>
                <w:b/>
                <w:sz w:val="21"/>
              </w:rPr>
              <w:t xml:space="preserve"> </w:t>
            </w:r>
            <w:r w:rsidR="00F220FC" w:rsidRPr="00F220FC">
              <w:rPr>
                <w:b/>
                <w:bCs/>
                <w:szCs w:val="24"/>
              </w:rPr>
              <w:t xml:space="preserve"> </w:t>
            </w:r>
            <w:r w:rsidR="00F220FC" w:rsidRPr="00F220FC">
              <w:rPr>
                <w:b/>
                <w:bCs/>
                <w:szCs w:val="24"/>
              </w:rPr>
              <w:t>Identify</w:t>
            </w:r>
            <w:r w:rsidR="00F220FC" w:rsidRPr="00F220FC">
              <w:rPr>
                <w:szCs w:val="24"/>
              </w:rPr>
              <w:t xml:space="preserve"> and assess big data concepts and technologies for computing problems</w:t>
            </w:r>
          </w:p>
        </w:tc>
        <w:tc>
          <w:tcPr>
            <w:tcW w:w="956" w:type="dxa"/>
            <w:tcBorders>
              <w:top w:val="single" w:sz="8" w:space="0" w:color="4F81BD"/>
              <w:left w:val="single" w:sz="2" w:space="0" w:color="000000"/>
              <w:bottom w:val="single" w:sz="7" w:space="0" w:color="4F81BD"/>
              <w:right w:val="single" w:sz="4" w:space="0" w:color="000000"/>
            </w:tcBorders>
          </w:tcPr>
          <w:p w:rsidR="003803B2" w:rsidRDefault="00F220FC">
            <w:pPr>
              <w:spacing w:after="0" w:line="259" w:lineRule="auto"/>
              <w:ind w:left="5" w:right="0" w:firstLine="0"/>
              <w:jc w:val="center"/>
            </w:pPr>
            <w:r>
              <w:rPr>
                <w:sz w:val="21"/>
              </w:rPr>
              <w:t>2</w:t>
            </w:r>
          </w:p>
        </w:tc>
        <w:tc>
          <w:tcPr>
            <w:tcW w:w="2300" w:type="dxa"/>
            <w:tcBorders>
              <w:top w:val="single" w:sz="8" w:space="0" w:color="4F81BD"/>
              <w:left w:val="single" w:sz="4" w:space="0" w:color="000000"/>
              <w:bottom w:val="single" w:sz="7" w:space="0" w:color="4F81BD"/>
              <w:right w:val="single" w:sz="7" w:space="0" w:color="4F81BD"/>
            </w:tcBorders>
          </w:tcPr>
          <w:p w:rsidR="003803B2" w:rsidRDefault="00F220FC">
            <w:pPr>
              <w:spacing w:after="0" w:line="259" w:lineRule="auto"/>
              <w:ind w:left="7" w:right="0" w:firstLine="0"/>
              <w:jc w:val="center"/>
            </w:pPr>
            <w:r>
              <w:rPr>
                <w:sz w:val="21"/>
              </w:rPr>
              <w:t>C-4</w:t>
            </w:r>
          </w:p>
        </w:tc>
      </w:tr>
      <w:tr w:rsidR="003803B2">
        <w:trPr>
          <w:trHeight w:val="580"/>
        </w:trPr>
        <w:tc>
          <w:tcPr>
            <w:tcW w:w="6566" w:type="dxa"/>
            <w:tcBorders>
              <w:top w:val="single" w:sz="7" w:space="0" w:color="4F81BD"/>
              <w:left w:val="single" w:sz="7" w:space="0" w:color="4F81BD"/>
              <w:bottom w:val="single" w:sz="4" w:space="0" w:color="000000"/>
              <w:right w:val="single" w:sz="2" w:space="0" w:color="000000"/>
            </w:tcBorders>
          </w:tcPr>
          <w:p w:rsidR="003803B2" w:rsidRDefault="00375F45">
            <w:pPr>
              <w:spacing w:after="0" w:line="259" w:lineRule="auto"/>
              <w:ind w:left="822" w:right="0" w:hanging="360"/>
              <w:jc w:val="both"/>
            </w:pPr>
            <w:r>
              <w:rPr>
                <w:b/>
                <w:sz w:val="21"/>
              </w:rPr>
              <w:t>2.</w:t>
            </w:r>
            <w:r>
              <w:rPr>
                <w:rFonts w:ascii="Arial" w:eastAsia="Arial" w:hAnsi="Arial" w:cs="Arial"/>
                <w:b/>
                <w:sz w:val="21"/>
              </w:rPr>
              <w:t xml:space="preserve"> </w:t>
            </w:r>
            <w:r w:rsidR="00F220FC" w:rsidRPr="00F220FC">
              <w:rPr>
                <w:b/>
                <w:bCs/>
                <w:szCs w:val="24"/>
              </w:rPr>
              <w:t xml:space="preserve"> </w:t>
            </w:r>
            <w:r w:rsidR="00F220FC" w:rsidRPr="00F220FC">
              <w:rPr>
                <w:b/>
                <w:bCs/>
                <w:szCs w:val="24"/>
              </w:rPr>
              <w:t>Use</w:t>
            </w:r>
            <w:r w:rsidR="00F220FC" w:rsidRPr="00F220FC">
              <w:rPr>
                <w:szCs w:val="24"/>
              </w:rPr>
              <w:t xml:space="preserve"> big data processing frameworks and technologies</w:t>
            </w:r>
          </w:p>
        </w:tc>
        <w:tc>
          <w:tcPr>
            <w:tcW w:w="956" w:type="dxa"/>
            <w:tcBorders>
              <w:top w:val="single" w:sz="7" w:space="0" w:color="4F81BD"/>
              <w:left w:val="single" w:sz="2" w:space="0" w:color="000000"/>
              <w:bottom w:val="single" w:sz="4" w:space="0" w:color="000000"/>
              <w:right w:val="single" w:sz="4" w:space="0" w:color="000000"/>
            </w:tcBorders>
          </w:tcPr>
          <w:p w:rsidR="003803B2" w:rsidRDefault="00F220FC">
            <w:pPr>
              <w:spacing w:after="0" w:line="259" w:lineRule="auto"/>
              <w:ind w:left="5" w:right="0" w:firstLine="0"/>
              <w:jc w:val="center"/>
            </w:pPr>
            <w:r>
              <w:rPr>
                <w:sz w:val="21"/>
              </w:rPr>
              <w:t>4</w:t>
            </w:r>
            <w:r w:rsidR="00375F45">
              <w:rPr>
                <w:rFonts w:ascii="Calibri" w:eastAsia="Calibri" w:hAnsi="Calibri" w:cs="Calibri"/>
              </w:rPr>
              <w:t xml:space="preserve"> </w:t>
            </w:r>
          </w:p>
        </w:tc>
        <w:tc>
          <w:tcPr>
            <w:tcW w:w="2300" w:type="dxa"/>
            <w:tcBorders>
              <w:top w:val="single" w:sz="7" w:space="0" w:color="4F81BD"/>
              <w:left w:val="single" w:sz="4" w:space="0" w:color="000000"/>
              <w:bottom w:val="single" w:sz="4" w:space="0" w:color="000000"/>
              <w:right w:val="single" w:sz="7" w:space="0" w:color="4F81BD"/>
            </w:tcBorders>
          </w:tcPr>
          <w:p w:rsidR="003803B2" w:rsidRDefault="00375F45">
            <w:pPr>
              <w:spacing w:after="0" w:line="259" w:lineRule="auto"/>
              <w:ind w:left="7" w:right="0" w:firstLine="0"/>
              <w:jc w:val="center"/>
            </w:pPr>
            <w:r>
              <w:rPr>
                <w:sz w:val="21"/>
              </w:rPr>
              <w:t xml:space="preserve">C-3 </w:t>
            </w:r>
            <w:r>
              <w:rPr>
                <w:rFonts w:ascii="Calibri" w:eastAsia="Calibri" w:hAnsi="Calibri" w:cs="Calibri"/>
              </w:rPr>
              <w:t xml:space="preserve"> </w:t>
            </w:r>
          </w:p>
        </w:tc>
      </w:tr>
      <w:tr w:rsidR="003803B2">
        <w:trPr>
          <w:trHeight w:val="785"/>
        </w:trPr>
        <w:tc>
          <w:tcPr>
            <w:tcW w:w="6566" w:type="dxa"/>
            <w:tcBorders>
              <w:top w:val="single" w:sz="4" w:space="0" w:color="000000"/>
              <w:left w:val="single" w:sz="7" w:space="0" w:color="4F81BD"/>
              <w:bottom w:val="single" w:sz="8" w:space="0" w:color="4F81BD"/>
              <w:right w:val="single" w:sz="2" w:space="0" w:color="000000"/>
            </w:tcBorders>
          </w:tcPr>
          <w:p w:rsidR="00F220FC" w:rsidRDefault="00375F45">
            <w:pPr>
              <w:spacing w:after="0" w:line="259" w:lineRule="auto"/>
              <w:ind w:left="822" w:right="50" w:hanging="360"/>
              <w:jc w:val="both"/>
              <w:rPr>
                <w:szCs w:val="24"/>
              </w:rPr>
            </w:pPr>
            <w:r>
              <w:rPr>
                <w:b/>
                <w:sz w:val="21"/>
              </w:rPr>
              <w:t>3.</w:t>
            </w:r>
            <w:r>
              <w:rPr>
                <w:rFonts w:ascii="Arial" w:eastAsia="Arial" w:hAnsi="Arial" w:cs="Arial"/>
                <w:b/>
                <w:sz w:val="21"/>
              </w:rPr>
              <w:t xml:space="preserve"> </w:t>
            </w:r>
            <w:r w:rsidR="00F220FC" w:rsidRPr="00F220FC">
              <w:rPr>
                <w:b/>
                <w:bCs/>
                <w:szCs w:val="24"/>
              </w:rPr>
              <w:t xml:space="preserve"> </w:t>
            </w:r>
            <w:r w:rsidR="00F220FC" w:rsidRPr="00F220FC">
              <w:rPr>
                <w:b/>
                <w:bCs/>
                <w:szCs w:val="24"/>
              </w:rPr>
              <w:t>Analyze</w:t>
            </w:r>
            <w:r w:rsidR="00F220FC" w:rsidRPr="00F220FC">
              <w:rPr>
                <w:szCs w:val="24"/>
              </w:rPr>
              <w:t xml:space="preserve"> and </w:t>
            </w:r>
            <w:r w:rsidR="00F220FC" w:rsidRPr="00F220FC">
              <w:rPr>
                <w:b/>
                <w:bCs/>
                <w:szCs w:val="24"/>
              </w:rPr>
              <w:t>evaluate</w:t>
            </w:r>
            <w:r w:rsidR="00F220FC" w:rsidRPr="00F220FC">
              <w:rPr>
                <w:szCs w:val="24"/>
              </w:rPr>
              <w:t xml:space="preserve"> data streaming methods in </w:t>
            </w:r>
            <w:r w:rsidR="00F220FC">
              <w:rPr>
                <w:szCs w:val="24"/>
              </w:rPr>
              <w:t>big data</w:t>
            </w:r>
          </w:p>
          <w:p w:rsidR="003803B2" w:rsidRDefault="00F220FC">
            <w:pPr>
              <w:spacing w:after="0" w:line="259" w:lineRule="auto"/>
              <w:ind w:left="822" w:right="50" w:hanging="360"/>
              <w:jc w:val="both"/>
            </w:pPr>
            <w:proofErr w:type="gramStart"/>
            <w:r w:rsidRPr="00F220FC">
              <w:rPr>
                <w:szCs w:val="24"/>
              </w:rPr>
              <w:t>processing</w:t>
            </w:r>
            <w:proofErr w:type="gramEnd"/>
            <w:r w:rsidR="00375F45">
              <w:rPr>
                <w:sz w:val="21"/>
              </w:rPr>
              <w:t xml:space="preserve">. </w:t>
            </w:r>
            <w:r w:rsidR="00375F45">
              <w:rPr>
                <w:rFonts w:ascii="Calibri" w:eastAsia="Calibri" w:hAnsi="Calibri" w:cs="Calibri"/>
              </w:rPr>
              <w:t xml:space="preserve"> </w:t>
            </w:r>
          </w:p>
        </w:tc>
        <w:tc>
          <w:tcPr>
            <w:tcW w:w="956" w:type="dxa"/>
            <w:tcBorders>
              <w:top w:val="single" w:sz="4" w:space="0" w:color="000000"/>
              <w:left w:val="single" w:sz="2" w:space="0" w:color="000000"/>
              <w:bottom w:val="single" w:sz="8" w:space="0" w:color="4F81BD"/>
              <w:right w:val="single" w:sz="4" w:space="0" w:color="000000"/>
            </w:tcBorders>
          </w:tcPr>
          <w:p w:rsidR="003803B2" w:rsidRDefault="00F220FC">
            <w:pPr>
              <w:spacing w:after="0" w:line="259" w:lineRule="auto"/>
              <w:ind w:left="5" w:right="0" w:firstLine="0"/>
              <w:jc w:val="center"/>
            </w:pPr>
            <w:r>
              <w:rPr>
                <w:sz w:val="21"/>
              </w:rPr>
              <w:t>4</w:t>
            </w:r>
            <w:r w:rsidR="00375F45">
              <w:rPr>
                <w:rFonts w:ascii="Calibri" w:eastAsia="Calibri" w:hAnsi="Calibri" w:cs="Calibri"/>
              </w:rPr>
              <w:t xml:space="preserve"> </w:t>
            </w:r>
          </w:p>
        </w:tc>
        <w:tc>
          <w:tcPr>
            <w:tcW w:w="2300" w:type="dxa"/>
            <w:tcBorders>
              <w:top w:val="single" w:sz="4" w:space="0" w:color="000000"/>
              <w:left w:val="single" w:sz="4" w:space="0" w:color="000000"/>
              <w:bottom w:val="single" w:sz="8" w:space="0" w:color="4F81BD"/>
              <w:right w:val="single" w:sz="7" w:space="0" w:color="4F81BD"/>
            </w:tcBorders>
          </w:tcPr>
          <w:p w:rsidR="003803B2" w:rsidRDefault="00F220FC">
            <w:pPr>
              <w:spacing w:after="0" w:line="259" w:lineRule="auto"/>
              <w:ind w:left="7" w:right="0" w:firstLine="0"/>
              <w:jc w:val="center"/>
            </w:pPr>
            <w:r>
              <w:rPr>
                <w:sz w:val="21"/>
              </w:rPr>
              <w:t>C-5</w:t>
            </w:r>
            <w:r w:rsidR="00375F45">
              <w:rPr>
                <w:rFonts w:ascii="Calibri" w:eastAsia="Calibri" w:hAnsi="Calibri" w:cs="Calibri"/>
              </w:rPr>
              <w:t xml:space="preserve"> </w:t>
            </w:r>
          </w:p>
        </w:tc>
      </w:tr>
      <w:tr w:rsidR="003803B2">
        <w:trPr>
          <w:trHeight w:val="620"/>
        </w:trPr>
        <w:tc>
          <w:tcPr>
            <w:tcW w:w="9822" w:type="dxa"/>
            <w:gridSpan w:val="3"/>
            <w:tcBorders>
              <w:top w:val="single" w:sz="8" w:space="0" w:color="4F81BD"/>
              <w:left w:val="single" w:sz="7" w:space="0" w:color="4F81BD"/>
              <w:bottom w:val="single" w:sz="7" w:space="0" w:color="4F81BD"/>
              <w:right w:val="single" w:sz="7" w:space="0" w:color="4F81BD"/>
            </w:tcBorders>
          </w:tcPr>
          <w:p w:rsidR="003803B2" w:rsidRDefault="00375F45">
            <w:pPr>
              <w:tabs>
                <w:tab w:val="center" w:pos="5474"/>
              </w:tabs>
              <w:spacing w:after="0" w:line="259" w:lineRule="auto"/>
              <w:ind w:left="0" w:right="0" w:firstLine="0"/>
            </w:pPr>
            <w:r>
              <w:rPr>
                <w:sz w:val="21"/>
              </w:rPr>
              <w:t xml:space="preserve">  </w:t>
            </w:r>
            <w:r>
              <w:rPr>
                <w:sz w:val="21"/>
              </w:rPr>
              <w:tab/>
              <w:t xml:space="preserve">  * BT= Bloom’s Taxonomy, C=Cognitive domain, P=Psychomotor domain, A= </w:t>
            </w:r>
          </w:p>
          <w:p w:rsidR="003803B2" w:rsidRDefault="00375F45">
            <w:pPr>
              <w:spacing w:after="0" w:line="259" w:lineRule="auto"/>
              <w:ind w:left="2024" w:right="0" w:firstLine="0"/>
            </w:pPr>
            <w:r>
              <w:rPr>
                <w:sz w:val="21"/>
              </w:rPr>
              <w:t xml:space="preserve">Affective domain </w:t>
            </w:r>
            <w:r>
              <w:rPr>
                <w:rFonts w:ascii="Calibri" w:eastAsia="Calibri" w:hAnsi="Calibri" w:cs="Calibri"/>
              </w:rPr>
              <w:t xml:space="preserve"> </w:t>
            </w:r>
          </w:p>
        </w:tc>
      </w:tr>
    </w:tbl>
    <w:p w:rsidR="003803B2" w:rsidRDefault="003803B2" w:rsidP="00F220FC">
      <w:pPr>
        <w:spacing w:after="0" w:line="259" w:lineRule="auto"/>
        <w:ind w:left="0" w:right="0" w:firstLine="0"/>
      </w:pPr>
    </w:p>
    <w:p w:rsidR="003803B2" w:rsidRDefault="00F220FC">
      <w:pPr>
        <w:spacing w:after="184" w:line="259" w:lineRule="auto"/>
        <w:ind w:left="178" w:right="0" w:hanging="10"/>
      </w:pPr>
      <w:r>
        <w:rPr>
          <w:b/>
          <w:sz w:val="28"/>
        </w:rPr>
        <w:t>5</w:t>
      </w:r>
      <w:r w:rsidR="00375F45">
        <w:rPr>
          <w:b/>
          <w:sz w:val="28"/>
        </w:rPr>
        <w:t>. Suggested Data Sources / Datasets:</w:t>
      </w:r>
      <w:r w:rsidR="00375F45">
        <w:rPr>
          <w:sz w:val="28"/>
        </w:rPr>
        <w:t xml:space="preserve"> </w:t>
      </w:r>
    </w:p>
    <w:p w:rsidR="003803B2" w:rsidRDefault="00375F45">
      <w:pPr>
        <w:spacing w:after="288"/>
        <w:ind w:left="168" w:right="607" w:firstLine="0"/>
      </w:pPr>
      <w:r>
        <w:t xml:space="preserve">The dataset must be related to health, clinical care, or public health statistics. </w:t>
      </w:r>
    </w:p>
    <w:p w:rsidR="003803B2" w:rsidRDefault="00375F45">
      <w:pPr>
        <w:numPr>
          <w:ilvl w:val="0"/>
          <w:numId w:val="4"/>
        </w:numPr>
        <w:ind w:right="607" w:hanging="425"/>
      </w:pPr>
      <w:r>
        <w:rPr>
          <w:b/>
        </w:rPr>
        <w:t xml:space="preserve">Open-Source EHR Data: </w:t>
      </w:r>
      <w:r>
        <w:t xml:space="preserve">Datasets like </w:t>
      </w:r>
      <w:r>
        <w:rPr>
          <w:b/>
        </w:rPr>
        <w:t xml:space="preserve">MIMIC </w:t>
      </w:r>
      <w:r>
        <w:t xml:space="preserve">(Medical Information Mart for Intensive Care) or similar anonymized clinical databases which contain patient demographics, vitals, lab results, diagnoses, and procedures. </w:t>
      </w:r>
    </w:p>
    <w:p w:rsidR="003803B2" w:rsidRDefault="00375F45">
      <w:pPr>
        <w:numPr>
          <w:ilvl w:val="0"/>
          <w:numId w:val="4"/>
        </w:numPr>
        <w:ind w:right="607" w:hanging="425"/>
      </w:pPr>
      <w:r>
        <w:rPr>
          <w:b/>
        </w:rPr>
        <w:t xml:space="preserve">Public Health Survey Data: </w:t>
      </w:r>
      <w:r>
        <w:t xml:space="preserve">Large, longitudinal datasets like </w:t>
      </w:r>
      <w:r>
        <w:rPr>
          <w:b/>
        </w:rPr>
        <w:t xml:space="preserve">NHANES </w:t>
      </w:r>
      <w:r>
        <w:t xml:space="preserve">(National Health and Nutrition Examination Survey) or country-specific health and demographic surveys. </w:t>
      </w:r>
    </w:p>
    <w:p w:rsidR="003803B2" w:rsidRDefault="00375F45">
      <w:pPr>
        <w:numPr>
          <w:ilvl w:val="0"/>
          <w:numId w:val="4"/>
        </w:numPr>
        <w:spacing w:after="361"/>
        <w:ind w:right="607" w:hanging="425"/>
      </w:pPr>
      <w:r>
        <w:rPr>
          <w:b/>
        </w:rPr>
        <w:t xml:space="preserve">Disease-Specific Registries: </w:t>
      </w:r>
      <w:r>
        <w:t>Datasets focused on chronic diseases (</w:t>
      </w:r>
      <w:proofErr w:type="spellStart"/>
      <w:r>
        <w:t>e.g</w:t>
      </w:r>
      <w:proofErr w:type="spellEnd"/>
      <w:r>
        <w:t xml:space="preserve"> diabetes, heart failure, cancer) with time-to-event data</w:t>
      </w:r>
      <w:r>
        <w:rPr>
          <w:rFonts w:ascii="Calibri" w:eastAsia="Calibri" w:hAnsi="Calibri" w:cs="Calibri"/>
        </w:rPr>
        <w:t xml:space="preserve">. </w:t>
      </w:r>
    </w:p>
    <w:p w:rsidR="003803B2" w:rsidRDefault="00375F45">
      <w:pPr>
        <w:numPr>
          <w:ilvl w:val="0"/>
          <w:numId w:val="4"/>
        </w:numPr>
        <w:spacing w:after="3" w:line="259" w:lineRule="auto"/>
        <w:ind w:right="607" w:hanging="425"/>
      </w:pPr>
      <w:r>
        <w:rPr>
          <w:b/>
          <w:sz w:val="28"/>
        </w:rPr>
        <w:lastRenderedPageBreak/>
        <w:t>Requirements for Chosen Dataset</w:t>
      </w:r>
      <w:r>
        <w:rPr>
          <w:b/>
        </w:rPr>
        <w:t>:</w:t>
      </w:r>
      <w:r>
        <w:t xml:space="preserve"> </w:t>
      </w:r>
    </w:p>
    <w:p w:rsidR="003803B2" w:rsidRDefault="00375F45">
      <w:pPr>
        <w:numPr>
          <w:ilvl w:val="0"/>
          <w:numId w:val="5"/>
        </w:numPr>
        <w:ind w:right="607" w:hanging="425"/>
      </w:pPr>
      <w:r>
        <w:rPr>
          <w:b/>
        </w:rPr>
        <w:t xml:space="preserve">Longitudinal/Panel Data: </w:t>
      </w:r>
      <w:r>
        <w:t>Data that tracks individuals over time, allowing for the study of time-to-event</w:t>
      </w:r>
      <w:r>
        <w:rPr>
          <w:i/>
        </w:rPr>
        <w:t xml:space="preserve"> </w:t>
      </w:r>
      <w:r>
        <w:t xml:space="preserve">or changes in status. </w:t>
      </w:r>
    </w:p>
    <w:p w:rsidR="003803B2" w:rsidRDefault="00375F45">
      <w:pPr>
        <w:numPr>
          <w:ilvl w:val="0"/>
          <w:numId w:val="5"/>
        </w:numPr>
        <w:ind w:right="607" w:hanging="425"/>
      </w:pPr>
      <w:r>
        <w:rPr>
          <w:b/>
        </w:rPr>
        <w:t xml:space="preserve">Mixed Data Types: </w:t>
      </w:r>
      <w:r>
        <w:t xml:space="preserve">Must include a mix of </w:t>
      </w:r>
      <w:r>
        <w:rPr>
          <w:b/>
        </w:rPr>
        <w:t xml:space="preserve">demographics </w:t>
      </w:r>
      <w:r>
        <w:t xml:space="preserve">(categorical), </w:t>
      </w:r>
      <w:r>
        <w:rPr>
          <w:b/>
        </w:rPr>
        <w:t xml:space="preserve">vitals/labs </w:t>
      </w:r>
      <w:r>
        <w:t>(continuous/ti</w:t>
      </w:r>
      <w:r>
        <w:t xml:space="preserve">me-series), and </w:t>
      </w:r>
      <w:r>
        <w:rPr>
          <w:b/>
        </w:rPr>
        <w:t xml:space="preserve">clinical codes </w:t>
      </w:r>
      <w:r>
        <w:t xml:space="preserve">(high-dimensional categorical). </w:t>
      </w:r>
    </w:p>
    <w:p w:rsidR="003803B2" w:rsidRDefault="00375F45">
      <w:pPr>
        <w:numPr>
          <w:ilvl w:val="0"/>
          <w:numId w:val="5"/>
        </w:numPr>
        <w:ind w:right="607" w:hanging="425"/>
      </w:pPr>
      <w:r>
        <w:rPr>
          <w:b/>
        </w:rPr>
        <w:t xml:space="preserve">Clear Outcome Variable: </w:t>
      </w:r>
      <w:r>
        <w:t xml:space="preserve">Must have a well-defined binary or time-to-event outcome (e.g., 30-day readmission, mortality, diagnosis of a specific condition). </w:t>
      </w:r>
    </w:p>
    <w:p w:rsidR="003803B2" w:rsidRDefault="00375F45">
      <w:pPr>
        <w:spacing w:after="38" w:line="259" w:lineRule="auto"/>
        <w:ind w:left="608" w:right="0" w:firstLine="0"/>
      </w:pPr>
      <w:r>
        <w:t xml:space="preserve"> </w:t>
      </w:r>
    </w:p>
    <w:p w:rsidR="003803B2" w:rsidRDefault="00F220FC">
      <w:pPr>
        <w:spacing w:after="190" w:line="259" w:lineRule="auto"/>
        <w:ind w:left="178" w:right="0" w:hanging="10"/>
      </w:pPr>
      <w:r>
        <w:rPr>
          <w:b/>
          <w:sz w:val="28"/>
        </w:rPr>
        <w:t>6</w:t>
      </w:r>
      <w:r w:rsidR="00375F45">
        <w:rPr>
          <w:b/>
          <w:sz w:val="28"/>
        </w:rPr>
        <w:t>.  Tasks:</w:t>
      </w:r>
      <w:r w:rsidR="00375F45">
        <w:rPr>
          <w:sz w:val="28"/>
        </w:rPr>
        <w:t xml:space="preserve"> </w:t>
      </w:r>
    </w:p>
    <w:p w:rsidR="003803B2" w:rsidRDefault="00F220FC">
      <w:pPr>
        <w:tabs>
          <w:tab w:val="center" w:pos="3333"/>
        </w:tabs>
        <w:spacing w:after="289" w:line="259" w:lineRule="auto"/>
        <w:ind w:left="0" w:right="0" w:firstLine="0"/>
      </w:pPr>
      <w:proofErr w:type="spellStart"/>
      <w:r>
        <w:rPr>
          <w:b/>
        </w:rPr>
        <w:t>i</w:t>
      </w:r>
      <w:proofErr w:type="spellEnd"/>
      <w:r>
        <w:rPr>
          <w:b/>
        </w:rPr>
        <w:t xml:space="preserve">. </w:t>
      </w:r>
      <w:r w:rsidR="00375F45">
        <w:rPr>
          <w:b/>
        </w:rPr>
        <w:t>D</w:t>
      </w:r>
      <w:r w:rsidR="00375F45">
        <w:rPr>
          <w:b/>
        </w:rPr>
        <w:t>ata Acquisition &amp;</w:t>
      </w:r>
      <w:r w:rsidR="00375F45">
        <w:rPr>
          <w:b/>
        </w:rPr>
        <w:t xml:space="preserve"> Clinical Feature Extraction </w:t>
      </w:r>
    </w:p>
    <w:p w:rsidR="003803B2" w:rsidRDefault="00375F45">
      <w:pPr>
        <w:numPr>
          <w:ilvl w:val="0"/>
          <w:numId w:val="6"/>
        </w:numPr>
        <w:ind w:right="607" w:hanging="420"/>
      </w:pPr>
      <w:r>
        <w:rPr>
          <w:b/>
        </w:rPr>
        <w:t xml:space="preserve">Data Integration: </w:t>
      </w:r>
      <w:r>
        <w:t xml:space="preserve">If using EHR-type data (like MIMIC), aggregate data from multiple tables (e.g., admissions, procedures, lab events, patient info) into a single, cohesive patient-stay or longitudinal record. </w:t>
      </w:r>
    </w:p>
    <w:p w:rsidR="003803B2" w:rsidRDefault="00375F45">
      <w:pPr>
        <w:numPr>
          <w:ilvl w:val="0"/>
          <w:numId w:val="6"/>
        </w:numPr>
        <w:spacing w:after="293"/>
        <w:ind w:right="607" w:hanging="420"/>
      </w:pPr>
      <w:r>
        <w:rPr>
          <w:b/>
        </w:rPr>
        <w:t xml:space="preserve">Code Handling: </w:t>
      </w:r>
      <w:r>
        <w:t>H</w:t>
      </w:r>
      <w:r>
        <w:t xml:space="preserve">andle medical coding systems by mapping them to meaningful clinical concepts or performing feature selection due to their high dimensionality. </w:t>
      </w:r>
    </w:p>
    <w:p w:rsidR="003803B2" w:rsidRDefault="00375F45">
      <w:pPr>
        <w:spacing w:after="289" w:line="259" w:lineRule="auto"/>
        <w:ind w:left="168" w:right="657" w:firstLine="4"/>
      </w:pPr>
      <w:r>
        <w:rPr>
          <w:b/>
        </w:rPr>
        <w:t>ii.</w:t>
      </w:r>
      <w:r>
        <w:rPr>
          <w:rFonts w:ascii="Arial" w:eastAsia="Arial" w:hAnsi="Arial" w:cs="Arial"/>
          <w:b/>
        </w:rPr>
        <w:t xml:space="preserve"> </w:t>
      </w:r>
      <w:r>
        <w:rPr>
          <w:b/>
        </w:rPr>
        <w:t xml:space="preserve">Clinical Data Cleaning &amp; Preprocessing </w:t>
      </w:r>
    </w:p>
    <w:p w:rsidR="003803B2" w:rsidRDefault="00375F45">
      <w:pPr>
        <w:numPr>
          <w:ilvl w:val="0"/>
          <w:numId w:val="7"/>
        </w:numPr>
        <w:ind w:right="607" w:hanging="420"/>
      </w:pPr>
      <w:r>
        <w:rPr>
          <w:b/>
        </w:rPr>
        <w:t xml:space="preserve">Imputation Strategy: </w:t>
      </w:r>
      <w:r>
        <w:t>Justify and implement a sophisticated imputation strategy for missing lab results or vitals, as "</w:t>
      </w:r>
      <w:proofErr w:type="spellStart"/>
      <w:r>
        <w:t>missingness</w:t>
      </w:r>
      <w:proofErr w:type="spellEnd"/>
      <w:r>
        <w:t xml:space="preserve">" in clinical data can often be informative. </w:t>
      </w:r>
    </w:p>
    <w:p w:rsidR="003803B2" w:rsidRDefault="00375F45">
      <w:pPr>
        <w:numPr>
          <w:ilvl w:val="0"/>
          <w:numId w:val="7"/>
        </w:numPr>
        <w:ind w:right="607" w:hanging="420"/>
      </w:pPr>
      <w:r>
        <w:rPr>
          <w:b/>
        </w:rPr>
        <w:t xml:space="preserve">Time-Series Aggregation: </w:t>
      </w:r>
      <w:r>
        <w:t>Aggregate time-dependent measurements (e.g., vital signs taken hourly) into m</w:t>
      </w:r>
      <w:r>
        <w:t xml:space="preserve">eaningful summary features for a prediction window (e.g., mean, max, standard deviation of the first 24 hours of admission). </w:t>
      </w:r>
    </w:p>
    <w:p w:rsidR="00F220FC" w:rsidRDefault="00375F45">
      <w:pPr>
        <w:numPr>
          <w:ilvl w:val="0"/>
          <w:numId w:val="7"/>
        </w:numPr>
        <w:spacing w:after="14" w:line="500" w:lineRule="auto"/>
        <w:ind w:right="607" w:hanging="420"/>
      </w:pPr>
      <w:r>
        <w:rPr>
          <w:b/>
        </w:rPr>
        <w:t xml:space="preserve">Scaling/Normalization: </w:t>
      </w:r>
      <w:r>
        <w:t xml:space="preserve">Apply appropriate scaling techniques to continuous variables. </w:t>
      </w:r>
    </w:p>
    <w:p w:rsidR="003803B2" w:rsidRDefault="00375F45" w:rsidP="00F220FC">
      <w:pPr>
        <w:spacing w:after="14" w:line="500" w:lineRule="auto"/>
        <w:ind w:left="588" w:right="607" w:firstLine="0"/>
      </w:pPr>
      <w:proofErr w:type="gramStart"/>
      <w:r>
        <w:rPr>
          <w:b/>
        </w:rPr>
        <w:t>i</w:t>
      </w:r>
      <w:r>
        <w:rPr>
          <w:b/>
        </w:rPr>
        <w:t>ii</w:t>
      </w:r>
      <w:r w:rsidR="00F220FC">
        <w:rPr>
          <w:b/>
        </w:rPr>
        <w:t xml:space="preserve"> </w:t>
      </w:r>
      <w:r>
        <w:rPr>
          <w:b/>
        </w:rPr>
        <w:t>.</w:t>
      </w:r>
      <w:proofErr w:type="gramEnd"/>
      <w:r w:rsidR="00F220FC">
        <w:rPr>
          <w:b/>
        </w:rPr>
        <w:t xml:space="preserve"> </w:t>
      </w:r>
      <w:r w:rsidR="00F220FC">
        <w:rPr>
          <w:rFonts w:ascii="Arial" w:eastAsia="Arial" w:hAnsi="Arial" w:cs="Arial"/>
          <w:b/>
        </w:rPr>
        <w:t xml:space="preserve"> </w:t>
      </w:r>
      <w:r>
        <w:rPr>
          <w:b/>
        </w:rPr>
        <w:t>Analytical Questions / Hypotheses Formu</w:t>
      </w:r>
      <w:r>
        <w:rPr>
          <w:b/>
        </w:rPr>
        <w:t xml:space="preserve">lation </w:t>
      </w:r>
    </w:p>
    <w:p w:rsidR="003803B2" w:rsidRDefault="00375F45">
      <w:pPr>
        <w:numPr>
          <w:ilvl w:val="0"/>
          <w:numId w:val="7"/>
        </w:numPr>
        <w:ind w:right="607" w:hanging="420"/>
      </w:pPr>
      <w:r>
        <w:rPr>
          <w:b/>
        </w:rPr>
        <w:t xml:space="preserve">Prediction: </w:t>
      </w:r>
      <w:r>
        <w:t>Can machine learning accurately predict the probability of [Specific Adverse Event/Readmission]</w:t>
      </w:r>
      <w:r>
        <w:rPr>
          <w:b/>
        </w:rPr>
        <w:t xml:space="preserve"> </w:t>
      </w:r>
      <w:r>
        <w:t>within a [Time Frame]</w:t>
      </w:r>
      <w:r>
        <w:rPr>
          <w:b/>
        </w:rPr>
        <w:t xml:space="preserve"> </w:t>
      </w:r>
      <w:r>
        <w:t xml:space="preserve">using only data available at the time of admission? </w:t>
      </w:r>
    </w:p>
    <w:p w:rsidR="003803B2" w:rsidRDefault="00375F45">
      <w:pPr>
        <w:numPr>
          <w:ilvl w:val="0"/>
          <w:numId w:val="7"/>
        </w:numPr>
        <w:ind w:right="607" w:hanging="420"/>
      </w:pPr>
      <w:r>
        <w:rPr>
          <w:b/>
        </w:rPr>
        <w:t xml:space="preserve">Risk Factor Identification: </w:t>
      </w:r>
      <w:r>
        <w:t>Which set of [Lab Values/Procedures/D</w:t>
      </w:r>
      <w:r>
        <w:t>emographics]</w:t>
      </w:r>
      <w:r>
        <w:rPr>
          <w:b/>
        </w:rPr>
        <w:t xml:space="preserve"> </w:t>
      </w:r>
      <w:r>
        <w:t xml:space="preserve">are the most significant and independent predictors of [Outcome]. </w:t>
      </w:r>
    </w:p>
    <w:p w:rsidR="003803B2" w:rsidRDefault="00375F45">
      <w:pPr>
        <w:numPr>
          <w:ilvl w:val="0"/>
          <w:numId w:val="7"/>
        </w:numPr>
        <w:spacing w:after="289"/>
        <w:ind w:right="607" w:hanging="420"/>
      </w:pPr>
      <w:r>
        <w:rPr>
          <w:b/>
        </w:rPr>
        <w:t xml:space="preserve">Time-Dependent Risk: </w:t>
      </w:r>
      <w:r>
        <w:t>Does the (Value of a specific vital sign or lab result)</w:t>
      </w:r>
      <w:r>
        <w:rPr>
          <w:b/>
        </w:rPr>
        <w:t xml:space="preserve"> </w:t>
      </w:r>
      <w:r>
        <w:t xml:space="preserve">trend (e.g., rising or falling in the first 48 hours) provide more predictive power than its absolute admission value? </w:t>
      </w:r>
    </w:p>
    <w:p w:rsidR="003803B2" w:rsidRDefault="00375F45">
      <w:pPr>
        <w:tabs>
          <w:tab w:val="center" w:pos="2483"/>
        </w:tabs>
        <w:spacing w:after="289" w:line="259" w:lineRule="auto"/>
        <w:ind w:left="0" w:right="0" w:firstLine="0"/>
      </w:pPr>
      <w:r>
        <w:rPr>
          <w:b/>
        </w:rPr>
        <w:t>iv.</w:t>
      </w:r>
      <w:r>
        <w:rPr>
          <w:rFonts w:ascii="Arial" w:eastAsia="Arial" w:hAnsi="Arial" w:cs="Arial"/>
          <w:b/>
        </w:rPr>
        <w:t xml:space="preserve"> </w:t>
      </w:r>
      <w:r>
        <w:rPr>
          <w:rFonts w:ascii="Arial" w:eastAsia="Arial" w:hAnsi="Arial" w:cs="Arial"/>
          <w:b/>
        </w:rPr>
        <w:tab/>
      </w:r>
      <w:r>
        <w:rPr>
          <w:b/>
        </w:rPr>
        <w:t xml:space="preserve">Advanced Predictive Modeling </w:t>
      </w:r>
    </w:p>
    <w:p w:rsidR="003803B2" w:rsidRDefault="00375F45">
      <w:pPr>
        <w:numPr>
          <w:ilvl w:val="0"/>
          <w:numId w:val="8"/>
        </w:numPr>
        <w:ind w:right="607" w:hanging="420"/>
      </w:pPr>
      <w:r>
        <w:rPr>
          <w:b/>
        </w:rPr>
        <w:t xml:space="preserve">Model Selection: </w:t>
      </w:r>
      <w:r>
        <w:t>Apply a suitable predictive model ( Logistic Regression</w:t>
      </w:r>
      <w:r>
        <w:rPr>
          <w:b/>
        </w:rPr>
        <w:t xml:space="preserve"> </w:t>
      </w:r>
      <w:r>
        <w:t>for interpretability, Random</w:t>
      </w:r>
      <w:r>
        <w:t xml:space="preserve"> Forest/</w:t>
      </w:r>
      <w:proofErr w:type="spellStart"/>
      <w:r>
        <w:t>XGBoost</w:t>
      </w:r>
      <w:proofErr w:type="spellEnd"/>
      <w:r>
        <w:rPr>
          <w:b/>
        </w:rPr>
        <w:t xml:space="preserve"> </w:t>
      </w:r>
      <w:r>
        <w:t xml:space="preserve">for higher accuracy) </w:t>
      </w:r>
    </w:p>
    <w:p w:rsidR="003803B2" w:rsidRDefault="00375F45">
      <w:pPr>
        <w:numPr>
          <w:ilvl w:val="0"/>
          <w:numId w:val="8"/>
        </w:numPr>
        <w:ind w:right="607" w:hanging="420"/>
      </w:pPr>
      <w:r>
        <w:rPr>
          <w:b/>
        </w:rPr>
        <w:t xml:space="preserve">Evaluation: </w:t>
      </w:r>
      <w:r>
        <w:t>Split data (train/validation/test), use appropriate clinical evaluation metrics (</w:t>
      </w:r>
      <w:proofErr w:type="spellStart"/>
      <w:r>
        <w:t>e.g</w:t>
      </w:r>
      <w:proofErr w:type="spellEnd"/>
      <w:r>
        <w:t xml:space="preserve"> AUROC</w:t>
      </w:r>
      <w:r>
        <w:rPr>
          <w:b/>
        </w:rPr>
        <w:t xml:space="preserve"> </w:t>
      </w:r>
      <w:r>
        <w:t>for classification, C-Index</w:t>
      </w:r>
      <w:r>
        <w:rPr>
          <w:b/>
        </w:rPr>
        <w:t xml:space="preserve"> </w:t>
      </w:r>
      <w:r>
        <w:t>for survival models, Precision/Recall</w:t>
      </w:r>
      <w:r>
        <w:rPr>
          <w:b/>
        </w:rPr>
        <w:t xml:space="preserve"> </w:t>
      </w:r>
      <w:r>
        <w:t>for imbalanced outcomes), and report confidence i</w:t>
      </w:r>
      <w:r>
        <w:t xml:space="preserve">ntervals. </w:t>
      </w:r>
    </w:p>
    <w:p w:rsidR="003803B2" w:rsidRDefault="00375F45">
      <w:pPr>
        <w:numPr>
          <w:ilvl w:val="0"/>
          <w:numId w:val="8"/>
        </w:numPr>
        <w:ind w:right="607" w:hanging="420"/>
      </w:pPr>
      <w:r>
        <w:rPr>
          <w:b/>
        </w:rPr>
        <w:t xml:space="preserve">Interpretability: </w:t>
      </w:r>
      <w:r>
        <w:t>Use techniques like SHAP values</w:t>
      </w:r>
      <w:r>
        <w:rPr>
          <w:b/>
        </w:rPr>
        <w:t xml:space="preserve"> </w:t>
      </w:r>
      <w:r>
        <w:t xml:space="preserve">or model coefficients to explain </w:t>
      </w:r>
      <w:r>
        <w:rPr>
          <w:i/>
        </w:rPr>
        <w:t xml:space="preserve">why </w:t>
      </w:r>
      <w:r>
        <w:t xml:space="preserve">the model made a certain prediction, which is crucial in a clinical context. </w:t>
      </w:r>
    </w:p>
    <w:p w:rsidR="003803B2" w:rsidRDefault="00375F45">
      <w:pPr>
        <w:spacing w:after="289" w:line="259" w:lineRule="auto"/>
        <w:ind w:left="168" w:right="657" w:firstLine="4"/>
      </w:pPr>
      <w:r>
        <w:rPr>
          <w:b/>
        </w:rPr>
        <w:t>v.</w:t>
      </w:r>
      <w:r>
        <w:rPr>
          <w:rFonts w:ascii="Arial" w:eastAsia="Arial" w:hAnsi="Arial" w:cs="Arial"/>
          <w:b/>
        </w:rPr>
        <w:t xml:space="preserve"> </w:t>
      </w:r>
      <w:r>
        <w:rPr>
          <w:b/>
        </w:rPr>
        <w:t xml:space="preserve">Clinical Interpretation &amp; Ethical Reporting </w:t>
      </w:r>
    </w:p>
    <w:p w:rsidR="003803B2" w:rsidRDefault="00375F45">
      <w:pPr>
        <w:numPr>
          <w:ilvl w:val="0"/>
          <w:numId w:val="9"/>
        </w:numPr>
        <w:ind w:right="607" w:hanging="420"/>
      </w:pPr>
      <w:r>
        <w:rPr>
          <w:b/>
        </w:rPr>
        <w:lastRenderedPageBreak/>
        <w:t xml:space="preserve">Clinical Significance: </w:t>
      </w:r>
      <w:r>
        <w:t>Translate</w:t>
      </w:r>
      <w:r>
        <w:t xml:space="preserve"> model findings (</w:t>
      </w:r>
      <w:proofErr w:type="spellStart"/>
      <w:r>
        <w:t>e.g</w:t>
      </w:r>
      <w:proofErr w:type="spellEnd"/>
      <w:r>
        <w:t xml:space="preserve"> "Feature X increases risk by 1.5x") into clinically meaningful language. </w:t>
      </w:r>
    </w:p>
    <w:p w:rsidR="003803B2" w:rsidRDefault="00375F45">
      <w:pPr>
        <w:numPr>
          <w:ilvl w:val="0"/>
          <w:numId w:val="9"/>
        </w:numPr>
        <w:spacing w:after="305"/>
        <w:ind w:right="607" w:hanging="420"/>
      </w:pPr>
      <w:r>
        <w:rPr>
          <w:b/>
        </w:rPr>
        <w:t xml:space="preserve">Ethical Discussion: </w:t>
      </w:r>
      <w:r>
        <w:t>Discuss potential biases in the dataset (</w:t>
      </w:r>
      <w:proofErr w:type="spellStart"/>
      <w:r>
        <w:t>e.g</w:t>
      </w:r>
      <w:proofErr w:type="spellEnd"/>
      <w:r>
        <w:t xml:space="preserve"> sampling bias, underrepresentation of certain groups) and the ethical implications of using a pr</w:t>
      </w:r>
      <w:r>
        <w:t xml:space="preserve">edictive model in a real-world clinical setting. </w:t>
      </w:r>
    </w:p>
    <w:p w:rsidR="003803B2" w:rsidRDefault="00375F45">
      <w:pPr>
        <w:spacing w:after="241" w:line="259" w:lineRule="auto"/>
        <w:ind w:left="168" w:right="657" w:firstLine="4"/>
      </w:pPr>
      <w:r>
        <w:rPr>
          <w:b/>
        </w:rPr>
        <w:t>7. Evaluation Criteria (Emphasis):</w:t>
      </w:r>
      <w:r>
        <w:t xml:space="preserve"> </w:t>
      </w:r>
    </w:p>
    <w:p w:rsidR="003803B2" w:rsidRDefault="00375F45">
      <w:pPr>
        <w:numPr>
          <w:ilvl w:val="0"/>
          <w:numId w:val="10"/>
        </w:numPr>
        <w:ind w:right="607"/>
      </w:pPr>
      <w:r>
        <w:rPr>
          <w:b/>
        </w:rPr>
        <w:t xml:space="preserve">Feature Engineering: </w:t>
      </w:r>
      <w:r>
        <w:t xml:space="preserve">Correct aggregation and transformation of complex, longitudinal clinical data. </w:t>
      </w:r>
    </w:p>
    <w:p w:rsidR="003803B2" w:rsidRDefault="00375F45">
      <w:pPr>
        <w:numPr>
          <w:ilvl w:val="0"/>
          <w:numId w:val="10"/>
        </w:numPr>
        <w:ind w:right="607"/>
      </w:pPr>
      <w:r>
        <w:rPr>
          <w:b/>
        </w:rPr>
        <w:t xml:space="preserve">Appropriateness of Model: </w:t>
      </w:r>
      <w:r>
        <w:t xml:space="preserve">Selection of a </w:t>
      </w:r>
      <w:r>
        <w:t xml:space="preserve">model suited to the prediction task (e.g., using a survival model for time-to-event data). </w:t>
      </w:r>
    </w:p>
    <w:p w:rsidR="003803B2" w:rsidRDefault="00375F45">
      <w:pPr>
        <w:numPr>
          <w:ilvl w:val="0"/>
          <w:numId w:val="10"/>
        </w:numPr>
        <w:ind w:right="607"/>
      </w:pPr>
      <w:r>
        <w:rPr>
          <w:b/>
        </w:rPr>
        <w:t xml:space="preserve">Use of Clinical Metrics: </w:t>
      </w:r>
      <w:r>
        <w:t xml:space="preserve">Correct application and interpretation of relevant clinical performance metrics (e.g., sensitivity, specificity, AUROC). </w:t>
      </w:r>
    </w:p>
    <w:p w:rsidR="003803B2" w:rsidRDefault="00375F45">
      <w:pPr>
        <w:numPr>
          <w:ilvl w:val="0"/>
          <w:numId w:val="10"/>
        </w:numPr>
        <w:ind w:right="607"/>
      </w:pPr>
      <w:r>
        <w:rPr>
          <w:b/>
        </w:rPr>
        <w:t>Model Interpretab</w:t>
      </w:r>
      <w:r>
        <w:rPr>
          <w:b/>
        </w:rPr>
        <w:t xml:space="preserve">ility: </w:t>
      </w:r>
      <w:r>
        <w:t xml:space="preserve">Clear demonstration of which factors drive the model's predictions and how those relate to medical understanding. </w:t>
      </w:r>
    </w:p>
    <w:p w:rsidR="003803B2" w:rsidRDefault="00375F45">
      <w:pPr>
        <w:spacing w:after="36" w:line="259" w:lineRule="auto"/>
        <w:ind w:left="608" w:right="0" w:firstLine="0"/>
      </w:pPr>
      <w:r>
        <w:t xml:space="preserve"> </w:t>
      </w:r>
    </w:p>
    <w:p w:rsidR="003803B2" w:rsidRDefault="00375F45">
      <w:pPr>
        <w:numPr>
          <w:ilvl w:val="0"/>
          <w:numId w:val="11"/>
        </w:numPr>
        <w:spacing w:after="3" w:line="259" w:lineRule="auto"/>
        <w:ind w:right="0" w:hanging="422"/>
      </w:pPr>
      <w:r>
        <w:rPr>
          <w:b/>
          <w:sz w:val="28"/>
        </w:rPr>
        <w:t xml:space="preserve">Sustainable Development Goals Mapping of CCP  </w:t>
      </w:r>
    </w:p>
    <w:p w:rsidR="003803B2" w:rsidRDefault="00375F45">
      <w:pPr>
        <w:spacing w:after="0" w:line="259" w:lineRule="auto"/>
        <w:ind w:left="183" w:right="0" w:firstLine="0"/>
      </w:pPr>
      <w:r>
        <w:rPr>
          <w:b/>
          <w:sz w:val="28"/>
        </w:rPr>
        <w:t xml:space="preserve"> </w:t>
      </w:r>
    </w:p>
    <w:tbl>
      <w:tblPr>
        <w:tblStyle w:val="TableGrid"/>
        <w:tblW w:w="8638" w:type="dxa"/>
        <w:tblInd w:w="550" w:type="dxa"/>
        <w:tblCellMar>
          <w:top w:w="64" w:type="dxa"/>
          <w:left w:w="0" w:type="dxa"/>
          <w:bottom w:w="0" w:type="dxa"/>
          <w:right w:w="0" w:type="dxa"/>
        </w:tblCellMar>
        <w:tblLook w:val="04A0" w:firstRow="1" w:lastRow="0" w:firstColumn="1" w:lastColumn="0" w:noHBand="0" w:noVBand="1"/>
      </w:tblPr>
      <w:tblGrid>
        <w:gridCol w:w="379"/>
        <w:gridCol w:w="3849"/>
        <w:gridCol w:w="4410"/>
      </w:tblGrid>
      <w:tr w:rsidR="003803B2">
        <w:trPr>
          <w:trHeight w:val="362"/>
        </w:trPr>
        <w:tc>
          <w:tcPr>
            <w:tcW w:w="379" w:type="dxa"/>
            <w:tcBorders>
              <w:top w:val="single" w:sz="4" w:space="0" w:color="000000"/>
              <w:left w:val="single" w:sz="4" w:space="0" w:color="000000"/>
              <w:bottom w:val="single" w:sz="4" w:space="0" w:color="000000"/>
              <w:right w:val="single" w:sz="4" w:space="0" w:color="000000"/>
            </w:tcBorders>
            <w:shd w:val="clear" w:color="auto" w:fill="92CDDC"/>
          </w:tcPr>
          <w:p w:rsidR="003803B2" w:rsidRDefault="00375F45">
            <w:pPr>
              <w:spacing w:after="0" w:line="259" w:lineRule="auto"/>
              <w:ind w:left="125" w:right="0" w:firstLine="0"/>
            </w:pPr>
            <w:proofErr w:type="spellStart"/>
            <w:r>
              <w:rPr>
                <w:rFonts w:ascii="Calibri" w:eastAsia="Calibri" w:hAnsi="Calibri" w:cs="Calibri"/>
                <w:b/>
                <w:sz w:val="20"/>
              </w:rPr>
              <w:t>Sr</w:t>
            </w:r>
            <w:proofErr w:type="spellEnd"/>
            <w:r>
              <w:rPr>
                <w:rFonts w:ascii="Calibri" w:eastAsia="Calibri" w:hAnsi="Calibri" w:cs="Calibri"/>
                <w:b/>
                <w:sz w:val="20"/>
              </w:rPr>
              <w:t xml:space="preserve"> </w:t>
            </w:r>
            <w:r>
              <w:rPr>
                <w:rFonts w:ascii="Calibri" w:eastAsia="Calibri" w:hAnsi="Calibri" w:cs="Calibri"/>
              </w:rPr>
              <w:t xml:space="preserve"> </w:t>
            </w:r>
          </w:p>
        </w:tc>
        <w:tc>
          <w:tcPr>
            <w:tcW w:w="3849" w:type="dxa"/>
            <w:tcBorders>
              <w:top w:val="single" w:sz="4" w:space="0" w:color="000000"/>
              <w:left w:val="single" w:sz="4" w:space="0" w:color="000000"/>
              <w:bottom w:val="single" w:sz="4" w:space="0" w:color="000000"/>
              <w:right w:val="single" w:sz="4" w:space="0" w:color="000000"/>
            </w:tcBorders>
            <w:shd w:val="clear" w:color="auto" w:fill="92CDDC"/>
          </w:tcPr>
          <w:p w:rsidR="003803B2" w:rsidRDefault="00375F45">
            <w:pPr>
              <w:spacing w:after="0" w:line="259" w:lineRule="auto"/>
              <w:ind w:left="134" w:right="0" w:firstLine="0"/>
              <w:jc w:val="center"/>
            </w:pPr>
            <w:r>
              <w:rPr>
                <w:rFonts w:ascii="Calibri" w:eastAsia="Calibri" w:hAnsi="Calibri" w:cs="Calibri"/>
                <w:b/>
                <w:sz w:val="20"/>
              </w:rPr>
              <w:t xml:space="preserve">SDGs </w:t>
            </w:r>
            <w:r>
              <w:rPr>
                <w:rFonts w:ascii="Calibri" w:eastAsia="Calibri" w:hAnsi="Calibri" w:cs="Calibri"/>
              </w:rPr>
              <w:t xml:space="preserve"> </w:t>
            </w:r>
          </w:p>
        </w:tc>
        <w:tc>
          <w:tcPr>
            <w:tcW w:w="4410" w:type="dxa"/>
            <w:tcBorders>
              <w:top w:val="single" w:sz="4" w:space="0" w:color="000000"/>
              <w:left w:val="single" w:sz="4" w:space="0" w:color="000000"/>
              <w:bottom w:val="single" w:sz="4" w:space="0" w:color="000000"/>
              <w:right w:val="single" w:sz="4" w:space="0" w:color="000000"/>
            </w:tcBorders>
            <w:shd w:val="clear" w:color="auto" w:fill="92CDDC"/>
          </w:tcPr>
          <w:p w:rsidR="003803B2" w:rsidRDefault="00375F45">
            <w:pPr>
              <w:spacing w:after="0" w:line="259" w:lineRule="auto"/>
              <w:ind w:left="1435" w:right="0" w:firstLine="0"/>
            </w:pPr>
            <w:r>
              <w:rPr>
                <w:rFonts w:ascii="Calibri" w:eastAsia="Calibri" w:hAnsi="Calibri" w:cs="Calibri"/>
                <w:b/>
                <w:sz w:val="20"/>
              </w:rPr>
              <w:t xml:space="preserve">Mapping </w:t>
            </w:r>
            <w:r>
              <w:rPr>
                <w:rFonts w:ascii="Calibri" w:eastAsia="Calibri" w:hAnsi="Calibri" w:cs="Calibri"/>
              </w:rPr>
              <w:t xml:space="preserve"> </w:t>
            </w:r>
          </w:p>
        </w:tc>
      </w:tr>
      <w:tr w:rsidR="003803B2">
        <w:trPr>
          <w:trHeight w:val="515"/>
        </w:trPr>
        <w:tc>
          <w:tcPr>
            <w:tcW w:w="37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103" w:firstLine="0"/>
              <w:jc w:val="right"/>
            </w:pPr>
            <w:r>
              <w:rPr>
                <w:rFonts w:ascii="Calibri" w:eastAsia="Calibri" w:hAnsi="Calibri" w:cs="Calibri"/>
                <w:sz w:val="20"/>
              </w:rPr>
              <w:t xml:space="preserve">1 </w:t>
            </w:r>
            <w:r>
              <w:rPr>
                <w:rFonts w:ascii="Calibri" w:eastAsia="Calibri" w:hAnsi="Calibri" w:cs="Calibri"/>
              </w:rPr>
              <w:t xml:space="preserve"> </w:t>
            </w:r>
          </w:p>
        </w:tc>
        <w:tc>
          <w:tcPr>
            <w:tcW w:w="384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18" w:right="0" w:firstLine="0"/>
            </w:pPr>
            <w:r>
              <w:rPr>
                <w:rFonts w:ascii="Calibri" w:eastAsia="Calibri" w:hAnsi="Calibri" w:cs="Calibri"/>
                <w:sz w:val="20"/>
              </w:rPr>
              <w:t xml:space="preserve">No Poverty </w:t>
            </w:r>
            <w:r>
              <w:rPr>
                <w:rFonts w:ascii="Calibri" w:eastAsia="Calibri" w:hAnsi="Calibri" w:cs="Calibri"/>
              </w:rPr>
              <w:t xml:space="preserve"> </w:t>
            </w:r>
          </w:p>
        </w:tc>
        <w:tc>
          <w:tcPr>
            <w:tcW w:w="4410" w:type="dxa"/>
            <w:tcBorders>
              <w:top w:val="single" w:sz="4" w:space="0" w:color="000000"/>
              <w:left w:val="single" w:sz="4" w:space="0" w:color="000000"/>
              <w:bottom w:val="single" w:sz="4" w:space="0" w:color="000000"/>
              <w:right w:val="single" w:sz="4" w:space="0" w:color="000000"/>
            </w:tcBorders>
            <w:vAlign w:val="center"/>
          </w:tcPr>
          <w:p w:rsidR="003803B2" w:rsidRDefault="00375F45">
            <w:pPr>
              <w:spacing w:after="0" w:line="259" w:lineRule="auto"/>
              <w:ind w:left="6" w:right="0" w:firstLine="0"/>
            </w:pPr>
            <w:r>
              <w:rPr>
                <w:rFonts w:ascii="Calibri" w:eastAsia="Calibri" w:hAnsi="Calibri" w:cs="Calibri"/>
                <w:sz w:val="20"/>
              </w:rPr>
              <w:t xml:space="preserve"> </w:t>
            </w:r>
            <w:r>
              <w:rPr>
                <w:rFonts w:ascii="Calibri" w:eastAsia="Calibri" w:hAnsi="Calibri" w:cs="Calibri"/>
              </w:rPr>
              <w:t xml:space="preserve"> </w:t>
            </w:r>
          </w:p>
        </w:tc>
      </w:tr>
      <w:tr w:rsidR="003803B2">
        <w:trPr>
          <w:trHeight w:val="519"/>
        </w:trPr>
        <w:tc>
          <w:tcPr>
            <w:tcW w:w="379" w:type="dxa"/>
            <w:tcBorders>
              <w:top w:val="single" w:sz="4" w:space="0" w:color="000000"/>
              <w:left w:val="single" w:sz="4" w:space="0" w:color="000000"/>
              <w:bottom w:val="single" w:sz="6" w:space="0" w:color="000000"/>
              <w:right w:val="single" w:sz="4" w:space="0" w:color="000000"/>
            </w:tcBorders>
          </w:tcPr>
          <w:p w:rsidR="003803B2" w:rsidRDefault="00375F45">
            <w:pPr>
              <w:spacing w:after="0" w:line="259" w:lineRule="auto"/>
              <w:ind w:left="0" w:right="103" w:firstLine="0"/>
              <w:jc w:val="right"/>
            </w:pPr>
            <w:r>
              <w:rPr>
                <w:rFonts w:ascii="Calibri" w:eastAsia="Calibri" w:hAnsi="Calibri" w:cs="Calibri"/>
                <w:sz w:val="20"/>
              </w:rPr>
              <w:t xml:space="preserve">2 </w:t>
            </w:r>
            <w:r>
              <w:rPr>
                <w:rFonts w:ascii="Calibri" w:eastAsia="Calibri" w:hAnsi="Calibri" w:cs="Calibri"/>
              </w:rPr>
              <w:t xml:space="preserve"> </w:t>
            </w:r>
          </w:p>
        </w:tc>
        <w:tc>
          <w:tcPr>
            <w:tcW w:w="3849" w:type="dxa"/>
            <w:tcBorders>
              <w:top w:val="single" w:sz="4" w:space="0" w:color="000000"/>
              <w:left w:val="single" w:sz="4" w:space="0" w:color="000000"/>
              <w:bottom w:val="single" w:sz="6" w:space="0" w:color="000000"/>
              <w:right w:val="single" w:sz="4" w:space="0" w:color="000000"/>
            </w:tcBorders>
          </w:tcPr>
          <w:p w:rsidR="003803B2" w:rsidRDefault="00375F45">
            <w:pPr>
              <w:spacing w:after="0" w:line="259" w:lineRule="auto"/>
              <w:ind w:left="118" w:right="0" w:firstLine="0"/>
            </w:pPr>
            <w:r>
              <w:rPr>
                <w:rFonts w:ascii="Calibri" w:eastAsia="Calibri" w:hAnsi="Calibri" w:cs="Calibri"/>
                <w:sz w:val="20"/>
              </w:rPr>
              <w:t xml:space="preserve">Zero Hunger </w:t>
            </w:r>
            <w:r>
              <w:rPr>
                <w:rFonts w:ascii="Calibri" w:eastAsia="Calibri" w:hAnsi="Calibri" w:cs="Calibri"/>
              </w:rPr>
              <w:t xml:space="preserve"> </w:t>
            </w:r>
          </w:p>
        </w:tc>
        <w:tc>
          <w:tcPr>
            <w:tcW w:w="4410" w:type="dxa"/>
            <w:tcBorders>
              <w:top w:val="single" w:sz="4" w:space="0" w:color="000000"/>
              <w:left w:val="single" w:sz="4" w:space="0" w:color="000000"/>
              <w:bottom w:val="single" w:sz="6" w:space="0" w:color="000000"/>
              <w:right w:val="single" w:sz="4" w:space="0" w:color="000000"/>
            </w:tcBorders>
            <w:vAlign w:val="center"/>
          </w:tcPr>
          <w:p w:rsidR="003803B2" w:rsidRDefault="00375F45">
            <w:pPr>
              <w:spacing w:after="0" w:line="259" w:lineRule="auto"/>
              <w:ind w:left="6" w:right="0" w:firstLine="0"/>
            </w:pPr>
            <w:r>
              <w:rPr>
                <w:rFonts w:ascii="Calibri" w:eastAsia="Calibri" w:hAnsi="Calibri" w:cs="Calibri"/>
                <w:sz w:val="20"/>
              </w:rPr>
              <w:t xml:space="preserve"> </w:t>
            </w:r>
            <w:r>
              <w:rPr>
                <w:rFonts w:ascii="Calibri" w:eastAsia="Calibri" w:hAnsi="Calibri" w:cs="Calibri"/>
              </w:rPr>
              <w:t xml:space="preserve"> </w:t>
            </w:r>
          </w:p>
        </w:tc>
      </w:tr>
      <w:tr w:rsidR="003803B2">
        <w:trPr>
          <w:trHeight w:val="534"/>
        </w:trPr>
        <w:tc>
          <w:tcPr>
            <w:tcW w:w="379" w:type="dxa"/>
            <w:tcBorders>
              <w:top w:val="single" w:sz="6" w:space="0" w:color="000000"/>
              <w:left w:val="single" w:sz="4" w:space="0" w:color="000000"/>
              <w:bottom w:val="single" w:sz="4" w:space="0" w:color="000000"/>
              <w:right w:val="single" w:sz="4" w:space="0" w:color="000000"/>
            </w:tcBorders>
          </w:tcPr>
          <w:p w:rsidR="003803B2" w:rsidRDefault="00375F45">
            <w:pPr>
              <w:spacing w:after="0" w:line="259" w:lineRule="auto"/>
              <w:ind w:left="0" w:right="103" w:firstLine="0"/>
              <w:jc w:val="right"/>
            </w:pPr>
            <w:r>
              <w:rPr>
                <w:rFonts w:ascii="Calibri" w:eastAsia="Calibri" w:hAnsi="Calibri" w:cs="Calibri"/>
                <w:sz w:val="20"/>
              </w:rPr>
              <w:t xml:space="preserve">3 </w:t>
            </w:r>
            <w:r>
              <w:rPr>
                <w:rFonts w:ascii="Calibri" w:eastAsia="Calibri" w:hAnsi="Calibri" w:cs="Calibri"/>
              </w:rPr>
              <w:t xml:space="preserve"> </w:t>
            </w:r>
          </w:p>
        </w:tc>
        <w:tc>
          <w:tcPr>
            <w:tcW w:w="3849" w:type="dxa"/>
            <w:tcBorders>
              <w:top w:val="single" w:sz="6" w:space="0" w:color="000000"/>
              <w:left w:val="single" w:sz="4" w:space="0" w:color="000000"/>
              <w:bottom w:val="single" w:sz="4" w:space="0" w:color="000000"/>
              <w:right w:val="single" w:sz="4" w:space="0" w:color="000000"/>
            </w:tcBorders>
          </w:tcPr>
          <w:p w:rsidR="003803B2" w:rsidRDefault="00375F45">
            <w:pPr>
              <w:spacing w:after="0" w:line="259" w:lineRule="auto"/>
              <w:ind w:left="118" w:right="0" w:firstLine="0"/>
            </w:pPr>
            <w:r>
              <w:rPr>
                <w:rFonts w:ascii="Calibri" w:eastAsia="Calibri" w:hAnsi="Calibri" w:cs="Calibri"/>
                <w:sz w:val="20"/>
              </w:rPr>
              <w:t xml:space="preserve">Good Health and Wellbeing </w:t>
            </w:r>
            <w:r>
              <w:rPr>
                <w:rFonts w:ascii="Calibri" w:eastAsia="Calibri" w:hAnsi="Calibri" w:cs="Calibri"/>
              </w:rPr>
              <w:t xml:space="preserve"> </w:t>
            </w:r>
          </w:p>
        </w:tc>
        <w:tc>
          <w:tcPr>
            <w:tcW w:w="4410" w:type="dxa"/>
            <w:tcBorders>
              <w:top w:val="single" w:sz="6" w:space="0" w:color="000000"/>
              <w:left w:val="single" w:sz="4" w:space="0" w:color="000000"/>
              <w:bottom w:val="single" w:sz="4" w:space="0" w:color="000000"/>
              <w:right w:val="single" w:sz="4" w:space="0" w:color="000000"/>
            </w:tcBorders>
            <w:vAlign w:val="center"/>
          </w:tcPr>
          <w:p w:rsidR="003803B2" w:rsidRDefault="00375F45">
            <w:pPr>
              <w:spacing w:after="0" w:line="259" w:lineRule="auto"/>
              <w:ind w:left="215" w:right="0" w:firstLine="0"/>
              <w:jc w:val="center"/>
            </w:pPr>
            <w:r>
              <w:rPr>
                <w:rFonts w:ascii="Calibri" w:eastAsia="Calibri" w:hAnsi="Calibri" w:cs="Calibri"/>
                <w:sz w:val="20"/>
              </w:rPr>
              <w:t xml:space="preserve"> </w:t>
            </w:r>
            <w:r>
              <w:rPr>
                <w:rFonts w:ascii="Calibri" w:eastAsia="Calibri" w:hAnsi="Calibri" w:cs="Calibri"/>
              </w:rPr>
              <w:t xml:space="preserve"> </w:t>
            </w:r>
          </w:p>
        </w:tc>
      </w:tr>
      <w:tr w:rsidR="003803B2">
        <w:trPr>
          <w:trHeight w:val="492"/>
        </w:trPr>
        <w:tc>
          <w:tcPr>
            <w:tcW w:w="379" w:type="dxa"/>
            <w:tcBorders>
              <w:top w:val="single" w:sz="4" w:space="0" w:color="000000"/>
              <w:left w:val="single" w:sz="4" w:space="0" w:color="000000"/>
              <w:bottom w:val="single" w:sz="4" w:space="0" w:color="000000"/>
              <w:right w:val="single" w:sz="4" w:space="0" w:color="000000"/>
            </w:tcBorders>
            <w:shd w:val="clear" w:color="auto" w:fill="DEEAF6"/>
          </w:tcPr>
          <w:p w:rsidR="003803B2" w:rsidRDefault="00375F45">
            <w:pPr>
              <w:spacing w:after="0" w:line="259" w:lineRule="auto"/>
              <w:ind w:left="0" w:right="103" w:firstLine="0"/>
              <w:jc w:val="right"/>
            </w:pPr>
            <w:r>
              <w:rPr>
                <w:rFonts w:ascii="Calibri" w:eastAsia="Calibri" w:hAnsi="Calibri" w:cs="Calibri"/>
                <w:sz w:val="20"/>
              </w:rPr>
              <w:t xml:space="preserve">4 </w:t>
            </w:r>
            <w:r>
              <w:rPr>
                <w:rFonts w:ascii="Calibri" w:eastAsia="Calibri" w:hAnsi="Calibri" w:cs="Calibri"/>
              </w:rPr>
              <w:t xml:space="preserve"> </w:t>
            </w:r>
          </w:p>
        </w:tc>
        <w:tc>
          <w:tcPr>
            <w:tcW w:w="3849" w:type="dxa"/>
            <w:tcBorders>
              <w:top w:val="single" w:sz="4" w:space="0" w:color="000000"/>
              <w:left w:val="single" w:sz="4" w:space="0" w:color="000000"/>
              <w:bottom w:val="single" w:sz="4" w:space="0" w:color="000000"/>
              <w:right w:val="single" w:sz="4" w:space="0" w:color="000000"/>
            </w:tcBorders>
            <w:shd w:val="clear" w:color="auto" w:fill="DEEAF6"/>
          </w:tcPr>
          <w:p w:rsidR="003803B2" w:rsidRDefault="00375F45">
            <w:pPr>
              <w:spacing w:after="0" w:line="259" w:lineRule="auto"/>
              <w:ind w:left="118" w:right="0" w:firstLine="0"/>
            </w:pPr>
            <w:r>
              <w:rPr>
                <w:rFonts w:ascii="Calibri" w:eastAsia="Calibri" w:hAnsi="Calibri" w:cs="Calibri"/>
                <w:sz w:val="20"/>
              </w:rPr>
              <w:t xml:space="preserve">Quality Education </w:t>
            </w:r>
            <w:r>
              <w:rPr>
                <w:rFonts w:ascii="Calibri" w:eastAsia="Calibri" w:hAnsi="Calibri" w:cs="Calibri"/>
              </w:rPr>
              <w:t xml:space="preserve"> </w:t>
            </w:r>
          </w:p>
        </w:tc>
        <w:tc>
          <w:tcPr>
            <w:tcW w:w="4410"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3803B2" w:rsidRDefault="00375F45">
            <w:pPr>
              <w:spacing w:after="0" w:line="259" w:lineRule="auto"/>
              <w:ind w:left="85" w:right="0" w:firstLine="0"/>
            </w:pPr>
            <w:r>
              <w:rPr>
                <w:rFonts w:ascii="Calibri" w:eastAsia="Calibri" w:hAnsi="Calibri" w:cs="Calibri"/>
                <w:sz w:val="20"/>
              </w:rPr>
              <w:t xml:space="preserve">Develops analytical and algorithmic reasoning </w:t>
            </w:r>
            <w:r>
              <w:rPr>
                <w:rFonts w:ascii="Calibri" w:eastAsia="Calibri" w:hAnsi="Calibri" w:cs="Calibri"/>
              </w:rPr>
              <w:t xml:space="preserve"> </w:t>
            </w:r>
          </w:p>
        </w:tc>
      </w:tr>
      <w:tr w:rsidR="003803B2">
        <w:trPr>
          <w:trHeight w:val="517"/>
        </w:trPr>
        <w:tc>
          <w:tcPr>
            <w:tcW w:w="37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103" w:firstLine="0"/>
              <w:jc w:val="right"/>
            </w:pPr>
            <w:r>
              <w:rPr>
                <w:rFonts w:ascii="Calibri" w:eastAsia="Calibri" w:hAnsi="Calibri" w:cs="Calibri"/>
                <w:sz w:val="20"/>
              </w:rPr>
              <w:t xml:space="preserve">5 </w:t>
            </w:r>
            <w:r>
              <w:rPr>
                <w:rFonts w:ascii="Calibri" w:eastAsia="Calibri" w:hAnsi="Calibri" w:cs="Calibri"/>
              </w:rPr>
              <w:t xml:space="preserve"> </w:t>
            </w:r>
          </w:p>
        </w:tc>
        <w:tc>
          <w:tcPr>
            <w:tcW w:w="384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18" w:right="0" w:firstLine="0"/>
            </w:pPr>
            <w:r>
              <w:rPr>
                <w:rFonts w:ascii="Calibri" w:eastAsia="Calibri" w:hAnsi="Calibri" w:cs="Calibri"/>
                <w:sz w:val="20"/>
              </w:rPr>
              <w:t xml:space="preserve">Gender Equality </w:t>
            </w:r>
            <w:r>
              <w:rPr>
                <w:rFonts w:ascii="Calibri" w:eastAsia="Calibri" w:hAnsi="Calibri" w:cs="Calibri"/>
              </w:rPr>
              <w:t xml:space="preserve"> </w:t>
            </w:r>
          </w:p>
        </w:tc>
        <w:tc>
          <w:tcPr>
            <w:tcW w:w="4410" w:type="dxa"/>
            <w:tcBorders>
              <w:top w:val="single" w:sz="4" w:space="0" w:color="000000"/>
              <w:left w:val="single" w:sz="4" w:space="0" w:color="000000"/>
              <w:bottom w:val="single" w:sz="4" w:space="0" w:color="000000"/>
              <w:right w:val="single" w:sz="4" w:space="0" w:color="000000"/>
            </w:tcBorders>
            <w:vAlign w:val="center"/>
          </w:tcPr>
          <w:p w:rsidR="003803B2" w:rsidRDefault="00375F45">
            <w:pPr>
              <w:spacing w:after="0" w:line="259" w:lineRule="auto"/>
              <w:ind w:left="6" w:right="0" w:firstLine="0"/>
            </w:pPr>
            <w:r>
              <w:rPr>
                <w:rFonts w:ascii="Calibri" w:eastAsia="Calibri" w:hAnsi="Calibri" w:cs="Calibri"/>
                <w:sz w:val="20"/>
              </w:rPr>
              <w:t xml:space="preserve"> </w:t>
            </w:r>
            <w:r>
              <w:rPr>
                <w:rFonts w:ascii="Calibri" w:eastAsia="Calibri" w:hAnsi="Calibri" w:cs="Calibri"/>
              </w:rPr>
              <w:t xml:space="preserve"> </w:t>
            </w:r>
          </w:p>
        </w:tc>
      </w:tr>
      <w:tr w:rsidR="003803B2">
        <w:trPr>
          <w:trHeight w:val="514"/>
        </w:trPr>
        <w:tc>
          <w:tcPr>
            <w:tcW w:w="37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103" w:firstLine="0"/>
              <w:jc w:val="right"/>
            </w:pPr>
            <w:r>
              <w:rPr>
                <w:rFonts w:ascii="Calibri" w:eastAsia="Calibri" w:hAnsi="Calibri" w:cs="Calibri"/>
                <w:sz w:val="20"/>
              </w:rPr>
              <w:t xml:space="preserve">6 </w:t>
            </w:r>
            <w:r>
              <w:rPr>
                <w:rFonts w:ascii="Calibri" w:eastAsia="Calibri" w:hAnsi="Calibri" w:cs="Calibri"/>
              </w:rPr>
              <w:t xml:space="preserve"> </w:t>
            </w:r>
          </w:p>
        </w:tc>
        <w:tc>
          <w:tcPr>
            <w:tcW w:w="384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18" w:right="0" w:firstLine="0"/>
            </w:pPr>
            <w:r>
              <w:rPr>
                <w:rFonts w:ascii="Calibri" w:eastAsia="Calibri" w:hAnsi="Calibri" w:cs="Calibri"/>
                <w:sz w:val="20"/>
              </w:rPr>
              <w:t xml:space="preserve">Clean Water and Sanitation </w:t>
            </w:r>
            <w:r>
              <w:rPr>
                <w:rFonts w:ascii="Calibri" w:eastAsia="Calibri" w:hAnsi="Calibri" w:cs="Calibri"/>
              </w:rPr>
              <w:t xml:space="preserve"> </w:t>
            </w:r>
          </w:p>
        </w:tc>
        <w:tc>
          <w:tcPr>
            <w:tcW w:w="4410" w:type="dxa"/>
            <w:tcBorders>
              <w:top w:val="single" w:sz="4" w:space="0" w:color="000000"/>
              <w:left w:val="single" w:sz="4" w:space="0" w:color="000000"/>
              <w:bottom w:val="single" w:sz="4" w:space="0" w:color="006FC0"/>
              <w:right w:val="single" w:sz="4" w:space="0" w:color="000000"/>
            </w:tcBorders>
            <w:vAlign w:val="center"/>
          </w:tcPr>
          <w:p w:rsidR="003803B2" w:rsidRDefault="00375F45">
            <w:pPr>
              <w:spacing w:after="0" w:line="259" w:lineRule="auto"/>
              <w:ind w:left="6" w:right="0" w:firstLine="0"/>
            </w:pPr>
            <w:r>
              <w:rPr>
                <w:rFonts w:ascii="Calibri" w:eastAsia="Calibri" w:hAnsi="Calibri" w:cs="Calibri"/>
                <w:sz w:val="20"/>
              </w:rPr>
              <w:t xml:space="preserve"> </w:t>
            </w:r>
            <w:r>
              <w:rPr>
                <w:rFonts w:ascii="Calibri" w:eastAsia="Calibri" w:hAnsi="Calibri" w:cs="Calibri"/>
              </w:rPr>
              <w:t xml:space="preserve"> </w:t>
            </w:r>
          </w:p>
        </w:tc>
      </w:tr>
      <w:tr w:rsidR="003803B2">
        <w:trPr>
          <w:trHeight w:val="511"/>
        </w:trPr>
        <w:tc>
          <w:tcPr>
            <w:tcW w:w="37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103" w:firstLine="0"/>
              <w:jc w:val="right"/>
            </w:pPr>
            <w:r>
              <w:rPr>
                <w:rFonts w:ascii="Calibri" w:eastAsia="Calibri" w:hAnsi="Calibri" w:cs="Calibri"/>
                <w:sz w:val="20"/>
              </w:rPr>
              <w:t xml:space="preserve">7 </w:t>
            </w:r>
            <w:r>
              <w:rPr>
                <w:rFonts w:ascii="Calibri" w:eastAsia="Calibri" w:hAnsi="Calibri" w:cs="Calibri"/>
              </w:rPr>
              <w:t xml:space="preserve"> </w:t>
            </w:r>
          </w:p>
        </w:tc>
        <w:tc>
          <w:tcPr>
            <w:tcW w:w="384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18" w:right="0" w:firstLine="0"/>
            </w:pPr>
            <w:r>
              <w:rPr>
                <w:rFonts w:ascii="Calibri" w:eastAsia="Calibri" w:hAnsi="Calibri" w:cs="Calibri"/>
                <w:sz w:val="20"/>
              </w:rPr>
              <w:t xml:space="preserve">Affordable and Clean Energy </w:t>
            </w:r>
            <w:r>
              <w:rPr>
                <w:rFonts w:ascii="Calibri" w:eastAsia="Calibri" w:hAnsi="Calibri" w:cs="Calibri"/>
              </w:rPr>
              <w:t xml:space="preserve"> </w:t>
            </w:r>
          </w:p>
        </w:tc>
        <w:tc>
          <w:tcPr>
            <w:tcW w:w="4410" w:type="dxa"/>
            <w:tcBorders>
              <w:top w:val="single" w:sz="4" w:space="0" w:color="006FC0"/>
              <w:left w:val="single" w:sz="4" w:space="0" w:color="000000"/>
              <w:bottom w:val="single" w:sz="4" w:space="0" w:color="000000"/>
              <w:right w:val="single" w:sz="4" w:space="0" w:color="000000"/>
            </w:tcBorders>
            <w:vAlign w:val="center"/>
          </w:tcPr>
          <w:p w:rsidR="003803B2" w:rsidRDefault="00375F45">
            <w:pPr>
              <w:spacing w:after="0" w:line="259" w:lineRule="auto"/>
              <w:ind w:left="6" w:right="0" w:firstLine="0"/>
            </w:pPr>
            <w:r>
              <w:rPr>
                <w:rFonts w:ascii="Calibri" w:eastAsia="Calibri" w:hAnsi="Calibri" w:cs="Calibri"/>
                <w:sz w:val="20"/>
              </w:rPr>
              <w:t xml:space="preserve"> </w:t>
            </w:r>
            <w:r>
              <w:rPr>
                <w:rFonts w:ascii="Calibri" w:eastAsia="Calibri" w:hAnsi="Calibri" w:cs="Calibri"/>
              </w:rPr>
              <w:t xml:space="preserve"> </w:t>
            </w:r>
          </w:p>
        </w:tc>
      </w:tr>
      <w:tr w:rsidR="003803B2">
        <w:trPr>
          <w:trHeight w:val="532"/>
        </w:trPr>
        <w:tc>
          <w:tcPr>
            <w:tcW w:w="37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105" w:firstLine="0"/>
              <w:jc w:val="right"/>
            </w:pPr>
            <w:r>
              <w:rPr>
                <w:rFonts w:ascii="Calibri" w:eastAsia="Calibri" w:hAnsi="Calibri" w:cs="Calibri"/>
                <w:sz w:val="20"/>
              </w:rPr>
              <w:t xml:space="preserve">8 </w:t>
            </w:r>
            <w:r>
              <w:rPr>
                <w:rFonts w:ascii="Calibri" w:eastAsia="Calibri" w:hAnsi="Calibri" w:cs="Calibri"/>
              </w:rPr>
              <w:t xml:space="preserve"> </w:t>
            </w:r>
          </w:p>
        </w:tc>
        <w:tc>
          <w:tcPr>
            <w:tcW w:w="384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18" w:right="0" w:firstLine="0"/>
            </w:pPr>
            <w:r>
              <w:rPr>
                <w:rFonts w:ascii="Calibri" w:eastAsia="Calibri" w:hAnsi="Calibri" w:cs="Calibri"/>
                <w:sz w:val="20"/>
              </w:rPr>
              <w:t xml:space="preserve">Decency Work and Economic Growth </w:t>
            </w:r>
            <w:r>
              <w:rPr>
                <w:rFonts w:ascii="Calibri" w:eastAsia="Calibri" w:hAnsi="Calibri" w:cs="Calibri"/>
              </w:rPr>
              <w:t xml:space="preserve"> </w:t>
            </w:r>
          </w:p>
        </w:tc>
        <w:tc>
          <w:tcPr>
            <w:tcW w:w="4410" w:type="dxa"/>
            <w:tcBorders>
              <w:top w:val="single" w:sz="4" w:space="0" w:color="000000"/>
              <w:left w:val="single" w:sz="4" w:space="0" w:color="000000"/>
              <w:bottom w:val="single" w:sz="4" w:space="0" w:color="000000"/>
              <w:right w:val="single" w:sz="4" w:space="0" w:color="000000"/>
            </w:tcBorders>
            <w:vAlign w:val="center"/>
          </w:tcPr>
          <w:p w:rsidR="003803B2" w:rsidRDefault="00375F45">
            <w:pPr>
              <w:spacing w:after="0" w:line="259" w:lineRule="auto"/>
              <w:ind w:left="6" w:right="0" w:firstLine="0"/>
            </w:pPr>
            <w:r>
              <w:rPr>
                <w:rFonts w:ascii="Calibri" w:eastAsia="Calibri" w:hAnsi="Calibri" w:cs="Calibri"/>
                <w:sz w:val="20"/>
              </w:rPr>
              <w:t xml:space="preserve"> </w:t>
            </w:r>
            <w:r>
              <w:rPr>
                <w:rFonts w:ascii="Calibri" w:eastAsia="Calibri" w:hAnsi="Calibri" w:cs="Calibri"/>
              </w:rPr>
              <w:t xml:space="preserve"> </w:t>
            </w:r>
          </w:p>
        </w:tc>
      </w:tr>
      <w:tr w:rsidR="003803B2">
        <w:trPr>
          <w:trHeight w:val="492"/>
        </w:trPr>
        <w:tc>
          <w:tcPr>
            <w:tcW w:w="379" w:type="dxa"/>
            <w:tcBorders>
              <w:top w:val="single" w:sz="4" w:space="0" w:color="000000"/>
              <w:left w:val="single" w:sz="4" w:space="0" w:color="000000"/>
              <w:bottom w:val="single" w:sz="4" w:space="0" w:color="000000"/>
              <w:right w:val="single" w:sz="4" w:space="0" w:color="000000"/>
            </w:tcBorders>
            <w:shd w:val="clear" w:color="auto" w:fill="DEEAF6"/>
          </w:tcPr>
          <w:p w:rsidR="003803B2" w:rsidRDefault="00375F45">
            <w:pPr>
              <w:spacing w:after="0" w:line="259" w:lineRule="auto"/>
              <w:ind w:left="0" w:right="105" w:firstLine="0"/>
              <w:jc w:val="right"/>
            </w:pPr>
            <w:r>
              <w:rPr>
                <w:rFonts w:ascii="Calibri" w:eastAsia="Calibri" w:hAnsi="Calibri" w:cs="Calibri"/>
                <w:sz w:val="20"/>
              </w:rPr>
              <w:t xml:space="preserve">9 </w:t>
            </w:r>
            <w:r>
              <w:rPr>
                <w:rFonts w:ascii="Calibri" w:eastAsia="Calibri" w:hAnsi="Calibri" w:cs="Calibri"/>
              </w:rPr>
              <w:t xml:space="preserve"> </w:t>
            </w:r>
          </w:p>
        </w:tc>
        <w:tc>
          <w:tcPr>
            <w:tcW w:w="3849" w:type="dxa"/>
            <w:tcBorders>
              <w:top w:val="single" w:sz="4" w:space="0" w:color="000000"/>
              <w:left w:val="single" w:sz="4" w:space="0" w:color="000000"/>
              <w:bottom w:val="single" w:sz="4" w:space="0" w:color="000000"/>
              <w:right w:val="single" w:sz="4" w:space="0" w:color="000000"/>
            </w:tcBorders>
            <w:shd w:val="clear" w:color="auto" w:fill="DEEAF6"/>
          </w:tcPr>
          <w:p w:rsidR="003803B2" w:rsidRDefault="00375F45">
            <w:pPr>
              <w:spacing w:after="0" w:line="259" w:lineRule="auto"/>
              <w:ind w:left="137" w:right="0" w:firstLine="0"/>
            </w:pPr>
            <w:r>
              <w:rPr>
                <w:rFonts w:ascii="Calibri" w:eastAsia="Calibri" w:hAnsi="Calibri" w:cs="Calibri"/>
                <w:sz w:val="20"/>
              </w:rPr>
              <w:t xml:space="preserve">Industry, Innovation and Infrastructure </w:t>
            </w:r>
            <w:r>
              <w:rPr>
                <w:rFonts w:ascii="Calibri" w:eastAsia="Calibri" w:hAnsi="Calibri" w:cs="Calibri"/>
              </w:rPr>
              <w:t xml:space="preserve"> </w:t>
            </w:r>
          </w:p>
        </w:tc>
        <w:tc>
          <w:tcPr>
            <w:tcW w:w="4410"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3803B2" w:rsidRDefault="00375F45">
            <w:pPr>
              <w:spacing w:after="0" w:line="259" w:lineRule="auto"/>
              <w:ind w:left="97" w:right="0" w:firstLine="0"/>
            </w:pPr>
            <w:r>
              <w:rPr>
                <w:rFonts w:ascii="Calibri" w:eastAsia="Calibri" w:hAnsi="Calibri" w:cs="Calibri"/>
                <w:sz w:val="20"/>
              </w:rPr>
              <w:t xml:space="preserve">Cloud computing systems optimization </w:t>
            </w:r>
            <w:r>
              <w:rPr>
                <w:rFonts w:ascii="Calibri" w:eastAsia="Calibri" w:hAnsi="Calibri" w:cs="Calibri"/>
              </w:rPr>
              <w:t xml:space="preserve"> </w:t>
            </w:r>
          </w:p>
        </w:tc>
      </w:tr>
      <w:tr w:rsidR="003803B2">
        <w:trPr>
          <w:trHeight w:val="515"/>
        </w:trPr>
        <w:tc>
          <w:tcPr>
            <w:tcW w:w="37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06" w:right="0" w:firstLine="0"/>
            </w:pPr>
            <w:r>
              <w:rPr>
                <w:rFonts w:ascii="Calibri" w:eastAsia="Calibri" w:hAnsi="Calibri" w:cs="Calibri"/>
                <w:sz w:val="20"/>
              </w:rPr>
              <w:t xml:space="preserve">10 </w:t>
            </w:r>
          </w:p>
        </w:tc>
        <w:tc>
          <w:tcPr>
            <w:tcW w:w="384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26" w:right="0" w:firstLine="0"/>
            </w:pPr>
            <w:r>
              <w:rPr>
                <w:rFonts w:ascii="Calibri" w:eastAsia="Calibri" w:hAnsi="Calibri" w:cs="Calibri"/>
              </w:rPr>
              <w:t xml:space="preserve"> </w:t>
            </w:r>
            <w:r>
              <w:rPr>
                <w:rFonts w:ascii="Calibri" w:eastAsia="Calibri" w:hAnsi="Calibri" w:cs="Calibri"/>
                <w:sz w:val="20"/>
              </w:rPr>
              <w:t xml:space="preserve">Reduced Inequities </w:t>
            </w:r>
            <w:r>
              <w:rPr>
                <w:rFonts w:ascii="Calibri" w:eastAsia="Calibri" w:hAnsi="Calibri" w:cs="Calibri"/>
              </w:rPr>
              <w:t xml:space="preserve"> </w:t>
            </w:r>
          </w:p>
        </w:tc>
        <w:tc>
          <w:tcPr>
            <w:tcW w:w="4410" w:type="dxa"/>
            <w:tcBorders>
              <w:top w:val="single" w:sz="4" w:space="0" w:color="000000"/>
              <w:left w:val="single" w:sz="4" w:space="0" w:color="000000"/>
              <w:bottom w:val="single" w:sz="4" w:space="0" w:color="000000"/>
              <w:right w:val="single" w:sz="4" w:space="0" w:color="000000"/>
            </w:tcBorders>
            <w:vAlign w:val="center"/>
          </w:tcPr>
          <w:p w:rsidR="003803B2" w:rsidRDefault="00375F45">
            <w:pPr>
              <w:spacing w:after="0" w:line="259" w:lineRule="auto"/>
              <w:ind w:left="6" w:right="0" w:firstLine="0"/>
            </w:pPr>
            <w:r>
              <w:rPr>
                <w:rFonts w:ascii="Calibri" w:eastAsia="Calibri" w:hAnsi="Calibri" w:cs="Calibri"/>
                <w:sz w:val="20"/>
              </w:rPr>
              <w:t xml:space="preserve"> </w:t>
            </w:r>
            <w:r>
              <w:rPr>
                <w:rFonts w:ascii="Calibri" w:eastAsia="Calibri" w:hAnsi="Calibri" w:cs="Calibri"/>
              </w:rPr>
              <w:t xml:space="preserve"> </w:t>
            </w:r>
          </w:p>
        </w:tc>
      </w:tr>
      <w:tr w:rsidR="003803B2">
        <w:trPr>
          <w:trHeight w:val="534"/>
        </w:trPr>
        <w:tc>
          <w:tcPr>
            <w:tcW w:w="37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03" w:right="0" w:firstLine="0"/>
            </w:pPr>
            <w:r>
              <w:rPr>
                <w:rFonts w:ascii="Calibri" w:eastAsia="Calibri" w:hAnsi="Calibri" w:cs="Calibri"/>
                <w:sz w:val="20"/>
              </w:rPr>
              <w:t xml:space="preserve">11 </w:t>
            </w:r>
            <w:r>
              <w:rPr>
                <w:rFonts w:ascii="Calibri" w:eastAsia="Calibri" w:hAnsi="Calibri" w:cs="Calibri"/>
              </w:rPr>
              <w:t xml:space="preserve"> </w:t>
            </w:r>
          </w:p>
        </w:tc>
        <w:tc>
          <w:tcPr>
            <w:tcW w:w="384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18" w:right="0" w:firstLine="0"/>
            </w:pPr>
            <w:r>
              <w:rPr>
                <w:rFonts w:ascii="Calibri" w:eastAsia="Calibri" w:hAnsi="Calibri" w:cs="Calibri"/>
                <w:sz w:val="20"/>
              </w:rPr>
              <w:t xml:space="preserve">Sustainable Cities and Communities </w:t>
            </w:r>
            <w:r>
              <w:rPr>
                <w:rFonts w:ascii="Calibri" w:eastAsia="Calibri" w:hAnsi="Calibri" w:cs="Calibri"/>
              </w:rPr>
              <w:t xml:space="preserve"> </w:t>
            </w:r>
          </w:p>
        </w:tc>
        <w:tc>
          <w:tcPr>
            <w:tcW w:w="4410" w:type="dxa"/>
            <w:tcBorders>
              <w:top w:val="single" w:sz="4" w:space="0" w:color="000000"/>
              <w:left w:val="single" w:sz="4" w:space="0" w:color="000000"/>
              <w:bottom w:val="single" w:sz="4" w:space="0" w:color="000000"/>
              <w:right w:val="single" w:sz="4" w:space="0" w:color="000000"/>
            </w:tcBorders>
            <w:vAlign w:val="center"/>
          </w:tcPr>
          <w:p w:rsidR="003803B2" w:rsidRDefault="00375F45">
            <w:pPr>
              <w:spacing w:after="0" w:line="259" w:lineRule="auto"/>
              <w:ind w:left="6" w:right="0" w:firstLine="0"/>
            </w:pPr>
            <w:r>
              <w:rPr>
                <w:rFonts w:ascii="Calibri" w:eastAsia="Calibri" w:hAnsi="Calibri" w:cs="Calibri"/>
                <w:sz w:val="20"/>
              </w:rPr>
              <w:t xml:space="preserve"> </w:t>
            </w:r>
            <w:r>
              <w:rPr>
                <w:rFonts w:ascii="Calibri" w:eastAsia="Calibri" w:hAnsi="Calibri" w:cs="Calibri"/>
              </w:rPr>
              <w:t xml:space="preserve"> </w:t>
            </w:r>
          </w:p>
        </w:tc>
      </w:tr>
      <w:tr w:rsidR="003803B2">
        <w:trPr>
          <w:trHeight w:val="487"/>
        </w:trPr>
        <w:tc>
          <w:tcPr>
            <w:tcW w:w="379" w:type="dxa"/>
            <w:tcBorders>
              <w:top w:val="single" w:sz="4" w:space="0" w:color="000000"/>
              <w:left w:val="single" w:sz="4" w:space="0" w:color="000000"/>
              <w:bottom w:val="single" w:sz="4" w:space="0" w:color="000000"/>
              <w:right w:val="single" w:sz="4" w:space="0" w:color="000000"/>
            </w:tcBorders>
            <w:shd w:val="clear" w:color="auto" w:fill="DAEEF3"/>
          </w:tcPr>
          <w:p w:rsidR="003803B2" w:rsidRDefault="00375F45">
            <w:pPr>
              <w:spacing w:after="0" w:line="259" w:lineRule="auto"/>
              <w:ind w:left="115" w:right="0" w:firstLine="0"/>
            </w:pPr>
            <w:r>
              <w:rPr>
                <w:rFonts w:ascii="Calibri" w:eastAsia="Calibri" w:hAnsi="Calibri" w:cs="Calibri"/>
                <w:sz w:val="20"/>
              </w:rPr>
              <w:t xml:space="preserve">12 </w:t>
            </w:r>
          </w:p>
        </w:tc>
        <w:tc>
          <w:tcPr>
            <w:tcW w:w="3849" w:type="dxa"/>
            <w:tcBorders>
              <w:top w:val="single" w:sz="4" w:space="0" w:color="000000"/>
              <w:left w:val="single" w:sz="4" w:space="0" w:color="000000"/>
              <w:bottom w:val="single" w:sz="4" w:space="0" w:color="000000"/>
              <w:right w:val="single" w:sz="4" w:space="0" w:color="000000"/>
            </w:tcBorders>
            <w:shd w:val="clear" w:color="auto" w:fill="DAEEF3"/>
          </w:tcPr>
          <w:p w:rsidR="003803B2" w:rsidRDefault="00375F45">
            <w:pPr>
              <w:spacing w:after="0" w:line="259" w:lineRule="auto"/>
              <w:ind w:left="-17" w:right="0" w:firstLine="0"/>
            </w:pPr>
            <w:r>
              <w:rPr>
                <w:rFonts w:ascii="Calibri" w:eastAsia="Calibri" w:hAnsi="Calibri" w:cs="Calibri"/>
              </w:rPr>
              <w:t xml:space="preserve"> </w:t>
            </w:r>
            <w:r>
              <w:rPr>
                <w:rFonts w:ascii="Calibri" w:eastAsia="Calibri" w:hAnsi="Calibri" w:cs="Calibri"/>
                <w:sz w:val="20"/>
              </w:rPr>
              <w:t xml:space="preserve">Responsible Consumption and Production </w:t>
            </w:r>
            <w:r>
              <w:rPr>
                <w:rFonts w:ascii="Calibri" w:eastAsia="Calibri" w:hAnsi="Calibri" w:cs="Calibri"/>
              </w:rPr>
              <w:t xml:space="preserve"> </w:t>
            </w:r>
          </w:p>
        </w:tc>
        <w:tc>
          <w:tcPr>
            <w:tcW w:w="4410" w:type="dxa"/>
            <w:tcBorders>
              <w:top w:val="single" w:sz="4" w:space="0" w:color="000000"/>
              <w:left w:val="single" w:sz="4" w:space="0" w:color="000000"/>
              <w:bottom w:val="single" w:sz="4" w:space="0" w:color="000000"/>
              <w:right w:val="single" w:sz="4" w:space="0" w:color="000000"/>
            </w:tcBorders>
            <w:shd w:val="clear" w:color="auto" w:fill="DAEEF3"/>
          </w:tcPr>
          <w:p w:rsidR="003803B2" w:rsidRDefault="00375F45">
            <w:pPr>
              <w:spacing w:after="0" w:line="259" w:lineRule="auto"/>
              <w:ind w:left="119" w:right="0" w:firstLine="0"/>
            </w:pPr>
            <w:r>
              <w:rPr>
                <w:rFonts w:ascii="Calibri" w:eastAsia="Calibri" w:hAnsi="Calibri" w:cs="Calibri"/>
                <w:sz w:val="20"/>
              </w:rPr>
              <w:t xml:space="preserve">Efficient use of computational resources </w:t>
            </w:r>
            <w:r>
              <w:rPr>
                <w:rFonts w:ascii="Calibri" w:eastAsia="Calibri" w:hAnsi="Calibri" w:cs="Calibri"/>
              </w:rPr>
              <w:t xml:space="preserve"> </w:t>
            </w:r>
          </w:p>
        </w:tc>
      </w:tr>
      <w:tr w:rsidR="003803B2">
        <w:trPr>
          <w:trHeight w:val="517"/>
        </w:trPr>
        <w:tc>
          <w:tcPr>
            <w:tcW w:w="37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03" w:right="0" w:firstLine="0"/>
            </w:pPr>
            <w:r>
              <w:rPr>
                <w:rFonts w:ascii="Calibri" w:eastAsia="Calibri" w:hAnsi="Calibri" w:cs="Calibri"/>
                <w:sz w:val="20"/>
              </w:rPr>
              <w:t xml:space="preserve">13 </w:t>
            </w:r>
            <w:r>
              <w:rPr>
                <w:rFonts w:ascii="Calibri" w:eastAsia="Calibri" w:hAnsi="Calibri" w:cs="Calibri"/>
              </w:rPr>
              <w:t xml:space="preserve"> </w:t>
            </w:r>
          </w:p>
        </w:tc>
        <w:tc>
          <w:tcPr>
            <w:tcW w:w="384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18" w:right="0" w:firstLine="0"/>
            </w:pPr>
            <w:r>
              <w:rPr>
                <w:rFonts w:ascii="Calibri" w:eastAsia="Calibri" w:hAnsi="Calibri" w:cs="Calibri"/>
                <w:sz w:val="20"/>
              </w:rPr>
              <w:t xml:space="preserve">Climate Action </w:t>
            </w:r>
            <w:r>
              <w:rPr>
                <w:rFonts w:ascii="Calibri" w:eastAsia="Calibri" w:hAnsi="Calibri" w:cs="Calibri"/>
              </w:rPr>
              <w:t xml:space="preserve"> </w:t>
            </w:r>
          </w:p>
        </w:tc>
        <w:tc>
          <w:tcPr>
            <w:tcW w:w="4410" w:type="dxa"/>
            <w:tcBorders>
              <w:top w:val="single" w:sz="4" w:space="0" w:color="000000"/>
              <w:left w:val="single" w:sz="4" w:space="0" w:color="000000"/>
              <w:bottom w:val="single" w:sz="4" w:space="0" w:color="000000"/>
              <w:right w:val="single" w:sz="4" w:space="0" w:color="000000"/>
            </w:tcBorders>
            <w:vAlign w:val="center"/>
          </w:tcPr>
          <w:p w:rsidR="003803B2" w:rsidRDefault="00375F45">
            <w:pPr>
              <w:spacing w:after="0" w:line="259" w:lineRule="auto"/>
              <w:ind w:left="6" w:right="0" w:firstLine="0"/>
            </w:pPr>
            <w:r>
              <w:rPr>
                <w:rFonts w:ascii="Calibri" w:eastAsia="Calibri" w:hAnsi="Calibri" w:cs="Calibri"/>
                <w:sz w:val="20"/>
              </w:rPr>
              <w:t xml:space="preserve"> </w:t>
            </w:r>
            <w:r>
              <w:rPr>
                <w:rFonts w:ascii="Calibri" w:eastAsia="Calibri" w:hAnsi="Calibri" w:cs="Calibri"/>
              </w:rPr>
              <w:t xml:space="preserve"> </w:t>
            </w:r>
          </w:p>
        </w:tc>
      </w:tr>
      <w:tr w:rsidR="003803B2">
        <w:trPr>
          <w:trHeight w:val="511"/>
        </w:trPr>
        <w:tc>
          <w:tcPr>
            <w:tcW w:w="37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03" w:right="0" w:firstLine="0"/>
            </w:pPr>
            <w:r>
              <w:rPr>
                <w:rFonts w:ascii="Calibri" w:eastAsia="Calibri" w:hAnsi="Calibri" w:cs="Calibri"/>
                <w:sz w:val="20"/>
              </w:rPr>
              <w:t xml:space="preserve">14 </w:t>
            </w:r>
            <w:r>
              <w:rPr>
                <w:rFonts w:ascii="Calibri" w:eastAsia="Calibri" w:hAnsi="Calibri" w:cs="Calibri"/>
              </w:rPr>
              <w:t xml:space="preserve"> </w:t>
            </w:r>
          </w:p>
        </w:tc>
        <w:tc>
          <w:tcPr>
            <w:tcW w:w="384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18" w:right="0" w:firstLine="0"/>
            </w:pPr>
            <w:r>
              <w:rPr>
                <w:rFonts w:ascii="Calibri" w:eastAsia="Calibri" w:hAnsi="Calibri" w:cs="Calibri"/>
                <w:sz w:val="20"/>
              </w:rPr>
              <w:t xml:space="preserve">Life Below Water </w:t>
            </w:r>
            <w:r>
              <w:rPr>
                <w:rFonts w:ascii="Calibri" w:eastAsia="Calibri" w:hAnsi="Calibri" w:cs="Calibri"/>
              </w:rPr>
              <w:t xml:space="preserve"> </w:t>
            </w:r>
          </w:p>
        </w:tc>
        <w:tc>
          <w:tcPr>
            <w:tcW w:w="4410" w:type="dxa"/>
            <w:tcBorders>
              <w:top w:val="single" w:sz="4" w:space="0" w:color="000000"/>
              <w:left w:val="single" w:sz="4" w:space="0" w:color="000000"/>
              <w:bottom w:val="single" w:sz="4" w:space="0" w:color="000000"/>
              <w:right w:val="single" w:sz="4" w:space="0" w:color="000000"/>
            </w:tcBorders>
            <w:vAlign w:val="center"/>
          </w:tcPr>
          <w:p w:rsidR="003803B2" w:rsidRDefault="00375F45">
            <w:pPr>
              <w:spacing w:after="0" w:line="259" w:lineRule="auto"/>
              <w:ind w:left="6" w:right="0" w:firstLine="0"/>
            </w:pPr>
            <w:r>
              <w:rPr>
                <w:rFonts w:ascii="Calibri" w:eastAsia="Calibri" w:hAnsi="Calibri" w:cs="Calibri"/>
                <w:sz w:val="20"/>
              </w:rPr>
              <w:t xml:space="preserve"> </w:t>
            </w:r>
            <w:r>
              <w:rPr>
                <w:rFonts w:ascii="Calibri" w:eastAsia="Calibri" w:hAnsi="Calibri" w:cs="Calibri"/>
              </w:rPr>
              <w:t xml:space="preserve"> </w:t>
            </w:r>
          </w:p>
        </w:tc>
      </w:tr>
      <w:tr w:rsidR="003803B2">
        <w:trPr>
          <w:trHeight w:val="512"/>
        </w:trPr>
        <w:tc>
          <w:tcPr>
            <w:tcW w:w="37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03" w:right="0" w:firstLine="0"/>
            </w:pPr>
            <w:r>
              <w:rPr>
                <w:rFonts w:ascii="Calibri" w:eastAsia="Calibri" w:hAnsi="Calibri" w:cs="Calibri"/>
                <w:sz w:val="20"/>
              </w:rPr>
              <w:lastRenderedPageBreak/>
              <w:t xml:space="preserve">15 </w:t>
            </w:r>
            <w:r>
              <w:rPr>
                <w:rFonts w:ascii="Calibri" w:eastAsia="Calibri" w:hAnsi="Calibri" w:cs="Calibri"/>
              </w:rPr>
              <w:t xml:space="preserve"> </w:t>
            </w:r>
          </w:p>
        </w:tc>
        <w:tc>
          <w:tcPr>
            <w:tcW w:w="384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18" w:right="0" w:firstLine="0"/>
            </w:pPr>
            <w:r>
              <w:rPr>
                <w:rFonts w:ascii="Calibri" w:eastAsia="Calibri" w:hAnsi="Calibri" w:cs="Calibri"/>
                <w:sz w:val="20"/>
              </w:rPr>
              <w:t xml:space="preserve">Life on Land </w:t>
            </w:r>
            <w:r>
              <w:rPr>
                <w:rFonts w:ascii="Calibri" w:eastAsia="Calibri" w:hAnsi="Calibri" w:cs="Calibri"/>
              </w:rPr>
              <w:t xml:space="preserve"> </w:t>
            </w:r>
          </w:p>
        </w:tc>
        <w:tc>
          <w:tcPr>
            <w:tcW w:w="4410" w:type="dxa"/>
            <w:tcBorders>
              <w:top w:val="single" w:sz="4" w:space="0" w:color="000000"/>
              <w:left w:val="single" w:sz="4" w:space="0" w:color="000000"/>
              <w:bottom w:val="single" w:sz="4" w:space="0" w:color="000000"/>
              <w:right w:val="single" w:sz="4" w:space="0" w:color="000000"/>
            </w:tcBorders>
            <w:vAlign w:val="center"/>
          </w:tcPr>
          <w:p w:rsidR="003803B2" w:rsidRDefault="00375F45">
            <w:pPr>
              <w:spacing w:after="0" w:line="259" w:lineRule="auto"/>
              <w:ind w:left="6" w:right="0" w:firstLine="0"/>
            </w:pPr>
            <w:r>
              <w:rPr>
                <w:rFonts w:ascii="Calibri" w:eastAsia="Calibri" w:hAnsi="Calibri" w:cs="Calibri"/>
                <w:sz w:val="20"/>
              </w:rPr>
              <w:t xml:space="preserve"> </w:t>
            </w:r>
            <w:r>
              <w:rPr>
                <w:rFonts w:ascii="Calibri" w:eastAsia="Calibri" w:hAnsi="Calibri" w:cs="Calibri"/>
              </w:rPr>
              <w:t xml:space="preserve"> </w:t>
            </w:r>
          </w:p>
        </w:tc>
      </w:tr>
      <w:tr w:rsidR="003803B2">
        <w:trPr>
          <w:trHeight w:val="534"/>
        </w:trPr>
        <w:tc>
          <w:tcPr>
            <w:tcW w:w="37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03" w:right="0" w:firstLine="0"/>
            </w:pPr>
            <w:r>
              <w:rPr>
                <w:rFonts w:ascii="Calibri" w:eastAsia="Calibri" w:hAnsi="Calibri" w:cs="Calibri"/>
                <w:sz w:val="20"/>
              </w:rPr>
              <w:t xml:space="preserve">16 </w:t>
            </w:r>
            <w:r>
              <w:rPr>
                <w:rFonts w:ascii="Calibri" w:eastAsia="Calibri" w:hAnsi="Calibri" w:cs="Calibri"/>
              </w:rPr>
              <w:t xml:space="preserve"> </w:t>
            </w:r>
          </w:p>
        </w:tc>
        <w:tc>
          <w:tcPr>
            <w:tcW w:w="3849"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18" w:right="0" w:firstLine="0"/>
            </w:pPr>
            <w:r>
              <w:rPr>
                <w:rFonts w:ascii="Calibri" w:eastAsia="Calibri" w:hAnsi="Calibri" w:cs="Calibri"/>
                <w:sz w:val="20"/>
              </w:rPr>
              <w:t xml:space="preserve">Peace, Justice and Strong Institutions </w:t>
            </w:r>
            <w:r>
              <w:rPr>
                <w:rFonts w:ascii="Calibri" w:eastAsia="Calibri" w:hAnsi="Calibri" w:cs="Calibri"/>
              </w:rPr>
              <w:t xml:space="preserve"> </w:t>
            </w:r>
          </w:p>
        </w:tc>
        <w:tc>
          <w:tcPr>
            <w:tcW w:w="4410" w:type="dxa"/>
            <w:tcBorders>
              <w:top w:val="single" w:sz="4" w:space="0" w:color="000000"/>
              <w:left w:val="single" w:sz="4" w:space="0" w:color="000000"/>
              <w:bottom w:val="single" w:sz="4" w:space="0" w:color="000000"/>
              <w:right w:val="single" w:sz="4" w:space="0" w:color="000000"/>
            </w:tcBorders>
            <w:vAlign w:val="center"/>
          </w:tcPr>
          <w:p w:rsidR="003803B2" w:rsidRDefault="00375F45">
            <w:pPr>
              <w:spacing w:after="0" w:line="259" w:lineRule="auto"/>
              <w:ind w:left="6" w:right="0" w:firstLine="0"/>
            </w:pPr>
            <w:r>
              <w:rPr>
                <w:rFonts w:ascii="Calibri" w:eastAsia="Calibri" w:hAnsi="Calibri" w:cs="Calibri"/>
                <w:sz w:val="20"/>
              </w:rPr>
              <w:t xml:space="preserve"> </w:t>
            </w:r>
            <w:r>
              <w:rPr>
                <w:rFonts w:ascii="Calibri" w:eastAsia="Calibri" w:hAnsi="Calibri" w:cs="Calibri"/>
              </w:rPr>
              <w:t xml:space="preserve"> </w:t>
            </w:r>
          </w:p>
        </w:tc>
      </w:tr>
      <w:tr w:rsidR="003803B2">
        <w:trPr>
          <w:trHeight w:val="492"/>
        </w:trPr>
        <w:tc>
          <w:tcPr>
            <w:tcW w:w="379" w:type="dxa"/>
            <w:tcBorders>
              <w:top w:val="single" w:sz="4" w:space="0" w:color="000000"/>
              <w:left w:val="single" w:sz="4" w:space="0" w:color="000000"/>
              <w:bottom w:val="single" w:sz="4" w:space="0" w:color="000000"/>
              <w:right w:val="single" w:sz="4" w:space="0" w:color="000000"/>
            </w:tcBorders>
            <w:shd w:val="clear" w:color="auto" w:fill="DEEAF6"/>
          </w:tcPr>
          <w:p w:rsidR="003803B2" w:rsidRDefault="00375F45">
            <w:pPr>
              <w:spacing w:after="0" w:line="259" w:lineRule="auto"/>
              <w:ind w:left="115" w:right="0" w:firstLine="0"/>
            </w:pPr>
            <w:r>
              <w:rPr>
                <w:rFonts w:ascii="Calibri" w:eastAsia="Calibri" w:hAnsi="Calibri" w:cs="Calibri"/>
                <w:sz w:val="20"/>
              </w:rPr>
              <w:t xml:space="preserve">17 </w:t>
            </w:r>
          </w:p>
        </w:tc>
        <w:tc>
          <w:tcPr>
            <w:tcW w:w="3849" w:type="dxa"/>
            <w:tcBorders>
              <w:top w:val="single" w:sz="4" w:space="0" w:color="000000"/>
              <w:left w:val="single" w:sz="4" w:space="0" w:color="000000"/>
              <w:bottom w:val="single" w:sz="4" w:space="0" w:color="000000"/>
              <w:right w:val="single" w:sz="4" w:space="0" w:color="000000"/>
            </w:tcBorders>
            <w:shd w:val="clear" w:color="auto" w:fill="DEEAF6"/>
          </w:tcPr>
          <w:p w:rsidR="003803B2" w:rsidRDefault="00375F45">
            <w:pPr>
              <w:spacing w:after="0" w:line="259" w:lineRule="auto"/>
              <w:ind w:left="-17" w:right="0" w:firstLine="0"/>
            </w:pPr>
            <w:r>
              <w:rPr>
                <w:rFonts w:ascii="Calibri" w:eastAsia="Calibri" w:hAnsi="Calibri" w:cs="Calibri"/>
              </w:rPr>
              <w:t xml:space="preserve"> </w:t>
            </w:r>
            <w:r>
              <w:rPr>
                <w:rFonts w:ascii="Calibri" w:eastAsia="Calibri" w:hAnsi="Calibri" w:cs="Calibri"/>
                <w:sz w:val="20"/>
              </w:rPr>
              <w:t xml:space="preserve">Partnerships for the Goals </w:t>
            </w:r>
            <w:r>
              <w:rPr>
                <w:rFonts w:ascii="Calibri" w:eastAsia="Calibri" w:hAnsi="Calibri" w:cs="Calibri"/>
              </w:rPr>
              <w:t xml:space="preserve"> </w:t>
            </w:r>
          </w:p>
        </w:tc>
        <w:tc>
          <w:tcPr>
            <w:tcW w:w="4410" w:type="dxa"/>
            <w:tcBorders>
              <w:top w:val="single" w:sz="4" w:space="0" w:color="000000"/>
              <w:left w:val="single" w:sz="4" w:space="0" w:color="000000"/>
              <w:bottom w:val="single" w:sz="4" w:space="0" w:color="000000"/>
              <w:right w:val="single" w:sz="4" w:space="0" w:color="000000"/>
            </w:tcBorders>
            <w:shd w:val="clear" w:color="auto" w:fill="DEEAF6"/>
            <w:vAlign w:val="bottom"/>
          </w:tcPr>
          <w:p w:rsidR="003803B2" w:rsidRDefault="00375F45">
            <w:pPr>
              <w:spacing w:after="0" w:line="259" w:lineRule="auto"/>
              <w:ind w:left="119" w:right="0" w:firstLine="0"/>
            </w:pPr>
            <w:r>
              <w:rPr>
                <w:rFonts w:ascii="Calibri" w:eastAsia="Calibri" w:hAnsi="Calibri" w:cs="Calibri"/>
                <w:sz w:val="20"/>
              </w:rPr>
              <w:t xml:space="preserve">Multi-stakeholder cloud ecosystems </w:t>
            </w:r>
            <w:r>
              <w:rPr>
                <w:rFonts w:ascii="Calibri" w:eastAsia="Calibri" w:hAnsi="Calibri" w:cs="Calibri"/>
              </w:rPr>
              <w:t xml:space="preserve"> </w:t>
            </w:r>
          </w:p>
        </w:tc>
      </w:tr>
    </w:tbl>
    <w:p w:rsidR="003803B2" w:rsidRDefault="00375F45">
      <w:pPr>
        <w:spacing w:after="35" w:line="259" w:lineRule="auto"/>
        <w:ind w:left="183" w:right="0" w:firstLine="0"/>
      </w:pPr>
      <w:r>
        <w:rPr>
          <w:rFonts w:ascii="Calibri" w:eastAsia="Calibri" w:hAnsi="Calibri" w:cs="Calibri"/>
        </w:rPr>
        <w:t xml:space="preserve"> </w:t>
      </w:r>
    </w:p>
    <w:p w:rsidR="003803B2" w:rsidRDefault="00375F45">
      <w:pPr>
        <w:numPr>
          <w:ilvl w:val="0"/>
          <w:numId w:val="11"/>
        </w:numPr>
        <w:spacing w:after="77" w:line="259" w:lineRule="auto"/>
        <w:ind w:right="0" w:hanging="422"/>
      </w:pPr>
      <w:r>
        <w:rPr>
          <w:b/>
          <w:sz w:val="28"/>
        </w:rPr>
        <w:t xml:space="preserve">Graduate Attributes Mapping </w:t>
      </w:r>
      <w:r>
        <w:rPr>
          <w:rFonts w:ascii="Calibri" w:eastAsia="Calibri" w:hAnsi="Calibri" w:cs="Calibri"/>
        </w:rPr>
        <w:t xml:space="preserve"> </w:t>
      </w:r>
    </w:p>
    <w:p w:rsidR="003803B2" w:rsidRDefault="00375F45">
      <w:pPr>
        <w:spacing w:after="23" w:line="254" w:lineRule="auto"/>
        <w:ind w:left="394" w:right="4" w:firstLine="0"/>
      </w:pPr>
      <w:r>
        <w:rPr>
          <w:rFonts w:ascii="Calibri" w:eastAsia="Calibri" w:hAnsi="Calibri" w:cs="Calibri"/>
        </w:rPr>
        <w:t xml:space="preserve">Through this CCP, students will partially attain the following graduate attributes:  </w:t>
      </w:r>
    </w:p>
    <w:p w:rsidR="003803B2" w:rsidRDefault="00375F45">
      <w:pPr>
        <w:numPr>
          <w:ilvl w:val="1"/>
          <w:numId w:val="11"/>
        </w:numPr>
        <w:spacing w:after="182" w:line="254" w:lineRule="auto"/>
        <w:ind w:right="607" w:hanging="360"/>
      </w:pPr>
      <w:r>
        <w:rPr>
          <w:b/>
        </w:rPr>
        <w:t>GA2: Problem Analysis</w:t>
      </w:r>
      <w:r>
        <w:rPr>
          <w:rFonts w:ascii="Calibri" w:eastAsia="Calibri" w:hAnsi="Calibri" w:cs="Calibri"/>
        </w:rPr>
        <w:t xml:space="preserve"> – Analyzing algorithm behavior under best/expected/worst cases.  </w:t>
      </w:r>
    </w:p>
    <w:p w:rsidR="003803B2" w:rsidRDefault="00375F45">
      <w:pPr>
        <w:numPr>
          <w:ilvl w:val="1"/>
          <w:numId w:val="11"/>
        </w:numPr>
        <w:spacing w:after="167" w:line="254" w:lineRule="auto"/>
        <w:ind w:right="607" w:hanging="360"/>
      </w:pPr>
      <w:r>
        <w:rPr>
          <w:b/>
        </w:rPr>
        <w:t>GA3: Design/Development of Solutions</w:t>
      </w:r>
      <w:r>
        <w:rPr>
          <w:rFonts w:ascii="Calibri" w:eastAsia="Calibri" w:hAnsi="Calibri" w:cs="Calibri"/>
        </w:rPr>
        <w:t xml:space="preserve"> – Designing greedy and DP-based scheduling al</w:t>
      </w:r>
      <w:r>
        <w:rPr>
          <w:rFonts w:ascii="Calibri" w:eastAsia="Calibri" w:hAnsi="Calibri" w:cs="Calibri"/>
        </w:rPr>
        <w:t xml:space="preserve">gorithms.  </w:t>
      </w:r>
    </w:p>
    <w:p w:rsidR="003803B2" w:rsidRDefault="00375F45">
      <w:pPr>
        <w:spacing w:after="225" w:line="254" w:lineRule="auto"/>
        <w:ind w:left="864" w:right="4" w:firstLine="0"/>
      </w:pPr>
      <w:r>
        <w:rPr>
          <w:rFonts w:ascii="Calibri" w:eastAsia="Calibri" w:hAnsi="Calibri" w:cs="Calibri"/>
        </w:rPr>
        <w:t>Note: In this theory course, this CCP maps onto PLO-1 (</w:t>
      </w:r>
      <w:r>
        <w:rPr>
          <w:b/>
          <w:sz w:val="21"/>
        </w:rPr>
        <w:t>Describe</w:t>
      </w:r>
      <w:r>
        <w:rPr>
          <w:rFonts w:ascii="Calibri" w:eastAsia="Calibri" w:hAnsi="Calibri" w:cs="Calibri"/>
        </w:rPr>
        <w:t>), PLO-2 (</w:t>
      </w:r>
      <w:r>
        <w:rPr>
          <w:b/>
          <w:sz w:val="21"/>
        </w:rPr>
        <w:t>Apply</w:t>
      </w:r>
      <w:r>
        <w:rPr>
          <w:rFonts w:ascii="Calibri" w:eastAsia="Calibri" w:hAnsi="Calibri" w:cs="Calibri"/>
        </w:rPr>
        <w:t>), PLO-3 (</w:t>
      </w:r>
      <w:r>
        <w:rPr>
          <w:b/>
          <w:sz w:val="21"/>
        </w:rPr>
        <w:t>Compare and Analyze</w:t>
      </w:r>
      <w:r>
        <w:rPr>
          <w:rFonts w:ascii="Calibri" w:eastAsia="Calibri" w:hAnsi="Calibri" w:cs="Calibri"/>
        </w:rPr>
        <w:t xml:space="preserve">) </w:t>
      </w:r>
      <w:proofErr w:type="gramStart"/>
      <w:r>
        <w:rPr>
          <w:rFonts w:ascii="Calibri" w:eastAsia="Calibri" w:hAnsi="Calibri" w:cs="Calibri"/>
        </w:rPr>
        <w:t>Your</w:t>
      </w:r>
      <w:proofErr w:type="gramEnd"/>
      <w:r>
        <w:rPr>
          <w:rFonts w:ascii="Calibri" w:eastAsia="Calibri" w:hAnsi="Calibri" w:cs="Calibri"/>
        </w:rPr>
        <w:t xml:space="preserve"> performance in this activity contributes directly to the attainment of these PLOs and the CLOs listed above.  </w:t>
      </w:r>
    </w:p>
    <w:p w:rsidR="003803B2" w:rsidRDefault="00375F45">
      <w:pPr>
        <w:numPr>
          <w:ilvl w:val="0"/>
          <w:numId w:val="11"/>
        </w:numPr>
        <w:spacing w:after="82" w:line="259" w:lineRule="auto"/>
        <w:ind w:right="0" w:hanging="422"/>
      </w:pPr>
      <w:r>
        <w:rPr>
          <w:b/>
        </w:rPr>
        <w:t xml:space="preserve">Submission Deadlines: </w:t>
      </w:r>
      <w:r>
        <w:t xml:space="preserve"> </w:t>
      </w:r>
    </w:p>
    <w:p w:rsidR="003803B2" w:rsidRDefault="00375F45">
      <w:pPr>
        <w:numPr>
          <w:ilvl w:val="1"/>
          <w:numId w:val="11"/>
        </w:numPr>
        <w:spacing w:after="165"/>
        <w:ind w:right="607" w:hanging="360"/>
      </w:pPr>
      <w:r>
        <w:t xml:space="preserve">Project Submission Deadline:  28th November 2025  </w:t>
      </w:r>
    </w:p>
    <w:p w:rsidR="003803B2" w:rsidRDefault="00375F45">
      <w:pPr>
        <w:numPr>
          <w:ilvl w:val="1"/>
          <w:numId w:val="11"/>
        </w:numPr>
        <w:spacing w:after="171"/>
        <w:ind w:right="607" w:hanging="360"/>
      </w:pPr>
      <w:r>
        <w:t xml:space="preserve">Presentation &amp; Demo: 05 and 10 December 2025  </w:t>
      </w:r>
    </w:p>
    <w:p w:rsidR="003803B2" w:rsidRDefault="00375F45">
      <w:pPr>
        <w:spacing w:after="227" w:line="259" w:lineRule="auto"/>
        <w:ind w:left="814" w:right="0" w:firstLine="0"/>
      </w:pPr>
      <w:r>
        <w:rPr>
          <w:rFonts w:ascii="Calibri" w:eastAsia="Calibri" w:hAnsi="Calibri" w:cs="Calibri"/>
        </w:rPr>
        <w:t xml:space="preserve"> </w:t>
      </w:r>
    </w:p>
    <w:p w:rsidR="003803B2" w:rsidRDefault="00375F45">
      <w:pPr>
        <w:pStyle w:val="Heading1"/>
      </w:pPr>
      <w:r>
        <w:t xml:space="preserve">Rubrics for Assessment of the CCP </w:t>
      </w:r>
      <w:r>
        <w:rPr>
          <w:sz w:val="24"/>
        </w:rPr>
        <w:t xml:space="preserve"> </w:t>
      </w:r>
    </w:p>
    <w:p w:rsidR="003803B2" w:rsidRDefault="00375F45">
      <w:pPr>
        <w:spacing w:after="0" w:line="259" w:lineRule="auto"/>
        <w:ind w:left="183" w:right="0" w:firstLine="0"/>
      </w:pPr>
      <w:r>
        <w:t xml:space="preserve"> </w:t>
      </w:r>
    </w:p>
    <w:tbl>
      <w:tblPr>
        <w:tblStyle w:val="TableGrid"/>
        <w:tblW w:w="9466" w:type="dxa"/>
        <w:tblInd w:w="230" w:type="dxa"/>
        <w:tblCellMar>
          <w:top w:w="52" w:type="dxa"/>
          <w:left w:w="0" w:type="dxa"/>
          <w:bottom w:w="0" w:type="dxa"/>
          <w:right w:w="0" w:type="dxa"/>
        </w:tblCellMar>
        <w:tblLook w:val="04A0" w:firstRow="1" w:lastRow="0" w:firstColumn="1" w:lastColumn="0" w:noHBand="0" w:noVBand="1"/>
      </w:tblPr>
      <w:tblGrid>
        <w:gridCol w:w="1490"/>
        <w:gridCol w:w="1787"/>
        <w:gridCol w:w="1780"/>
        <w:gridCol w:w="1336"/>
        <w:gridCol w:w="1657"/>
        <w:gridCol w:w="1416"/>
      </w:tblGrid>
      <w:tr w:rsidR="003803B2">
        <w:trPr>
          <w:trHeight w:val="550"/>
        </w:trPr>
        <w:tc>
          <w:tcPr>
            <w:tcW w:w="1478" w:type="dxa"/>
            <w:tcBorders>
              <w:top w:val="single" w:sz="4" w:space="0" w:color="000000"/>
              <w:left w:val="single" w:sz="4" w:space="0" w:color="000000"/>
              <w:bottom w:val="single" w:sz="4" w:space="0" w:color="000000"/>
              <w:right w:val="single" w:sz="4" w:space="0" w:color="000000"/>
            </w:tcBorders>
            <w:shd w:val="clear" w:color="auto" w:fill="92CDDC"/>
          </w:tcPr>
          <w:p w:rsidR="003803B2" w:rsidRDefault="00375F45">
            <w:pPr>
              <w:spacing w:after="0" w:line="259" w:lineRule="auto"/>
              <w:ind w:left="191" w:right="0" w:firstLine="0"/>
              <w:jc w:val="center"/>
            </w:pPr>
            <w:r>
              <w:rPr>
                <w:sz w:val="20"/>
              </w:rPr>
              <w:t xml:space="preserve"> </w:t>
            </w:r>
          </w:p>
        </w:tc>
        <w:tc>
          <w:tcPr>
            <w:tcW w:w="1798" w:type="dxa"/>
            <w:tcBorders>
              <w:top w:val="single" w:sz="4" w:space="0" w:color="000000"/>
              <w:left w:val="single" w:sz="4" w:space="0" w:color="000000"/>
              <w:bottom w:val="single" w:sz="4" w:space="0" w:color="000000"/>
              <w:right w:val="single" w:sz="4" w:space="0" w:color="000000"/>
            </w:tcBorders>
            <w:shd w:val="clear" w:color="auto" w:fill="92CDDC"/>
          </w:tcPr>
          <w:p w:rsidR="003803B2" w:rsidRDefault="00375F45">
            <w:pPr>
              <w:spacing w:after="0" w:line="259" w:lineRule="auto"/>
              <w:ind w:left="436" w:right="0" w:firstLine="0"/>
            </w:pPr>
            <w:r>
              <w:rPr>
                <w:b/>
                <w:sz w:val="20"/>
              </w:rPr>
              <w:t xml:space="preserve">Unacceptable </w:t>
            </w:r>
          </w:p>
          <w:p w:rsidR="003803B2" w:rsidRDefault="00375F45">
            <w:pPr>
              <w:spacing w:after="0" w:line="259" w:lineRule="auto"/>
              <w:ind w:left="436" w:right="0" w:firstLine="0"/>
            </w:pPr>
            <w:r>
              <w:rPr>
                <w:b/>
                <w:sz w:val="20"/>
              </w:rPr>
              <w:t xml:space="preserve">(0-5) </w:t>
            </w:r>
            <w:r>
              <w:rPr>
                <w:sz w:val="20"/>
              </w:rPr>
              <w:t xml:space="preserve"> </w:t>
            </w:r>
          </w:p>
        </w:tc>
        <w:tc>
          <w:tcPr>
            <w:tcW w:w="1767" w:type="dxa"/>
            <w:tcBorders>
              <w:top w:val="single" w:sz="4" w:space="0" w:color="000000"/>
              <w:left w:val="single" w:sz="4" w:space="0" w:color="000000"/>
              <w:bottom w:val="single" w:sz="4" w:space="0" w:color="000000"/>
              <w:right w:val="single" w:sz="4" w:space="0" w:color="000000"/>
            </w:tcBorders>
            <w:shd w:val="clear" w:color="auto" w:fill="92CDDC"/>
          </w:tcPr>
          <w:p w:rsidR="003803B2" w:rsidRDefault="00375F45">
            <w:pPr>
              <w:spacing w:after="0" w:line="259" w:lineRule="auto"/>
              <w:ind w:left="0" w:right="0" w:firstLine="0"/>
              <w:jc w:val="center"/>
            </w:pPr>
            <w:r>
              <w:rPr>
                <w:b/>
                <w:sz w:val="20"/>
              </w:rPr>
              <w:t>Just Acceptable  (5-10)</w:t>
            </w:r>
            <w:r>
              <w:rPr>
                <w:sz w:val="20"/>
              </w:rPr>
              <w:t xml:space="preserve"> </w:t>
            </w:r>
          </w:p>
        </w:tc>
        <w:tc>
          <w:tcPr>
            <w:tcW w:w="1350" w:type="dxa"/>
            <w:tcBorders>
              <w:top w:val="single" w:sz="4" w:space="0" w:color="000000"/>
              <w:left w:val="single" w:sz="4" w:space="0" w:color="000000"/>
              <w:bottom w:val="single" w:sz="4" w:space="0" w:color="000000"/>
              <w:right w:val="single" w:sz="4" w:space="0" w:color="000000"/>
            </w:tcBorders>
            <w:shd w:val="clear" w:color="auto" w:fill="92CDDC"/>
          </w:tcPr>
          <w:p w:rsidR="003803B2" w:rsidRDefault="00375F45">
            <w:pPr>
              <w:spacing w:after="0" w:line="259" w:lineRule="auto"/>
              <w:ind w:left="144" w:right="48" w:firstLine="0"/>
              <w:jc w:val="center"/>
            </w:pPr>
            <w:r>
              <w:rPr>
                <w:b/>
                <w:sz w:val="20"/>
              </w:rPr>
              <w:t>Basic  (10-15)</w:t>
            </w:r>
            <w:r>
              <w:rPr>
                <w:sz w:val="20"/>
              </w:rPr>
              <w:t xml:space="preserve"> </w:t>
            </w:r>
          </w:p>
        </w:tc>
        <w:tc>
          <w:tcPr>
            <w:tcW w:w="1665" w:type="dxa"/>
            <w:tcBorders>
              <w:top w:val="single" w:sz="4" w:space="0" w:color="000000"/>
              <w:left w:val="single" w:sz="4" w:space="0" w:color="000000"/>
              <w:bottom w:val="single" w:sz="4" w:space="0" w:color="000000"/>
              <w:right w:val="single" w:sz="4" w:space="0" w:color="000000"/>
            </w:tcBorders>
            <w:shd w:val="clear" w:color="auto" w:fill="92CDDC"/>
          </w:tcPr>
          <w:p w:rsidR="003803B2" w:rsidRDefault="00375F45">
            <w:pPr>
              <w:spacing w:after="0" w:line="259" w:lineRule="auto"/>
              <w:ind w:left="0" w:right="9" w:firstLine="0"/>
              <w:jc w:val="center"/>
            </w:pPr>
            <w:r>
              <w:rPr>
                <w:b/>
                <w:sz w:val="20"/>
              </w:rPr>
              <w:t xml:space="preserve">Good  </w:t>
            </w:r>
          </w:p>
          <w:p w:rsidR="003803B2" w:rsidRDefault="00375F45">
            <w:pPr>
              <w:spacing w:after="0" w:line="259" w:lineRule="auto"/>
              <w:ind w:left="0" w:right="7" w:firstLine="0"/>
              <w:jc w:val="center"/>
            </w:pPr>
            <w:r>
              <w:rPr>
                <w:b/>
                <w:sz w:val="20"/>
              </w:rPr>
              <w:t>(15-20)</w:t>
            </w:r>
            <w:r>
              <w:rPr>
                <w:sz w:val="20"/>
              </w:rPr>
              <w:t xml:space="preserve"> </w:t>
            </w:r>
          </w:p>
        </w:tc>
        <w:tc>
          <w:tcPr>
            <w:tcW w:w="1408" w:type="dxa"/>
            <w:tcBorders>
              <w:top w:val="single" w:sz="4" w:space="0" w:color="000000"/>
              <w:left w:val="single" w:sz="4" w:space="0" w:color="000000"/>
              <w:bottom w:val="single" w:sz="4" w:space="0" w:color="000000"/>
              <w:right w:val="single" w:sz="4" w:space="0" w:color="000000"/>
            </w:tcBorders>
            <w:shd w:val="clear" w:color="auto" w:fill="92CDDC"/>
          </w:tcPr>
          <w:p w:rsidR="003803B2" w:rsidRDefault="00375F45">
            <w:pPr>
              <w:spacing w:after="0" w:line="259" w:lineRule="auto"/>
              <w:ind w:left="517" w:right="0" w:firstLine="0"/>
            </w:pPr>
            <w:r>
              <w:rPr>
                <w:b/>
                <w:sz w:val="20"/>
              </w:rPr>
              <w:t>Excellent  (</w:t>
            </w:r>
            <w:r>
              <w:rPr>
                <w:b/>
                <w:sz w:val="20"/>
              </w:rPr>
              <w:t>20-25)</w:t>
            </w:r>
            <w:r>
              <w:rPr>
                <w:sz w:val="20"/>
              </w:rPr>
              <w:t xml:space="preserve"> </w:t>
            </w:r>
          </w:p>
        </w:tc>
      </w:tr>
      <w:tr w:rsidR="003803B2">
        <w:trPr>
          <w:trHeight w:val="1583"/>
        </w:trPr>
        <w:tc>
          <w:tcPr>
            <w:tcW w:w="1478"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05" w:right="0" w:firstLine="0"/>
              <w:jc w:val="center"/>
            </w:pPr>
            <w:r>
              <w:rPr>
                <w:b/>
                <w:sz w:val="20"/>
              </w:rPr>
              <w:t xml:space="preserve">I. </w:t>
            </w:r>
            <w:r>
              <w:rPr>
                <w:sz w:val="20"/>
              </w:rPr>
              <w:t xml:space="preserve"> </w:t>
            </w:r>
          </w:p>
          <w:p w:rsidR="003803B2" w:rsidRDefault="00375F45">
            <w:pPr>
              <w:spacing w:after="0" w:line="259" w:lineRule="auto"/>
              <w:ind w:left="349" w:right="0" w:firstLine="0"/>
            </w:pPr>
            <w:r>
              <w:rPr>
                <w:b/>
                <w:sz w:val="20"/>
              </w:rPr>
              <w:t xml:space="preserve">Algorithm </w:t>
            </w:r>
            <w:r>
              <w:rPr>
                <w:sz w:val="20"/>
              </w:rPr>
              <w:t xml:space="preserve"> </w:t>
            </w:r>
          </w:p>
          <w:p w:rsidR="003803B2" w:rsidRDefault="00375F45">
            <w:pPr>
              <w:spacing w:after="0" w:line="259" w:lineRule="auto"/>
              <w:ind w:left="400" w:right="0" w:firstLine="0"/>
            </w:pPr>
            <w:r>
              <w:rPr>
                <w:b/>
                <w:sz w:val="20"/>
              </w:rPr>
              <w:t xml:space="preserve">Behavior </w:t>
            </w:r>
            <w:r>
              <w:rPr>
                <w:sz w:val="20"/>
              </w:rPr>
              <w:t xml:space="preserve"> </w:t>
            </w:r>
          </w:p>
          <w:p w:rsidR="003803B2" w:rsidRDefault="00375F45">
            <w:pPr>
              <w:spacing w:after="0" w:line="259" w:lineRule="auto"/>
              <w:ind w:left="431" w:right="0" w:firstLine="0"/>
            </w:pPr>
            <w:r>
              <w:rPr>
                <w:b/>
                <w:sz w:val="20"/>
              </w:rPr>
              <w:t xml:space="preserve">Analysis </w:t>
            </w:r>
            <w:r>
              <w:rPr>
                <w:sz w:val="20"/>
              </w:rPr>
              <w:t xml:space="preserve"> </w:t>
            </w:r>
          </w:p>
        </w:tc>
        <w:tc>
          <w:tcPr>
            <w:tcW w:w="1798"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40" w:right="266" w:firstLine="0"/>
            </w:pPr>
            <w:r>
              <w:rPr>
                <w:sz w:val="20"/>
              </w:rPr>
              <w:t xml:space="preserve"> No discussion of best/worst/</w:t>
            </w:r>
            <w:proofErr w:type="spellStart"/>
            <w:r>
              <w:rPr>
                <w:sz w:val="20"/>
              </w:rPr>
              <w:t>expe</w:t>
            </w:r>
            <w:proofErr w:type="spellEnd"/>
            <w:r>
              <w:rPr>
                <w:sz w:val="20"/>
              </w:rPr>
              <w:t xml:space="preserve"> </w:t>
            </w:r>
            <w:proofErr w:type="spellStart"/>
            <w:r>
              <w:rPr>
                <w:sz w:val="20"/>
              </w:rPr>
              <w:t>cted</w:t>
            </w:r>
            <w:proofErr w:type="spellEnd"/>
            <w:r>
              <w:rPr>
                <w:sz w:val="20"/>
              </w:rPr>
              <w:t xml:space="preserve"> cases  </w:t>
            </w:r>
          </w:p>
        </w:tc>
        <w:tc>
          <w:tcPr>
            <w:tcW w:w="1767"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12" w:right="0" w:firstLine="0"/>
            </w:pPr>
            <w:r>
              <w:rPr>
                <w:sz w:val="20"/>
              </w:rPr>
              <w:t xml:space="preserve"> </w:t>
            </w:r>
          </w:p>
          <w:p w:rsidR="003803B2" w:rsidRDefault="00375F45">
            <w:pPr>
              <w:spacing w:after="0" w:line="259" w:lineRule="auto"/>
              <w:ind w:left="112" w:right="0" w:firstLine="0"/>
            </w:pPr>
            <w:r>
              <w:rPr>
                <w:sz w:val="20"/>
              </w:rPr>
              <w:t xml:space="preserve">Basic explanation; lacks dataset linkage.  </w:t>
            </w:r>
          </w:p>
        </w:tc>
        <w:tc>
          <w:tcPr>
            <w:tcW w:w="135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12" w:right="0" w:firstLine="0"/>
            </w:pPr>
            <w:r>
              <w:rPr>
                <w:sz w:val="20"/>
              </w:rPr>
              <w:t xml:space="preserve"> </w:t>
            </w:r>
          </w:p>
          <w:p w:rsidR="003803B2" w:rsidRDefault="00375F45">
            <w:pPr>
              <w:spacing w:after="5" w:line="237" w:lineRule="auto"/>
              <w:ind w:left="258" w:right="0" w:hanging="146"/>
            </w:pPr>
            <w:r>
              <w:rPr>
                <w:sz w:val="20"/>
              </w:rPr>
              <w:t xml:space="preserve">Correct cases described  </w:t>
            </w:r>
          </w:p>
          <w:p w:rsidR="003803B2" w:rsidRDefault="00375F45">
            <w:pPr>
              <w:spacing w:after="0" w:line="259" w:lineRule="auto"/>
              <w:ind w:left="176" w:right="0" w:firstLine="5"/>
            </w:pPr>
            <w:proofErr w:type="gramStart"/>
            <w:r>
              <w:rPr>
                <w:sz w:val="20"/>
              </w:rPr>
              <w:t>with</w:t>
            </w:r>
            <w:proofErr w:type="gramEnd"/>
            <w:r>
              <w:rPr>
                <w:sz w:val="20"/>
              </w:rPr>
              <w:t xml:space="preserve"> partial justification.  </w:t>
            </w:r>
          </w:p>
        </w:tc>
        <w:tc>
          <w:tcPr>
            <w:tcW w:w="1665"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10" w:right="0" w:firstLine="0"/>
            </w:pPr>
            <w:r>
              <w:rPr>
                <w:sz w:val="20"/>
              </w:rPr>
              <w:t xml:space="preserve"> </w:t>
            </w:r>
          </w:p>
          <w:p w:rsidR="003803B2" w:rsidRDefault="00375F45">
            <w:pPr>
              <w:spacing w:after="0" w:line="251" w:lineRule="auto"/>
              <w:ind w:left="178" w:right="0" w:firstLine="36"/>
            </w:pPr>
            <w:r>
              <w:rPr>
                <w:sz w:val="20"/>
              </w:rPr>
              <w:t xml:space="preserve">Clear analysis  with examples of data  </w:t>
            </w:r>
          </w:p>
          <w:p w:rsidR="003803B2" w:rsidRDefault="00375F45">
            <w:pPr>
              <w:spacing w:after="0" w:line="259" w:lineRule="auto"/>
              <w:ind w:left="0" w:right="143" w:firstLine="0"/>
              <w:jc w:val="center"/>
            </w:pPr>
            <w:r>
              <w:rPr>
                <w:sz w:val="20"/>
              </w:rPr>
              <w:t xml:space="preserve">characteristics  </w:t>
            </w:r>
          </w:p>
        </w:tc>
        <w:tc>
          <w:tcPr>
            <w:tcW w:w="1408"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12" w:right="0" w:firstLine="0"/>
            </w:pPr>
            <w:r>
              <w:rPr>
                <w:sz w:val="20"/>
              </w:rPr>
              <w:t xml:space="preserve"> </w:t>
            </w:r>
          </w:p>
          <w:p w:rsidR="003803B2" w:rsidRDefault="00375F45">
            <w:pPr>
              <w:spacing w:after="5" w:line="237" w:lineRule="auto"/>
              <w:ind w:left="128" w:right="0" w:firstLine="180"/>
            </w:pPr>
            <w:r>
              <w:rPr>
                <w:sz w:val="20"/>
              </w:rPr>
              <w:t xml:space="preserve">Excellent, complete case  </w:t>
            </w:r>
          </w:p>
          <w:p w:rsidR="003803B2" w:rsidRDefault="00375F45">
            <w:pPr>
              <w:spacing w:after="0" w:line="259" w:lineRule="auto"/>
              <w:ind w:left="286" w:right="0" w:hanging="98"/>
            </w:pPr>
            <w:proofErr w:type="gramStart"/>
            <w:r>
              <w:rPr>
                <w:sz w:val="20"/>
              </w:rPr>
              <w:t>analysis</w:t>
            </w:r>
            <w:proofErr w:type="gramEnd"/>
            <w:r>
              <w:rPr>
                <w:sz w:val="20"/>
              </w:rPr>
              <w:t xml:space="preserve"> with strong reasoning.  </w:t>
            </w:r>
          </w:p>
        </w:tc>
      </w:tr>
      <w:tr w:rsidR="003803B2">
        <w:trPr>
          <w:trHeight w:val="1611"/>
        </w:trPr>
        <w:tc>
          <w:tcPr>
            <w:tcW w:w="1478"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05" w:right="0" w:firstLine="0"/>
              <w:jc w:val="center"/>
            </w:pPr>
            <w:r>
              <w:rPr>
                <w:b/>
                <w:sz w:val="20"/>
              </w:rPr>
              <w:t xml:space="preserve">II. </w:t>
            </w:r>
            <w:r>
              <w:rPr>
                <w:sz w:val="20"/>
              </w:rPr>
              <w:t xml:space="preserve"> </w:t>
            </w:r>
          </w:p>
          <w:p w:rsidR="003803B2" w:rsidRDefault="00375F45">
            <w:pPr>
              <w:spacing w:after="0" w:line="259" w:lineRule="auto"/>
              <w:ind w:left="385" w:right="0" w:hanging="89"/>
            </w:pPr>
            <w:r>
              <w:rPr>
                <w:b/>
                <w:sz w:val="20"/>
              </w:rPr>
              <w:t xml:space="preserve">Complexity </w:t>
            </w:r>
            <w:r>
              <w:rPr>
                <w:sz w:val="20"/>
              </w:rPr>
              <w:t xml:space="preserve"> </w:t>
            </w:r>
            <w:r>
              <w:rPr>
                <w:b/>
                <w:sz w:val="20"/>
              </w:rPr>
              <w:t xml:space="preserve">Analysis  </w:t>
            </w:r>
            <w:r>
              <w:rPr>
                <w:sz w:val="20"/>
              </w:rPr>
              <w:t xml:space="preserve"> </w:t>
            </w:r>
          </w:p>
        </w:tc>
        <w:tc>
          <w:tcPr>
            <w:tcW w:w="1798"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14" w:right="0" w:firstLine="0"/>
            </w:pPr>
            <w:r>
              <w:rPr>
                <w:sz w:val="20"/>
              </w:rPr>
              <w:t xml:space="preserve"> </w:t>
            </w:r>
          </w:p>
          <w:p w:rsidR="003803B2" w:rsidRDefault="00375F45">
            <w:pPr>
              <w:spacing w:after="0" w:line="259" w:lineRule="auto"/>
              <w:ind w:left="0" w:right="0" w:firstLine="0"/>
              <w:jc w:val="center"/>
            </w:pPr>
            <w:r>
              <w:rPr>
                <w:sz w:val="20"/>
              </w:rPr>
              <w:t xml:space="preserve">No complexity discussion  </w:t>
            </w:r>
          </w:p>
        </w:tc>
        <w:tc>
          <w:tcPr>
            <w:tcW w:w="1767"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12" w:right="0" w:firstLine="0"/>
            </w:pPr>
            <w:r>
              <w:rPr>
                <w:sz w:val="20"/>
              </w:rPr>
              <w:t xml:space="preserve"> </w:t>
            </w:r>
          </w:p>
          <w:p w:rsidR="003803B2" w:rsidRDefault="00375F45">
            <w:pPr>
              <w:spacing w:after="0" w:line="259" w:lineRule="auto"/>
              <w:ind w:left="364" w:right="0" w:hanging="252"/>
            </w:pPr>
            <w:r>
              <w:rPr>
                <w:sz w:val="20"/>
              </w:rPr>
              <w:t xml:space="preserve">Incorrect or  incomplete complexity statements  </w:t>
            </w:r>
          </w:p>
        </w:tc>
        <w:tc>
          <w:tcPr>
            <w:tcW w:w="135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12" w:right="0" w:firstLine="0"/>
            </w:pPr>
            <w:r>
              <w:rPr>
                <w:sz w:val="20"/>
              </w:rPr>
              <w:t xml:space="preserve"> </w:t>
            </w:r>
          </w:p>
          <w:p w:rsidR="003803B2" w:rsidRDefault="00375F45">
            <w:pPr>
              <w:spacing w:after="0" w:line="259" w:lineRule="auto"/>
              <w:ind w:left="131" w:right="78" w:hanging="128"/>
              <w:jc w:val="both"/>
            </w:pPr>
            <w:r>
              <w:rPr>
                <w:sz w:val="20"/>
              </w:rPr>
              <w:t xml:space="preserve">  Mostly correct complexity; lacks clarity  </w:t>
            </w:r>
          </w:p>
        </w:tc>
        <w:tc>
          <w:tcPr>
            <w:tcW w:w="1665" w:type="dxa"/>
            <w:tcBorders>
              <w:top w:val="single" w:sz="4" w:space="0" w:color="000000"/>
              <w:left w:val="single" w:sz="4" w:space="0" w:color="000000"/>
              <w:bottom w:val="single" w:sz="4" w:space="0" w:color="000000"/>
              <w:right w:val="single" w:sz="4" w:space="0" w:color="000000"/>
            </w:tcBorders>
          </w:tcPr>
          <w:p w:rsidR="003803B2" w:rsidRDefault="00375F45">
            <w:pPr>
              <w:spacing w:after="3" w:line="259" w:lineRule="auto"/>
              <w:ind w:left="110" w:right="0" w:firstLine="0"/>
            </w:pPr>
            <w:r>
              <w:rPr>
                <w:sz w:val="20"/>
              </w:rPr>
              <w:t xml:space="preserve"> </w:t>
            </w:r>
          </w:p>
          <w:p w:rsidR="003803B2" w:rsidRDefault="00375F45">
            <w:pPr>
              <w:spacing w:after="0" w:line="240" w:lineRule="auto"/>
              <w:ind w:left="307" w:right="0" w:firstLine="89"/>
            </w:pPr>
            <w:r>
              <w:rPr>
                <w:sz w:val="20"/>
              </w:rPr>
              <w:t xml:space="preserve">Accurate time/space  </w:t>
            </w:r>
          </w:p>
          <w:p w:rsidR="003803B2" w:rsidRDefault="00375F45">
            <w:pPr>
              <w:spacing w:after="0" w:line="259" w:lineRule="auto"/>
              <w:ind w:left="310" w:right="0" w:hanging="192"/>
            </w:pPr>
            <w:r>
              <w:rPr>
                <w:sz w:val="20"/>
              </w:rPr>
              <w:t xml:space="preserve">complexity with explanation  </w:t>
            </w:r>
          </w:p>
        </w:tc>
        <w:tc>
          <w:tcPr>
            <w:tcW w:w="1408"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12" w:right="0" w:firstLine="0"/>
            </w:pPr>
            <w:r>
              <w:rPr>
                <w:sz w:val="20"/>
              </w:rPr>
              <w:t xml:space="preserve"> </w:t>
            </w:r>
          </w:p>
          <w:p w:rsidR="003803B2" w:rsidRDefault="00375F45">
            <w:pPr>
              <w:spacing w:after="2" w:line="237" w:lineRule="auto"/>
              <w:ind w:left="20" w:right="0" w:firstLine="0"/>
              <w:jc w:val="center"/>
            </w:pPr>
            <w:r>
              <w:rPr>
                <w:sz w:val="20"/>
              </w:rPr>
              <w:t xml:space="preserve">Excellent, detailed, and </w:t>
            </w:r>
          </w:p>
          <w:p w:rsidR="003803B2" w:rsidRDefault="00375F45">
            <w:pPr>
              <w:spacing w:after="0" w:line="259" w:lineRule="auto"/>
              <w:ind w:left="0" w:right="120" w:firstLine="0"/>
              <w:jc w:val="right"/>
            </w:pPr>
            <w:r>
              <w:rPr>
                <w:sz w:val="20"/>
              </w:rPr>
              <w:t xml:space="preserve">well-justified  </w:t>
            </w:r>
          </w:p>
          <w:p w:rsidR="003803B2" w:rsidRDefault="00375F45">
            <w:pPr>
              <w:spacing w:after="0" w:line="259" w:lineRule="auto"/>
              <w:ind w:left="0" w:right="0" w:firstLine="0"/>
              <w:jc w:val="center"/>
            </w:pPr>
            <w:r>
              <w:rPr>
                <w:sz w:val="20"/>
              </w:rPr>
              <w:t xml:space="preserve">complexity analysis  </w:t>
            </w:r>
          </w:p>
        </w:tc>
      </w:tr>
      <w:tr w:rsidR="003803B2">
        <w:trPr>
          <w:trHeight w:val="1298"/>
        </w:trPr>
        <w:tc>
          <w:tcPr>
            <w:tcW w:w="1478"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05" w:right="0" w:firstLine="0"/>
              <w:jc w:val="center"/>
            </w:pPr>
            <w:r>
              <w:rPr>
                <w:b/>
                <w:sz w:val="20"/>
              </w:rPr>
              <w:t xml:space="preserve">III. </w:t>
            </w:r>
            <w:r>
              <w:rPr>
                <w:sz w:val="20"/>
              </w:rPr>
              <w:t xml:space="preserve"> </w:t>
            </w:r>
          </w:p>
          <w:p w:rsidR="003803B2" w:rsidRDefault="00375F45">
            <w:pPr>
              <w:spacing w:after="0" w:line="259" w:lineRule="auto"/>
              <w:ind w:left="112" w:right="0" w:firstLine="0"/>
            </w:pPr>
            <w:r>
              <w:rPr>
                <w:b/>
                <w:sz w:val="20"/>
              </w:rPr>
              <w:t>Implementation</w:t>
            </w:r>
          </w:p>
        </w:tc>
        <w:tc>
          <w:tcPr>
            <w:tcW w:w="1798" w:type="dxa"/>
            <w:tcBorders>
              <w:top w:val="single" w:sz="4" w:space="0" w:color="000000"/>
              <w:left w:val="single" w:sz="4" w:space="0" w:color="000000"/>
              <w:bottom w:val="single" w:sz="4" w:space="0" w:color="000000"/>
              <w:right w:val="single" w:sz="4" w:space="0" w:color="000000"/>
            </w:tcBorders>
          </w:tcPr>
          <w:p w:rsidR="003803B2" w:rsidRDefault="00375F45">
            <w:pPr>
              <w:spacing w:after="4" w:line="259" w:lineRule="auto"/>
              <w:ind w:left="114" w:right="0" w:firstLine="0"/>
            </w:pPr>
            <w:r>
              <w:rPr>
                <w:sz w:val="20"/>
              </w:rPr>
              <w:t xml:space="preserve"> </w:t>
            </w:r>
          </w:p>
          <w:p w:rsidR="003803B2" w:rsidRDefault="00375F45">
            <w:pPr>
              <w:spacing w:after="0" w:line="259" w:lineRule="auto"/>
              <w:ind w:left="251" w:right="0" w:hanging="252"/>
            </w:pPr>
            <w:r>
              <w:rPr>
                <w:sz w:val="20"/>
              </w:rPr>
              <w:t xml:space="preserve"> </w:t>
            </w:r>
            <w:r>
              <w:rPr>
                <w:sz w:val="20"/>
              </w:rPr>
              <w:tab/>
              <w:t xml:space="preserve">Minimal or incorrect implementation  </w:t>
            </w:r>
          </w:p>
        </w:tc>
        <w:tc>
          <w:tcPr>
            <w:tcW w:w="1767" w:type="dxa"/>
            <w:tcBorders>
              <w:top w:val="single" w:sz="4" w:space="0" w:color="000000"/>
              <w:left w:val="single" w:sz="4" w:space="0" w:color="000000"/>
              <w:bottom w:val="single" w:sz="4" w:space="0" w:color="000000"/>
              <w:right w:val="single" w:sz="4" w:space="0" w:color="000000"/>
            </w:tcBorders>
          </w:tcPr>
          <w:p w:rsidR="003803B2" w:rsidRDefault="00375F45">
            <w:pPr>
              <w:spacing w:after="3" w:line="259" w:lineRule="auto"/>
              <w:ind w:left="112" w:right="0" w:firstLine="0"/>
            </w:pPr>
            <w:r>
              <w:rPr>
                <w:sz w:val="20"/>
              </w:rPr>
              <w:t xml:space="preserve">  </w:t>
            </w:r>
          </w:p>
          <w:p w:rsidR="003803B2" w:rsidRDefault="00375F45">
            <w:pPr>
              <w:spacing w:after="0" w:line="259" w:lineRule="auto"/>
              <w:ind w:left="311" w:right="203" w:firstLine="0"/>
              <w:jc w:val="center"/>
            </w:pPr>
            <w:r>
              <w:rPr>
                <w:sz w:val="20"/>
              </w:rPr>
              <w:t xml:space="preserve">Partial implementation with  gaps  </w:t>
            </w:r>
          </w:p>
        </w:tc>
        <w:tc>
          <w:tcPr>
            <w:tcW w:w="135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12" w:right="0" w:firstLine="0"/>
            </w:pPr>
            <w:r>
              <w:rPr>
                <w:sz w:val="20"/>
              </w:rPr>
              <w:t xml:space="preserve">  </w:t>
            </w:r>
          </w:p>
          <w:p w:rsidR="003803B2" w:rsidRDefault="00375F45">
            <w:pPr>
              <w:spacing w:after="0" w:line="259" w:lineRule="auto"/>
              <w:ind w:left="122" w:right="0" w:firstLine="15"/>
              <w:jc w:val="center"/>
            </w:pPr>
            <w:r>
              <w:rPr>
                <w:sz w:val="20"/>
              </w:rPr>
              <w:t xml:space="preserve">Working algorithms with basic correctness  </w:t>
            </w:r>
          </w:p>
        </w:tc>
        <w:tc>
          <w:tcPr>
            <w:tcW w:w="1665"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252" w:right="59" w:firstLine="26"/>
            </w:pPr>
            <w:r>
              <w:rPr>
                <w:sz w:val="20"/>
              </w:rPr>
              <w:t xml:space="preserve"> Fully functional implementation  </w:t>
            </w:r>
          </w:p>
        </w:tc>
        <w:tc>
          <w:tcPr>
            <w:tcW w:w="1408"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12" w:right="0" w:firstLine="0"/>
            </w:pPr>
            <w:r>
              <w:rPr>
                <w:sz w:val="20"/>
              </w:rPr>
              <w:t xml:space="preserve">  </w:t>
            </w:r>
          </w:p>
          <w:p w:rsidR="003803B2" w:rsidRDefault="00375F45">
            <w:pPr>
              <w:spacing w:after="18" w:line="216" w:lineRule="auto"/>
              <w:ind w:left="21" w:right="0" w:firstLine="0"/>
              <w:jc w:val="center"/>
            </w:pPr>
            <w:r>
              <w:rPr>
                <w:sz w:val="20"/>
              </w:rPr>
              <w:t xml:space="preserve">Robust, well tested  </w:t>
            </w:r>
          </w:p>
          <w:p w:rsidR="003803B2" w:rsidRDefault="00375F45">
            <w:pPr>
              <w:spacing w:after="0" w:line="259" w:lineRule="auto"/>
              <w:ind w:left="150" w:right="0" w:firstLine="0"/>
            </w:pPr>
            <w:r>
              <w:rPr>
                <w:sz w:val="20"/>
              </w:rPr>
              <w:t xml:space="preserve">implementation </w:t>
            </w:r>
          </w:p>
        </w:tc>
      </w:tr>
      <w:tr w:rsidR="003803B2">
        <w:trPr>
          <w:trHeight w:val="1582"/>
        </w:trPr>
        <w:tc>
          <w:tcPr>
            <w:tcW w:w="1478"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142" w:right="0" w:firstLine="125"/>
            </w:pPr>
            <w:r>
              <w:rPr>
                <w:b/>
                <w:sz w:val="20"/>
              </w:rPr>
              <w:lastRenderedPageBreak/>
              <w:t xml:space="preserve">IV. Project Report </w:t>
            </w:r>
            <w:r>
              <w:rPr>
                <w:sz w:val="20"/>
              </w:rPr>
              <w:t xml:space="preserve"> </w:t>
            </w:r>
          </w:p>
        </w:tc>
        <w:tc>
          <w:tcPr>
            <w:tcW w:w="1798"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5" w:right="0" w:firstLine="0"/>
            </w:pPr>
            <w:r>
              <w:rPr>
                <w:sz w:val="20"/>
              </w:rPr>
              <w:t xml:space="preserve"> </w:t>
            </w:r>
          </w:p>
          <w:p w:rsidR="003803B2" w:rsidRDefault="00375F45">
            <w:pPr>
              <w:spacing w:after="0" w:line="259" w:lineRule="auto"/>
              <w:ind w:left="0" w:right="0" w:firstLine="0"/>
              <w:jc w:val="center"/>
            </w:pPr>
            <w:r>
              <w:rPr>
                <w:sz w:val="20"/>
              </w:rPr>
              <w:t xml:space="preserve">Missing or unclear report  </w:t>
            </w:r>
          </w:p>
        </w:tc>
        <w:tc>
          <w:tcPr>
            <w:tcW w:w="1767"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2" w:right="0" w:firstLine="0"/>
            </w:pPr>
            <w:r>
              <w:rPr>
                <w:sz w:val="20"/>
              </w:rPr>
              <w:t xml:space="preserve"> </w:t>
            </w:r>
          </w:p>
          <w:p w:rsidR="003803B2" w:rsidRDefault="00375F45">
            <w:pPr>
              <w:spacing w:after="0" w:line="259" w:lineRule="auto"/>
              <w:ind w:left="94" w:right="0" w:firstLine="0"/>
            </w:pPr>
            <w:r>
              <w:rPr>
                <w:sz w:val="20"/>
              </w:rPr>
              <w:t xml:space="preserve">Incomplete discussion of algorithm behavior </w:t>
            </w:r>
          </w:p>
        </w:tc>
        <w:tc>
          <w:tcPr>
            <w:tcW w:w="1350"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2" w:right="0" w:firstLine="0"/>
            </w:pPr>
            <w:r>
              <w:rPr>
                <w:sz w:val="20"/>
              </w:rPr>
              <w:t xml:space="preserve">  </w:t>
            </w:r>
          </w:p>
          <w:p w:rsidR="003803B2" w:rsidRDefault="00375F45">
            <w:pPr>
              <w:spacing w:after="0" w:line="259" w:lineRule="auto"/>
              <w:ind w:left="10" w:right="0" w:firstLine="5"/>
              <w:jc w:val="center"/>
            </w:pPr>
            <w:r>
              <w:rPr>
                <w:sz w:val="20"/>
              </w:rPr>
              <w:t xml:space="preserve">Adequate explanation and structure  </w:t>
            </w:r>
          </w:p>
        </w:tc>
        <w:tc>
          <w:tcPr>
            <w:tcW w:w="1665"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0" w:right="0" w:firstLine="0"/>
            </w:pPr>
            <w:r>
              <w:rPr>
                <w:sz w:val="20"/>
              </w:rPr>
              <w:t xml:space="preserve"> </w:t>
            </w:r>
          </w:p>
          <w:p w:rsidR="003803B2" w:rsidRDefault="00375F45">
            <w:pPr>
              <w:spacing w:after="0" w:line="259" w:lineRule="auto"/>
              <w:ind w:left="0" w:right="4" w:firstLine="144"/>
            </w:pPr>
            <w:r>
              <w:rPr>
                <w:sz w:val="20"/>
              </w:rPr>
              <w:t xml:space="preserve">Good clarity with CLO focused content  </w:t>
            </w:r>
          </w:p>
        </w:tc>
        <w:tc>
          <w:tcPr>
            <w:tcW w:w="1408" w:type="dxa"/>
            <w:tcBorders>
              <w:top w:val="single" w:sz="4" w:space="0" w:color="000000"/>
              <w:left w:val="single" w:sz="4" w:space="0" w:color="000000"/>
              <w:bottom w:val="single" w:sz="4" w:space="0" w:color="000000"/>
              <w:right w:val="single" w:sz="4" w:space="0" w:color="000000"/>
            </w:tcBorders>
          </w:tcPr>
          <w:p w:rsidR="003803B2" w:rsidRDefault="00375F45">
            <w:pPr>
              <w:spacing w:after="0" w:line="259" w:lineRule="auto"/>
              <w:ind w:left="2" w:right="0" w:firstLine="0"/>
            </w:pPr>
            <w:r>
              <w:rPr>
                <w:sz w:val="20"/>
              </w:rPr>
              <w:t xml:space="preserve">  </w:t>
            </w:r>
          </w:p>
          <w:p w:rsidR="003803B2" w:rsidRDefault="00375F45">
            <w:pPr>
              <w:spacing w:after="0" w:line="242" w:lineRule="auto"/>
              <w:ind w:left="0" w:right="16" w:firstLine="0"/>
              <w:jc w:val="center"/>
            </w:pPr>
            <w:r>
              <w:rPr>
                <w:sz w:val="20"/>
              </w:rPr>
              <w:t xml:space="preserve">Excellent report + strong </w:t>
            </w:r>
          </w:p>
          <w:p w:rsidR="003803B2" w:rsidRDefault="00375F45">
            <w:pPr>
              <w:spacing w:after="0" w:line="259" w:lineRule="auto"/>
              <w:ind w:left="0" w:right="1" w:firstLine="0"/>
              <w:jc w:val="center"/>
            </w:pPr>
            <w:r>
              <w:rPr>
                <w:sz w:val="20"/>
              </w:rPr>
              <w:t xml:space="preserve">CLO 1–3 </w:t>
            </w:r>
          </w:p>
          <w:p w:rsidR="003803B2" w:rsidRDefault="00375F45">
            <w:pPr>
              <w:spacing w:after="0" w:line="259" w:lineRule="auto"/>
              <w:ind w:left="216" w:right="0" w:firstLine="0"/>
            </w:pPr>
            <w:r>
              <w:rPr>
                <w:sz w:val="20"/>
              </w:rPr>
              <w:t xml:space="preserve">integration  </w:t>
            </w:r>
          </w:p>
        </w:tc>
      </w:tr>
    </w:tbl>
    <w:p w:rsidR="003803B2" w:rsidRDefault="00375F45">
      <w:pPr>
        <w:spacing w:after="0" w:line="259" w:lineRule="auto"/>
        <w:ind w:left="183" w:right="0" w:firstLine="0"/>
      </w:pPr>
      <w:r>
        <w:t xml:space="preserve"> </w:t>
      </w:r>
    </w:p>
    <w:sectPr w:rsidR="003803B2">
      <w:pgSz w:w="11906" w:h="16838"/>
      <w:pgMar w:top="761" w:right="741" w:bottom="1616" w:left="12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A92517"/>
    <w:multiLevelType w:val="hybridMultilevel"/>
    <w:tmpl w:val="1F6484C0"/>
    <w:lvl w:ilvl="0" w:tplc="33F8062A">
      <w:start w:val="1"/>
      <w:numFmt w:val="lowerLetter"/>
      <w:lvlText w:val="%1)"/>
      <w:lvlJc w:val="left"/>
      <w:pPr>
        <w:ind w:left="5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764440">
      <w:start w:val="1"/>
      <w:numFmt w:val="lowerLetter"/>
      <w:lvlText w:val="%2"/>
      <w:lvlJc w:val="left"/>
      <w:pPr>
        <w:ind w:left="12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36B4C8">
      <w:start w:val="1"/>
      <w:numFmt w:val="lowerRoman"/>
      <w:lvlText w:val="%3"/>
      <w:lvlJc w:val="left"/>
      <w:pPr>
        <w:ind w:left="19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C8B4B6">
      <w:start w:val="1"/>
      <w:numFmt w:val="decimal"/>
      <w:lvlText w:val="%4"/>
      <w:lvlJc w:val="left"/>
      <w:pPr>
        <w:ind w:left="27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5C9804">
      <w:start w:val="1"/>
      <w:numFmt w:val="lowerLetter"/>
      <w:lvlText w:val="%5"/>
      <w:lvlJc w:val="left"/>
      <w:pPr>
        <w:ind w:left="34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C889BE">
      <w:start w:val="1"/>
      <w:numFmt w:val="lowerRoman"/>
      <w:lvlText w:val="%6"/>
      <w:lvlJc w:val="left"/>
      <w:pPr>
        <w:ind w:left="41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067854">
      <w:start w:val="1"/>
      <w:numFmt w:val="decimal"/>
      <w:lvlText w:val="%7"/>
      <w:lvlJc w:val="left"/>
      <w:pPr>
        <w:ind w:left="48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E0430C">
      <w:start w:val="1"/>
      <w:numFmt w:val="lowerLetter"/>
      <w:lvlText w:val="%8"/>
      <w:lvlJc w:val="left"/>
      <w:pPr>
        <w:ind w:left="5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3CF2B4">
      <w:start w:val="1"/>
      <w:numFmt w:val="lowerRoman"/>
      <w:lvlText w:val="%9"/>
      <w:lvlJc w:val="left"/>
      <w:pPr>
        <w:ind w:left="63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9A2F3E"/>
    <w:multiLevelType w:val="hybridMultilevel"/>
    <w:tmpl w:val="50A2D0D6"/>
    <w:lvl w:ilvl="0" w:tplc="35824EF6">
      <w:start w:val="1"/>
      <w:numFmt w:val="bullet"/>
      <w:lvlText w:val="•"/>
      <w:lvlJc w:val="left"/>
      <w:pPr>
        <w:ind w:left="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4877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287A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5AA6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7C0D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E656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94E8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3CC2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404F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D2001CA"/>
    <w:multiLevelType w:val="hybridMultilevel"/>
    <w:tmpl w:val="A5F8CA3E"/>
    <w:lvl w:ilvl="0" w:tplc="34FE4952">
      <w:start w:val="1"/>
      <w:numFmt w:val="decimal"/>
      <w:lvlText w:val="%1."/>
      <w:lvlJc w:val="left"/>
      <w:pPr>
        <w:ind w:left="5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B0BCCA">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A2775C">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7604F6">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CCEAA6">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5E5808">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407848">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5A110A">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2EC8BE">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6C22521"/>
    <w:multiLevelType w:val="hybridMultilevel"/>
    <w:tmpl w:val="582AD4BC"/>
    <w:lvl w:ilvl="0" w:tplc="CFEAD9D8">
      <w:start w:val="1"/>
      <w:numFmt w:val="bullet"/>
      <w:lvlText w:val=""/>
      <w:lvlJc w:val="left"/>
      <w:pPr>
        <w:ind w:left="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9768AAA">
      <w:start w:val="1"/>
      <w:numFmt w:val="bullet"/>
      <w:lvlText w:val="o"/>
      <w:lvlJc w:val="left"/>
      <w:pPr>
        <w:ind w:left="10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5A857D2">
      <w:start w:val="1"/>
      <w:numFmt w:val="bullet"/>
      <w:lvlText w:val="▪"/>
      <w:lvlJc w:val="left"/>
      <w:pPr>
        <w:ind w:left="18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65AB784">
      <w:start w:val="1"/>
      <w:numFmt w:val="bullet"/>
      <w:lvlText w:val="•"/>
      <w:lvlJc w:val="left"/>
      <w:pPr>
        <w:ind w:left="25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412FAEE">
      <w:start w:val="1"/>
      <w:numFmt w:val="bullet"/>
      <w:lvlText w:val="o"/>
      <w:lvlJc w:val="left"/>
      <w:pPr>
        <w:ind w:left="32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ADCDAC2">
      <w:start w:val="1"/>
      <w:numFmt w:val="bullet"/>
      <w:lvlText w:val="▪"/>
      <w:lvlJc w:val="left"/>
      <w:pPr>
        <w:ind w:left="39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12A08BE">
      <w:start w:val="1"/>
      <w:numFmt w:val="bullet"/>
      <w:lvlText w:val="•"/>
      <w:lvlJc w:val="left"/>
      <w:pPr>
        <w:ind w:left="46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25CF576">
      <w:start w:val="1"/>
      <w:numFmt w:val="bullet"/>
      <w:lvlText w:val="o"/>
      <w:lvlJc w:val="left"/>
      <w:pPr>
        <w:ind w:left="54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C8273A2">
      <w:start w:val="1"/>
      <w:numFmt w:val="bullet"/>
      <w:lvlText w:val="▪"/>
      <w:lvlJc w:val="left"/>
      <w:pPr>
        <w:ind w:left="61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E5119C2"/>
    <w:multiLevelType w:val="hybridMultilevel"/>
    <w:tmpl w:val="A7EC861C"/>
    <w:lvl w:ilvl="0" w:tplc="8AAC90D2">
      <w:start w:val="2"/>
      <w:numFmt w:val="decimal"/>
      <w:lvlText w:val="%1."/>
      <w:lvlJc w:val="left"/>
      <w:pPr>
        <w:ind w:left="4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CD2D6D2">
      <w:start w:val="1"/>
      <w:numFmt w:val="lowerLetter"/>
      <w:lvlText w:val="%2"/>
      <w:lvlJc w:val="left"/>
      <w:pPr>
        <w:ind w:left="117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ABE8368">
      <w:start w:val="1"/>
      <w:numFmt w:val="lowerRoman"/>
      <w:lvlText w:val="%3"/>
      <w:lvlJc w:val="left"/>
      <w:pPr>
        <w:ind w:left="189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5168874">
      <w:start w:val="1"/>
      <w:numFmt w:val="decimal"/>
      <w:lvlText w:val="%4"/>
      <w:lvlJc w:val="left"/>
      <w:pPr>
        <w:ind w:left="261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A262D98">
      <w:start w:val="1"/>
      <w:numFmt w:val="lowerLetter"/>
      <w:lvlText w:val="%5"/>
      <w:lvlJc w:val="left"/>
      <w:pPr>
        <w:ind w:left="33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FB0B9EC">
      <w:start w:val="1"/>
      <w:numFmt w:val="lowerRoman"/>
      <w:lvlText w:val="%6"/>
      <w:lvlJc w:val="left"/>
      <w:pPr>
        <w:ind w:left="405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7C48330">
      <w:start w:val="1"/>
      <w:numFmt w:val="decimal"/>
      <w:lvlText w:val="%7"/>
      <w:lvlJc w:val="left"/>
      <w:pPr>
        <w:ind w:left="477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E54EB32">
      <w:start w:val="1"/>
      <w:numFmt w:val="lowerLetter"/>
      <w:lvlText w:val="%8"/>
      <w:lvlJc w:val="left"/>
      <w:pPr>
        <w:ind w:left="549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46E3D18">
      <w:start w:val="1"/>
      <w:numFmt w:val="lowerRoman"/>
      <w:lvlText w:val="%9"/>
      <w:lvlJc w:val="left"/>
      <w:pPr>
        <w:ind w:left="621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2830B38"/>
    <w:multiLevelType w:val="hybridMultilevel"/>
    <w:tmpl w:val="48AA1FA6"/>
    <w:lvl w:ilvl="0" w:tplc="A69C1ADE">
      <w:start w:val="8"/>
      <w:numFmt w:val="decimal"/>
      <w:lvlText w:val="%1."/>
      <w:lvlJc w:val="left"/>
      <w:pPr>
        <w:ind w:left="5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528BCD4">
      <w:start w:val="1"/>
      <w:numFmt w:val="bullet"/>
      <w:lvlText w:val=""/>
      <w:lvlJc w:val="left"/>
      <w:pPr>
        <w:ind w:left="123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2F0CA04">
      <w:start w:val="1"/>
      <w:numFmt w:val="bullet"/>
      <w:lvlText w:val="▪"/>
      <w:lvlJc w:val="left"/>
      <w:pPr>
        <w:ind w:left="17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A0E4AAC">
      <w:start w:val="1"/>
      <w:numFmt w:val="bullet"/>
      <w:lvlText w:val="•"/>
      <w:lvlJc w:val="left"/>
      <w:pPr>
        <w:ind w:left="24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0901536">
      <w:start w:val="1"/>
      <w:numFmt w:val="bullet"/>
      <w:lvlText w:val="o"/>
      <w:lvlJc w:val="left"/>
      <w:pPr>
        <w:ind w:left="32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E2EC74A">
      <w:start w:val="1"/>
      <w:numFmt w:val="bullet"/>
      <w:lvlText w:val="▪"/>
      <w:lvlJc w:val="left"/>
      <w:pPr>
        <w:ind w:left="39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43C60B8">
      <w:start w:val="1"/>
      <w:numFmt w:val="bullet"/>
      <w:lvlText w:val="•"/>
      <w:lvlJc w:val="left"/>
      <w:pPr>
        <w:ind w:left="46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7AA576C">
      <w:start w:val="1"/>
      <w:numFmt w:val="bullet"/>
      <w:lvlText w:val="o"/>
      <w:lvlJc w:val="left"/>
      <w:pPr>
        <w:ind w:left="53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6AE08DA">
      <w:start w:val="1"/>
      <w:numFmt w:val="bullet"/>
      <w:lvlText w:val="▪"/>
      <w:lvlJc w:val="left"/>
      <w:pPr>
        <w:ind w:left="60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81E7708"/>
    <w:multiLevelType w:val="hybridMultilevel"/>
    <w:tmpl w:val="1F6484C0"/>
    <w:lvl w:ilvl="0" w:tplc="33F8062A">
      <w:start w:val="1"/>
      <w:numFmt w:val="lowerLetter"/>
      <w:lvlText w:val="%1)"/>
      <w:lvlJc w:val="left"/>
      <w:pPr>
        <w:ind w:left="5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764440">
      <w:start w:val="1"/>
      <w:numFmt w:val="lowerLetter"/>
      <w:lvlText w:val="%2"/>
      <w:lvlJc w:val="left"/>
      <w:pPr>
        <w:ind w:left="12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36B4C8">
      <w:start w:val="1"/>
      <w:numFmt w:val="lowerRoman"/>
      <w:lvlText w:val="%3"/>
      <w:lvlJc w:val="left"/>
      <w:pPr>
        <w:ind w:left="19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C8B4B6">
      <w:start w:val="1"/>
      <w:numFmt w:val="decimal"/>
      <w:lvlText w:val="%4"/>
      <w:lvlJc w:val="left"/>
      <w:pPr>
        <w:ind w:left="27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5C9804">
      <w:start w:val="1"/>
      <w:numFmt w:val="lowerLetter"/>
      <w:lvlText w:val="%5"/>
      <w:lvlJc w:val="left"/>
      <w:pPr>
        <w:ind w:left="34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C889BE">
      <w:start w:val="1"/>
      <w:numFmt w:val="lowerRoman"/>
      <w:lvlText w:val="%6"/>
      <w:lvlJc w:val="left"/>
      <w:pPr>
        <w:ind w:left="41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067854">
      <w:start w:val="1"/>
      <w:numFmt w:val="decimal"/>
      <w:lvlText w:val="%7"/>
      <w:lvlJc w:val="left"/>
      <w:pPr>
        <w:ind w:left="48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E0430C">
      <w:start w:val="1"/>
      <w:numFmt w:val="lowerLetter"/>
      <w:lvlText w:val="%8"/>
      <w:lvlJc w:val="left"/>
      <w:pPr>
        <w:ind w:left="5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3CF2B4">
      <w:start w:val="1"/>
      <w:numFmt w:val="lowerRoman"/>
      <w:lvlText w:val="%9"/>
      <w:lvlJc w:val="left"/>
      <w:pPr>
        <w:ind w:left="63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F8D15EA"/>
    <w:multiLevelType w:val="hybridMultilevel"/>
    <w:tmpl w:val="B20C0E92"/>
    <w:lvl w:ilvl="0" w:tplc="318661D0">
      <w:start w:val="1"/>
      <w:numFmt w:val="lowerLetter"/>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328DA4">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4879F0">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40FD9C">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449D52">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5EAAF8">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560E68">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BCD708">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F85FD2">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2423A8"/>
    <w:multiLevelType w:val="hybridMultilevel"/>
    <w:tmpl w:val="4560E3B6"/>
    <w:lvl w:ilvl="0" w:tplc="78D60654">
      <w:start w:val="1"/>
      <w:numFmt w:val="decimal"/>
      <w:lvlText w:val="%1."/>
      <w:lvlJc w:val="left"/>
      <w:pPr>
        <w:ind w:left="5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62D10C">
      <w:start w:val="1"/>
      <w:numFmt w:val="lowerLetter"/>
      <w:lvlText w:val="%2"/>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4C3B2E">
      <w:start w:val="1"/>
      <w:numFmt w:val="lowerRoman"/>
      <w:lvlText w:val="%3"/>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CA68A2">
      <w:start w:val="1"/>
      <w:numFmt w:val="decimal"/>
      <w:lvlText w:val="%4"/>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82C6D4">
      <w:start w:val="1"/>
      <w:numFmt w:val="lowerLetter"/>
      <w:lvlText w:val="%5"/>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D2D17E">
      <w:start w:val="1"/>
      <w:numFmt w:val="lowerRoman"/>
      <w:lvlText w:val="%6"/>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A65444">
      <w:start w:val="1"/>
      <w:numFmt w:val="decimal"/>
      <w:lvlText w:val="%7"/>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0E209C">
      <w:start w:val="1"/>
      <w:numFmt w:val="lowerLetter"/>
      <w:lvlText w:val="%8"/>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48D4B2">
      <w:start w:val="1"/>
      <w:numFmt w:val="lowerRoman"/>
      <w:lvlText w:val="%9"/>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E33131F"/>
    <w:multiLevelType w:val="hybridMultilevel"/>
    <w:tmpl w:val="9A4E0AC2"/>
    <w:lvl w:ilvl="0" w:tplc="38626BDC">
      <w:start w:val="1"/>
      <w:numFmt w:val="bullet"/>
      <w:lvlText w:val=""/>
      <w:lvlJc w:val="left"/>
      <w:pPr>
        <w:ind w:left="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7706CB4">
      <w:start w:val="1"/>
      <w:numFmt w:val="bullet"/>
      <w:lvlText w:val="o"/>
      <w:lvlJc w:val="left"/>
      <w:pPr>
        <w:ind w:left="10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CE2372E">
      <w:start w:val="1"/>
      <w:numFmt w:val="bullet"/>
      <w:lvlText w:val="▪"/>
      <w:lvlJc w:val="left"/>
      <w:pPr>
        <w:ind w:left="18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4C6E3D0">
      <w:start w:val="1"/>
      <w:numFmt w:val="bullet"/>
      <w:lvlText w:val="•"/>
      <w:lvlJc w:val="left"/>
      <w:pPr>
        <w:ind w:left="25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14A3F2C">
      <w:start w:val="1"/>
      <w:numFmt w:val="bullet"/>
      <w:lvlText w:val="o"/>
      <w:lvlJc w:val="left"/>
      <w:pPr>
        <w:ind w:left="32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4603372">
      <w:start w:val="1"/>
      <w:numFmt w:val="bullet"/>
      <w:lvlText w:val="▪"/>
      <w:lvlJc w:val="left"/>
      <w:pPr>
        <w:ind w:left="39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2068B40">
      <w:start w:val="1"/>
      <w:numFmt w:val="bullet"/>
      <w:lvlText w:val="•"/>
      <w:lvlJc w:val="left"/>
      <w:pPr>
        <w:ind w:left="46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E5855A2">
      <w:start w:val="1"/>
      <w:numFmt w:val="bullet"/>
      <w:lvlText w:val="o"/>
      <w:lvlJc w:val="left"/>
      <w:pPr>
        <w:ind w:left="54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A148E2C">
      <w:start w:val="1"/>
      <w:numFmt w:val="bullet"/>
      <w:lvlText w:val="▪"/>
      <w:lvlJc w:val="left"/>
      <w:pPr>
        <w:ind w:left="61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D1E7472"/>
    <w:multiLevelType w:val="hybridMultilevel"/>
    <w:tmpl w:val="2A7E97FE"/>
    <w:lvl w:ilvl="0" w:tplc="85D26FBC">
      <w:start w:val="1"/>
      <w:numFmt w:val="bullet"/>
      <w:lvlText w:val=""/>
      <w:lvlJc w:val="left"/>
      <w:pPr>
        <w:ind w:left="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8EED5B0">
      <w:start w:val="1"/>
      <w:numFmt w:val="bullet"/>
      <w:lvlText w:val="o"/>
      <w:lvlJc w:val="left"/>
      <w:pPr>
        <w:ind w:left="10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84C15FA">
      <w:start w:val="1"/>
      <w:numFmt w:val="bullet"/>
      <w:lvlText w:val="▪"/>
      <w:lvlJc w:val="left"/>
      <w:pPr>
        <w:ind w:left="18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C047336">
      <w:start w:val="1"/>
      <w:numFmt w:val="bullet"/>
      <w:lvlText w:val="•"/>
      <w:lvlJc w:val="left"/>
      <w:pPr>
        <w:ind w:left="25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158FA10">
      <w:start w:val="1"/>
      <w:numFmt w:val="bullet"/>
      <w:lvlText w:val="o"/>
      <w:lvlJc w:val="left"/>
      <w:pPr>
        <w:ind w:left="32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EAA88B0">
      <w:start w:val="1"/>
      <w:numFmt w:val="bullet"/>
      <w:lvlText w:val="▪"/>
      <w:lvlJc w:val="left"/>
      <w:pPr>
        <w:ind w:left="39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34C4B9A">
      <w:start w:val="1"/>
      <w:numFmt w:val="bullet"/>
      <w:lvlText w:val="•"/>
      <w:lvlJc w:val="left"/>
      <w:pPr>
        <w:ind w:left="46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24E0AD4">
      <w:start w:val="1"/>
      <w:numFmt w:val="bullet"/>
      <w:lvlText w:val="o"/>
      <w:lvlJc w:val="left"/>
      <w:pPr>
        <w:ind w:left="54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D501C3E">
      <w:start w:val="1"/>
      <w:numFmt w:val="bullet"/>
      <w:lvlText w:val="▪"/>
      <w:lvlJc w:val="left"/>
      <w:pPr>
        <w:ind w:left="61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9D93BA2"/>
    <w:multiLevelType w:val="hybridMultilevel"/>
    <w:tmpl w:val="DA92AFBA"/>
    <w:lvl w:ilvl="0" w:tplc="0682E5B2">
      <w:start w:val="1"/>
      <w:numFmt w:val="bullet"/>
      <w:lvlText w:val=""/>
      <w:lvlJc w:val="left"/>
      <w:pPr>
        <w:ind w:left="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388EEF4">
      <w:start w:val="1"/>
      <w:numFmt w:val="bullet"/>
      <w:lvlText w:val="o"/>
      <w:lvlJc w:val="left"/>
      <w:pPr>
        <w:ind w:left="10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5E851CA">
      <w:start w:val="1"/>
      <w:numFmt w:val="bullet"/>
      <w:lvlText w:val="▪"/>
      <w:lvlJc w:val="left"/>
      <w:pPr>
        <w:ind w:left="18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6C258F6">
      <w:start w:val="1"/>
      <w:numFmt w:val="bullet"/>
      <w:lvlText w:val="•"/>
      <w:lvlJc w:val="left"/>
      <w:pPr>
        <w:ind w:left="25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B9646EA">
      <w:start w:val="1"/>
      <w:numFmt w:val="bullet"/>
      <w:lvlText w:val="o"/>
      <w:lvlJc w:val="left"/>
      <w:pPr>
        <w:ind w:left="32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0F0C258">
      <w:start w:val="1"/>
      <w:numFmt w:val="bullet"/>
      <w:lvlText w:val="▪"/>
      <w:lvlJc w:val="left"/>
      <w:pPr>
        <w:ind w:left="39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CDC9344">
      <w:start w:val="1"/>
      <w:numFmt w:val="bullet"/>
      <w:lvlText w:val="•"/>
      <w:lvlJc w:val="left"/>
      <w:pPr>
        <w:ind w:left="46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29E7424">
      <w:start w:val="1"/>
      <w:numFmt w:val="bullet"/>
      <w:lvlText w:val="o"/>
      <w:lvlJc w:val="left"/>
      <w:pPr>
        <w:ind w:left="54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3E2EEFE">
      <w:start w:val="1"/>
      <w:numFmt w:val="bullet"/>
      <w:lvlText w:val="▪"/>
      <w:lvlJc w:val="left"/>
      <w:pPr>
        <w:ind w:left="61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4"/>
  </w:num>
  <w:num w:numId="3">
    <w:abstractNumId w:val="0"/>
  </w:num>
  <w:num w:numId="4">
    <w:abstractNumId w:val="8"/>
  </w:num>
  <w:num w:numId="5">
    <w:abstractNumId w:val="2"/>
  </w:num>
  <w:num w:numId="6">
    <w:abstractNumId w:val="9"/>
  </w:num>
  <w:num w:numId="7">
    <w:abstractNumId w:val="10"/>
  </w:num>
  <w:num w:numId="8">
    <w:abstractNumId w:val="11"/>
  </w:num>
  <w:num w:numId="9">
    <w:abstractNumId w:val="3"/>
  </w:num>
  <w:num w:numId="10">
    <w:abstractNumId w:val="7"/>
  </w:num>
  <w:num w:numId="11">
    <w:abstractNumId w:val="5"/>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3B2"/>
    <w:rsid w:val="00375F45"/>
    <w:rsid w:val="003803B2"/>
    <w:rsid w:val="00F22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CA260A1-BF0C-42AC-B6DC-BEA521105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 w:line="249" w:lineRule="auto"/>
      <w:ind w:left="613" w:right="569" w:hanging="43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83"/>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13353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1FF5BFE247AA49A29346964ED72B61" ma:contentTypeVersion="4" ma:contentTypeDescription="Create a new document." ma:contentTypeScope="" ma:versionID="aa8c479a3e49ff6e4d9ba5948e5b750c">
  <xsd:schema xmlns:xsd="http://www.w3.org/2001/XMLSchema" xmlns:xs="http://www.w3.org/2001/XMLSchema" xmlns:p="http://schemas.microsoft.com/office/2006/metadata/properties" xmlns:ns2="8443c375-956c-4396-9a75-3175c6f08b5f" targetNamespace="http://schemas.microsoft.com/office/2006/metadata/properties" ma:root="true" ma:fieldsID="5f177f996590b4469a1ab8020060c776" ns2:_="">
    <xsd:import namespace="8443c375-956c-4396-9a75-3175c6f08b5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43c375-956c-4396-9a75-3175c6f08b5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8443c375-956c-4396-9a75-3175c6f08b5f" xsi:nil="true"/>
  </documentManagement>
</p:properties>
</file>

<file path=customXml/itemProps1.xml><?xml version="1.0" encoding="utf-8"?>
<ds:datastoreItem xmlns:ds="http://schemas.openxmlformats.org/officeDocument/2006/customXml" ds:itemID="{B60E1D50-DB45-4C25-B95A-6F53BF24D7D5}"/>
</file>

<file path=customXml/itemProps2.xml><?xml version="1.0" encoding="utf-8"?>
<ds:datastoreItem xmlns:ds="http://schemas.openxmlformats.org/officeDocument/2006/customXml" ds:itemID="{4509B862-501B-4053-AC01-D133E822D863}"/>
</file>

<file path=customXml/itemProps3.xml><?xml version="1.0" encoding="utf-8"?>
<ds:datastoreItem xmlns:ds="http://schemas.openxmlformats.org/officeDocument/2006/customXml" ds:itemID="{B16AFCF2-DAAC-444E-A03B-9B9B6A47D6ED}"/>
</file>

<file path=docProps/app.xml><?xml version="1.0" encoding="utf-8"?>
<Properties xmlns="http://schemas.openxmlformats.org/officeDocument/2006/extended-properties" xmlns:vt="http://schemas.openxmlformats.org/officeDocument/2006/docPropsVTypes">
  <Template>Normal</Template>
  <TotalTime>1</TotalTime>
  <Pages>7</Pages>
  <Words>1735</Words>
  <Characters>9892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Kinza Mazhar</dc:creator>
  <cp:keywords/>
  <cp:lastModifiedBy>Microsoft account</cp:lastModifiedBy>
  <cp:revision>3</cp:revision>
  <dcterms:created xsi:type="dcterms:W3CDTF">2026-05-07T09:21:00Z</dcterms:created>
  <dcterms:modified xsi:type="dcterms:W3CDTF">2026-05-07T09:22:00Z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b75d2bcd-ef41-4bb0-8fe0-1451f4f70fe6</vt:lpwstr>
  </property>
  <property fmtid="{D5CDD505-2E9C-101B-9397-08002B2CF9AE}" pid="3" name="ContentTypeId">
    <vt:lpwstr>0x010100521FF5BFE247AA49A29346964ED72B61</vt:lpwstr>
  </property>
</Properties>
</file>