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0ABAF" w14:textId="41E3AB70" w:rsidR="001802C6" w:rsidRPr="001802C6" w:rsidRDefault="001802C6" w:rsidP="001802C6">
      <w:pPr>
        <w:spacing w:before="100" w:beforeAutospacing="1" w:after="100" w:afterAutospacing="1" w:line="240" w:lineRule="auto"/>
        <w:outlineLvl w:val="0"/>
        <w:rPr>
          <w:rFonts w:eastAsia="Times New Roman" w:cstheme="minorHAnsi"/>
          <w:b/>
          <w:bCs/>
          <w:kern w:val="36"/>
          <w:sz w:val="52"/>
          <w:szCs w:val="52"/>
          <w:lang w:eastAsia="en-GB"/>
          <w14:ligatures w14:val="none"/>
        </w:rPr>
      </w:pPr>
      <w:r w:rsidRPr="001802C6">
        <w:rPr>
          <w:rFonts w:eastAsia="Times New Roman" w:cstheme="minorHAnsi"/>
          <w:b/>
          <w:bCs/>
          <w:kern w:val="36"/>
          <w:sz w:val="52"/>
          <w:szCs w:val="52"/>
          <w:lang w:eastAsia="en-GB"/>
          <w14:ligatures w14:val="none"/>
        </w:rPr>
        <w:t>Research Design Documentation</w:t>
      </w:r>
    </w:p>
    <w:p w14:paraId="5FF7320A" w14:textId="535A14FA" w:rsidR="001802C6" w:rsidRPr="001802C6" w:rsidRDefault="001802C6" w:rsidP="001802C6">
      <w:pPr>
        <w:spacing w:before="100" w:beforeAutospacing="1" w:after="100" w:afterAutospacing="1" w:line="240" w:lineRule="auto"/>
        <w:outlineLvl w:val="1"/>
        <w:rPr>
          <w:rFonts w:eastAsia="Times New Roman" w:cstheme="minorHAnsi"/>
          <w:b/>
          <w:bCs/>
          <w:kern w:val="0"/>
          <w:sz w:val="36"/>
          <w:szCs w:val="36"/>
          <w:lang w:eastAsia="en-GB"/>
          <w14:ligatures w14:val="none"/>
        </w:rPr>
      </w:pPr>
      <w:r w:rsidRPr="001802C6">
        <w:rPr>
          <w:rFonts w:eastAsia="Times New Roman" w:cstheme="minorHAnsi"/>
          <w:b/>
          <w:bCs/>
          <w:kern w:val="0"/>
          <w:sz w:val="36"/>
          <w:szCs w:val="36"/>
          <w:lang w:eastAsia="en-GB"/>
          <w14:ligatures w14:val="none"/>
        </w:rPr>
        <w:t>Project Title: Grounding Volatile Time-Series Forecasting via Causal Knowledge Graph Constraints (The "Symbolic Seam" Architecture)</w:t>
      </w:r>
    </w:p>
    <w:p w14:paraId="761FC5E7" w14:textId="77777777" w:rsidR="00155319" w:rsidRPr="001802C6" w:rsidRDefault="00155319">
      <w:pPr>
        <w:rPr>
          <w:b/>
          <w:bCs/>
          <w:sz w:val="40"/>
          <w:szCs w:val="40"/>
        </w:rPr>
      </w:pPr>
    </w:p>
    <w:p w14:paraId="49AD688B" w14:textId="0CB5B14D" w:rsidR="001802C6" w:rsidRDefault="001802C6">
      <w:pPr>
        <w:rPr>
          <w:b/>
          <w:bCs/>
          <w:sz w:val="40"/>
          <w:szCs w:val="40"/>
        </w:rPr>
      </w:pPr>
      <w:r w:rsidRPr="001802C6">
        <w:rPr>
          <w:b/>
          <w:bCs/>
          <w:sz w:val="40"/>
          <w:szCs w:val="40"/>
        </w:rPr>
        <w:t>Executive Summary &amp; Abstract</w:t>
      </w:r>
      <w:r>
        <w:rPr>
          <w:b/>
          <w:bCs/>
          <w:sz w:val="40"/>
          <w:szCs w:val="40"/>
        </w:rPr>
        <w:t>:</w:t>
      </w:r>
    </w:p>
    <w:p w14:paraId="49D2EEF5" w14:textId="77777777" w:rsidR="001802C6" w:rsidRPr="001802C6" w:rsidRDefault="001802C6" w:rsidP="001802C6">
      <w:pPr>
        <w:pStyle w:val="NormalWeb"/>
        <w:rPr>
          <w:rFonts w:asciiTheme="minorHAnsi" w:hAnsiTheme="minorHAnsi" w:cstheme="minorHAnsi"/>
          <w:sz w:val="28"/>
          <w:szCs w:val="28"/>
        </w:rPr>
      </w:pPr>
      <w:r w:rsidRPr="001802C6">
        <w:rPr>
          <w:rFonts w:asciiTheme="minorHAnsi" w:hAnsiTheme="minorHAnsi" w:cstheme="minorHAnsi"/>
          <w:sz w:val="28"/>
          <w:szCs w:val="28"/>
        </w:rPr>
        <w:t xml:space="preserve">Standard deep learning architectures for time-series forecasting (e.g., LSTMs, Temporal Fusion Transformers) operate entirely on statistical momentum and historical patterns. While highly effective during stable economic or operational cycles, these "System 1" models fail catastrophically during </w:t>
      </w:r>
      <w:r w:rsidRPr="001802C6">
        <w:rPr>
          <w:rFonts w:asciiTheme="minorHAnsi" w:hAnsiTheme="minorHAnsi" w:cstheme="minorHAnsi"/>
          <w:b/>
          <w:bCs/>
          <w:sz w:val="28"/>
          <w:szCs w:val="28"/>
        </w:rPr>
        <w:t>Black Swan events</w:t>
      </w:r>
      <w:r w:rsidRPr="001802C6">
        <w:rPr>
          <w:rFonts w:asciiTheme="minorHAnsi" w:hAnsiTheme="minorHAnsi" w:cstheme="minorHAnsi"/>
          <w:sz w:val="28"/>
          <w:szCs w:val="28"/>
        </w:rPr>
        <w:t>, sudden regulatory shifts, or structural supply chain disruptions. Because they lack real-world logic, they generate predictions that violate fundamental physical, legal, or causal realities.</w:t>
      </w:r>
    </w:p>
    <w:p w14:paraId="3C25F828" w14:textId="77777777" w:rsidR="001802C6" w:rsidRPr="001802C6" w:rsidRDefault="001802C6" w:rsidP="001802C6">
      <w:pPr>
        <w:pStyle w:val="NormalWeb"/>
        <w:rPr>
          <w:rFonts w:asciiTheme="minorHAnsi" w:hAnsiTheme="minorHAnsi" w:cstheme="minorHAnsi"/>
          <w:sz w:val="28"/>
          <w:szCs w:val="28"/>
        </w:rPr>
      </w:pPr>
      <w:r w:rsidRPr="001802C6">
        <w:rPr>
          <w:rFonts w:asciiTheme="minorHAnsi" w:hAnsiTheme="minorHAnsi" w:cstheme="minorHAnsi"/>
          <w:sz w:val="28"/>
          <w:szCs w:val="28"/>
        </w:rPr>
        <w:t xml:space="preserve">This research project introduces </w:t>
      </w:r>
      <w:r w:rsidRPr="001802C6">
        <w:rPr>
          <w:rFonts w:asciiTheme="minorHAnsi" w:hAnsiTheme="minorHAnsi" w:cstheme="minorHAnsi"/>
          <w:b/>
          <w:bCs/>
          <w:sz w:val="28"/>
          <w:szCs w:val="28"/>
        </w:rPr>
        <w:t>The Symbolic Seam</w:t>
      </w:r>
      <w:r w:rsidRPr="001802C6">
        <w:rPr>
          <w:rFonts w:asciiTheme="minorHAnsi" w:hAnsiTheme="minorHAnsi" w:cstheme="minorHAnsi"/>
          <w:sz w:val="28"/>
          <w:szCs w:val="28"/>
        </w:rPr>
        <w:t>, a novel Neuro-Symbolic framework that bridges continuous statistical forecasting with discrete causal logic. By intercepting raw neural forecasts (System 1) and evaluating them against a dynamic, rule-based Knowledge Graph (System 2), the architecture mathematically ensures that all outputs conform to hard operational boundaries and causal constraints in real-time.</w:t>
      </w:r>
    </w:p>
    <w:p w14:paraId="3A82CD1D" w14:textId="77777777" w:rsidR="001802C6" w:rsidRDefault="001802C6">
      <w:pPr>
        <w:rPr>
          <w:b/>
          <w:bCs/>
          <w:sz w:val="40"/>
          <w:szCs w:val="40"/>
        </w:rPr>
      </w:pPr>
    </w:p>
    <w:p w14:paraId="6A6E53B3" w14:textId="77777777" w:rsidR="001802C6" w:rsidRPr="001802C6" w:rsidRDefault="001802C6" w:rsidP="001802C6">
      <w:pPr>
        <w:pStyle w:val="Heading2"/>
        <w:rPr>
          <w:rFonts w:asciiTheme="minorHAnsi" w:hAnsiTheme="minorHAnsi" w:cstheme="minorHAnsi"/>
          <w:sz w:val="40"/>
          <w:szCs w:val="40"/>
        </w:rPr>
      </w:pPr>
      <w:r w:rsidRPr="001802C6">
        <w:rPr>
          <w:rFonts w:asciiTheme="minorHAnsi" w:hAnsiTheme="minorHAnsi" w:cstheme="minorHAnsi"/>
          <w:sz w:val="40"/>
          <w:szCs w:val="40"/>
        </w:rPr>
        <w:t>Problem Statement &amp; Research Motivation</w:t>
      </w:r>
    </w:p>
    <w:p w14:paraId="258DFAFB" w14:textId="77777777" w:rsidR="001802C6" w:rsidRPr="001802C6" w:rsidRDefault="001802C6" w:rsidP="001802C6">
      <w:pPr>
        <w:pStyle w:val="Heading3"/>
        <w:rPr>
          <w:rFonts w:asciiTheme="minorHAnsi" w:hAnsiTheme="minorHAnsi" w:cstheme="minorHAnsi"/>
          <w:sz w:val="28"/>
          <w:szCs w:val="28"/>
        </w:rPr>
      </w:pPr>
      <w:r w:rsidRPr="001802C6">
        <w:rPr>
          <w:rFonts w:asciiTheme="minorHAnsi" w:hAnsiTheme="minorHAnsi" w:cstheme="minorHAnsi"/>
          <w:sz w:val="28"/>
          <w:szCs w:val="28"/>
        </w:rPr>
        <w:t>The Core Flaw of Pure Deep Learning (System 1)</w:t>
      </w:r>
    </w:p>
    <w:p w14:paraId="52E239D0" w14:textId="77777777" w:rsidR="001802C6" w:rsidRPr="001802C6" w:rsidRDefault="001802C6" w:rsidP="001802C6">
      <w:pPr>
        <w:pStyle w:val="NormalWeb"/>
        <w:rPr>
          <w:rFonts w:asciiTheme="minorHAnsi" w:hAnsiTheme="minorHAnsi" w:cstheme="minorHAnsi"/>
          <w:sz w:val="28"/>
          <w:szCs w:val="28"/>
        </w:rPr>
      </w:pPr>
      <w:r w:rsidRPr="001802C6">
        <w:rPr>
          <w:rFonts w:asciiTheme="minorHAnsi" w:hAnsiTheme="minorHAnsi" w:cstheme="minorHAnsi"/>
          <w:sz w:val="28"/>
          <w:szCs w:val="28"/>
        </w:rPr>
        <w:t>Deep sequence models assume the future is a function of statistical distributions found in the past. If a country suddenly changes its import/export tariffs, or a major shipping canal is blocked, a traditional LSTM has no mechanism to ingest this textual or structural rule change. It will continue predicting trends based on pre-disruption momentum, leading to highly inaccurate and physically impossible forecasts.</w:t>
      </w:r>
    </w:p>
    <w:p w14:paraId="4BD0B71B" w14:textId="77777777" w:rsidR="001802C6" w:rsidRPr="001802C6" w:rsidRDefault="001802C6" w:rsidP="001802C6">
      <w:pPr>
        <w:pStyle w:val="Heading3"/>
        <w:rPr>
          <w:rFonts w:asciiTheme="minorHAnsi" w:hAnsiTheme="minorHAnsi" w:cstheme="minorHAnsi"/>
          <w:sz w:val="28"/>
          <w:szCs w:val="28"/>
        </w:rPr>
      </w:pPr>
      <w:r w:rsidRPr="001802C6">
        <w:rPr>
          <w:rFonts w:asciiTheme="minorHAnsi" w:hAnsiTheme="minorHAnsi" w:cstheme="minorHAnsi"/>
          <w:sz w:val="28"/>
          <w:szCs w:val="28"/>
        </w:rPr>
        <w:t>The Opportunity of Knowledge Graphs (System 2)</w:t>
      </w:r>
    </w:p>
    <w:p w14:paraId="210D58C8" w14:textId="77777777" w:rsidR="001802C6" w:rsidRPr="001802C6" w:rsidRDefault="001802C6" w:rsidP="001802C6">
      <w:pPr>
        <w:pStyle w:val="NormalWeb"/>
        <w:rPr>
          <w:rFonts w:asciiTheme="minorHAnsi" w:hAnsiTheme="minorHAnsi" w:cstheme="minorHAnsi"/>
          <w:sz w:val="28"/>
          <w:szCs w:val="28"/>
        </w:rPr>
      </w:pPr>
      <w:r w:rsidRPr="001802C6">
        <w:rPr>
          <w:rFonts w:asciiTheme="minorHAnsi" w:hAnsiTheme="minorHAnsi" w:cstheme="minorHAnsi"/>
          <w:sz w:val="28"/>
          <w:szCs w:val="28"/>
        </w:rPr>
        <w:t xml:space="preserve">Knowledge Graphs (KGs) store information as deterministic entities and relationships (e.g., </w:t>
      </w:r>
      <w:r w:rsidRPr="001802C6">
        <w:rPr>
          <w:rStyle w:val="HTMLCode"/>
          <w:rFonts w:asciiTheme="minorHAnsi" w:hAnsiTheme="minorHAnsi" w:cstheme="minorHAnsi"/>
          <w:sz w:val="22"/>
          <w:szCs w:val="22"/>
        </w:rPr>
        <w:t>[Port A] --</w:t>
      </w:r>
      <w:proofErr w:type="spellStart"/>
      <w:r w:rsidRPr="001802C6">
        <w:rPr>
          <w:rStyle w:val="HTMLCode"/>
          <w:rFonts w:asciiTheme="minorHAnsi" w:hAnsiTheme="minorHAnsi" w:cstheme="minorHAnsi"/>
          <w:sz w:val="22"/>
          <w:szCs w:val="22"/>
        </w:rPr>
        <w:t>Connected_To</w:t>
      </w:r>
      <w:proofErr w:type="spellEnd"/>
      <w:r w:rsidRPr="001802C6">
        <w:rPr>
          <w:rStyle w:val="HTMLCode"/>
          <w:rFonts w:asciiTheme="minorHAnsi" w:hAnsiTheme="minorHAnsi" w:cstheme="minorHAnsi"/>
          <w:sz w:val="22"/>
          <w:szCs w:val="22"/>
        </w:rPr>
        <w:t>--&gt; [Route B]</w:t>
      </w:r>
      <w:r w:rsidRPr="001802C6">
        <w:rPr>
          <w:rFonts w:asciiTheme="minorHAnsi" w:hAnsiTheme="minorHAnsi" w:cstheme="minorHAnsi"/>
          <w:sz w:val="28"/>
          <w:szCs w:val="28"/>
        </w:rPr>
        <w:t xml:space="preserve">). They excel at holding absolute </w:t>
      </w:r>
      <w:r w:rsidRPr="001802C6">
        <w:rPr>
          <w:rFonts w:asciiTheme="minorHAnsi" w:hAnsiTheme="minorHAnsi" w:cstheme="minorHAnsi"/>
          <w:sz w:val="28"/>
          <w:szCs w:val="28"/>
        </w:rPr>
        <w:lastRenderedPageBreak/>
        <w:t>truths, legal constraints, and causal rules. However, they cannot look at messy, fluctuating market data and predict tomorrow's exact price or shipping duration.</w:t>
      </w:r>
    </w:p>
    <w:p w14:paraId="1813BF8F" w14:textId="77777777" w:rsidR="001802C6" w:rsidRPr="001802C6" w:rsidRDefault="001802C6" w:rsidP="001802C6">
      <w:pPr>
        <w:pStyle w:val="Heading3"/>
        <w:rPr>
          <w:rFonts w:asciiTheme="minorHAnsi" w:hAnsiTheme="minorHAnsi" w:cstheme="minorHAnsi"/>
          <w:sz w:val="28"/>
          <w:szCs w:val="28"/>
        </w:rPr>
      </w:pPr>
      <w:r w:rsidRPr="001802C6">
        <w:rPr>
          <w:rFonts w:asciiTheme="minorHAnsi" w:hAnsiTheme="minorHAnsi" w:cstheme="minorHAnsi"/>
          <w:sz w:val="28"/>
          <w:szCs w:val="28"/>
        </w:rPr>
        <w:t>The Research Gap</w:t>
      </w:r>
    </w:p>
    <w:p w14:paraId="48A88EB1" w14:textId="77777777" w:rsidR="001802C6" w:rsidRPr="001802C6" w:rsidRDefault="001802C6" w:rsidP="001802C6">
      <w:pPr>
        <w:pStyle w:val="NormalWeb"/>
        <w:rPr>
          <w:rFonts w:asciiTheme="minorHAnsi" w:hAnsiTheme="minorHAnsi" w:cstheme="minorHAnsi"/>
          <w:sz w:val="28"/>
          <w:szCs w:val="28"/>
        </w:rPr>
      </w:pPr>
      <w:r w:rsidRPr="001802C6">
        <w:rPr>
          <w:rFonts w:asciiTheme="minorHAnsi" w:hAnsiTheme="minorHAnsi" w:cstheme="minorHAnsi"/>
          <w:sz w:val="28"/>
          <w:szCs w:val="28"/>
        </w:rPr>
        <w:t xml:space="preserve">Current research either focuses on using KGs to create </w:t>
      </w:r>
      <w:r w:rsidRPr="001802C6">
        <w:rPr>
          <w:rFonts w:asciiTheme="minorHAnsi" w:hAnsiTheme="minorHAnsi" w:cstheme="minorHAnsi"/>
          <w:i/>
          <w:iCs/>
          <w:sz w:val="28"/>
          <w:szCs w:val="28"/>
        </w:rPr>
        <w:t>features</w:t>
      </w:r>
      <w:r w:rsidRPr="001802C6">
        <w:rPr>
          <w:rFonts w:asciiTheme="minorHAnsi" w:hAnsiTheme="minorHAnsi" w:cstheme="minorHAnsi"/>
          <w:sz w:val="28"/>
          <w:szCs w:val="28"/>
        </w:rPr>
        <w:t xml:space="preserve"> for deep learning models, or using deep learning to </w:t>
      </w:r>
      <w:r w:rsidRPr="001802C6">
        <w:rPr>
          <w:rFonts w:asciiTheme="minorHAnsi" w:hAnsiTheme="minorHAnsi" w:cstheme="minorHAnsi"/>
          <w:i/>
          <w:iCs/>
          <w:sz w:val="28"/>
          <w:szCs w:val="28"/>
        </w:rPr>
        <w:t>predict missing links</w:t>
      </w:r>
      <w:r w:rsidRPr="001802C6">
        <w:rPr>
          <w:rFonts w:asciiTheme="minorHAnsi" w:hAnsiTheme="minorHAnsi" w:cstheme="minorHAnsi"/>
          <w:sz w:val="28"/>
          <w:szCs w:val="28"/>
        </w:rPr>
        <w:t xml:space="preserve"> in </w:t>
      </w:r>
      <w:proofErr w:type="spellStart"/>
      <w:r w:rsidRPr="001802C6">
        <w:rPr>
          <w:rFonts w:asciiTheme="minorHAnsi" w:hAnsiTheme="minorHAnsi" w:cstheme="minorHAnsi"/>
          <w:sz w:val="28"/>
          <w:szCs w:val="28"/>
        </w:rPr>
        <w:t>KGs.</w:t>
      </w:r>
      <w:proofErr w:type="spellEnd"/>
      <w:r w:rsidRPr="001802C6">
        <w:rPr>
          <w:rFonts w:asciiTheme="minorHAnsi" w:hAnsiTheme="minorHAnsi" w:cstheme="minorHAnsi"/>
          <w:sz w:val="28"/>
          <w:szCs w:val="28"/>
        </w:rPr>
        <w:t xml:space="preserve"> Almost no literature focuses on </w:t>
      </w:r>
      <w:r w:rsidRPr="001802C6">
        <w:rPr>
          <w:rFonts w:asciiTheme="minorHAnsi" w:hAnsiTheme="minorHAnsi" w:cstheme="minorHAnsi"/>
          <w:b/>
          <w:bCs/>
          <w:sz w:val="28"/>
          <w:szCs w:val="28"/>
        </w:rPr>
        <w:t>post-hoc real-time verification</w:t>
      </w:r>
      <w:r w:rsidRPr="001802C6">
        <w:rPr>
          <w:rFonts w:asciiTheme="minorHAnsi" w:hAnsiTheme="minorHAnsi" w:cstheme="minorHAnsi"/>
          <w:sz w:val="28"/>
          <w:szCs w:val="28"/>
        </w:rPr>
        <w:t>, where a symbolic layer acts as a strict compliance referee over a continuous numerical neural forecast.</w:t>
      </w:r>
    </w:p>
    <w:p w14:paraId="2B461BFD" w14:textId="77777777" w:rsidR="001802C6" w:rsidRDefault="001802C6">
      <w:pPr>
        <w:rPr>
          <w:rFonts w:cstheme="minorHAnsi"/>
          <w:b/>
          <w:bCs/>
          <w:sz w:val="44"/>
          <w:szCs w:val="44"/>
        </w:rPr>
      </w:pPr>
    </w:p>
    <w:p w14:paraId="110DB3D7" w14:textId="77777777" w:rsidR="001802C6" w:rsidRPr="001C2977" w:rsidRDefault="001802C6" w:rsidP="001802C6">
      <w:pPr>
        <w:pStyle w:val="Heading2"/>
        <w:rPr>
          <w:rFonts w:asciiTheme="minorHAnsi" w:hAnsiTheme="minorHAnsi" w:cstheme="minorHAnsi"/>
          <w:sz w:val="40"/>
          <w:szCs w:val="40"/>
        </w:rPr>
      </w:pPr>
      <w:r w:rsidRPr="001C2977">
        <w:rPr>
          <w:rFonts w:asciiTheme="minorHAnsi" w:hAnsiTheme="minorHAnsi" w:cstheme="minorHAnsi"/>
          <w:sz w:val="40"/>
          <w:szCs w:val="40"/>
        </w:rPr>
        <w:t>System Architecture Blueprint</w:t>
      </w:r>
    </w:p>
    <w:p w14:paraId="55B90310" w14:textId="77777777" w:rsidR="001802C6" w:rsidRPr="001C2977" w:rsidRDefault="001802C6" w:rsidP="001802C6">
      <w:pPr>
        <w:pStyle w:val="NormalWeb"/>
        <w:rPr>
          <w:rFonts w:asciiTheme="minorHAnsi" w:hAnsiTheme="minorHAnsi" w:cstheme="minorHAnsi"/>
          <w:sz w:val="28"/>
          <w:szCs w:val="28"/>
        </w:rPr>
      </w:pPr>
      <w:r w:rsidRPr="001C2977">
        <w:rPr>
          <w:rFonts w:asciiTheme="minorHAnsi" w:hAnsiTheme="minorHAnsi" w:cstheme="minorHAnsi"/>
          <w:sz w:val="28"/>
          <w:szCs w:val="28"/>
        </w:rPr>
        <w:t>The proposed framework splits the forecasting pipeline into three distinct operational zones:</w:t>
      </w:r>
    </w:p>
    <w:p w14:paraId="25A7B463" w14:textId="6D7F22B3" w:rsidR="001802C6" w:rsidRDefault="001C2977">
      <w:pPr>
        <w:rPr>
          <w:rFonts w:cstheme="minorHAnsi"/>
          <w:b/>
          <w:bCs/>
          <w:sz w:val="44"/>
          <w:szCs w:val="44"/>
        </w:rPr>
      </w:pPr>
      <w:r w:rsidRPr="001C2977">
        <w:rPr>
          <w:rFonts w:cstheme="minorHAnsi"/>
          <w:b/>
          <w:bCs/>
          <w:sz w:val="44"/>
          <w:szCs w:val="44"/>
        </w:rPr>
        <w:drawing>
          <wp:inline distT="0" distB="0" distL="0" distR="0" wp14:anchorId="41632F1A" wp14:editId="2E6F92C3">
            <wp:extent cx="6082640" cy="366848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89909" cy="3672869"/>
                    </a:xfrm>
                    <a:prstGeom prst="rect">
                      <a:avLst/>
                    </a:prstGeom>
                  </pic:spPr>
                </pic:pic>
              </a:graphicData>
            </a:graphic>
          </wp:inline>
        </w:drawing>
      </w:r>
    </w:p>
    <w:p w14:paraId="3CC9AAC7" w14:textId="77777777" w:rsidR="001C2977" w:rsidRDefault="001C2977">
      <w:pPr>
        <w:rPr>
          <w:rFonts w:cstheme="minorHAnsi"/>
          <w:b/>
          <w:bCs/>
          <w:sz w:val="44"/>
          <w:szCs w:val="44"/>
        </w:rPr>
      </w:pPr>
    </w:p>
    <w:p w14:paraId="56F291F7" w14:textId="77777777" w:rsidR="001C2977" w:rsidRPr="001C2977" w:rsidRDefault="001C2977" w:rsidP="001C2977">
      <w:pPr>
        <w:pStyle w:val="Heading3"/>
        <w:spacing w:before="0"/>
        <w:rPr>
          <w:rFonts w:asciiTheme="minorHAnsi" w:hAnsiTheme="minorHAnsi" w:cstheme="minorHAnsi"/>
          <w:sz w:val="28"/>
          <w:szCs w:val="28"/>
        </w:rPr>
      </w:pPr>
      <w:r w:rsidRPr="001C2977">
        <w:rPr>
          <w:rFonts w:asciiTheme="minorHAnsi" w:hAnsiTheme="minorHAnsi" w:cstheme="minorHAnsi"/>
          <w:sz w:val="28"/>
          <w:szCs w:val="28"/>
        </w:rPr>
        <w:t>A. System 1: The Neural Perception Layer</w:t>
      </w:r>
    </w:p>
    <w:p w14:paraId="32D69EA7" w14:textId="77777777" w:rsidR="001C2977" w:rsidRPr="001C2977" w:rsidRDefault="001C2977" w:rsidP="001C2977">
      <w:pPr>
        <w:pStyle w:val="NormalWeb"/>
        <w:numPr>
          <w:ilvl w:val="0"/>
          <w:numId w:val="1"/>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Role:</w:t>
      </w:r>
      <w:r w:rsidRPr="001C2977">
        <w:rPr>
          <w:rFonts w:asciiTheme="minorHAnsi" w:hAnsiTheme="minorHAnsi" w:cstheme="minorHAnsi"/>
          <w:sz w:val="28"/>
          <w:szCs w:val="28"/>
        </w:rPr>
        <w:t xml:space="preserve"> Handles multi-variable sequence processing and extracts temporal dependencies.</w:t>
      </w:r>
    </w:p>
    <w:p w14:paraId="6E91320D" w14:textId="77777777" w:rsidR="001C2977" w:rsidRPr="001C2977" w:rsidRDefault="001C2977" w:rsidP="001C2977">
      <w:pPr>
        <w:pStyle w:val="NormalWeb"/>
        <w:numPr>
          <w:ilvl w:val="0"/>
          <w:numId w:val="1"/>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Candidate Architectures:</w:t>
      </w:r>
      <w:r w:rsidRPr="001C2977">
        <w:rPr>
          <w:rFonts w:asciiTheme="minorHAnsi" w:hAnsiTheme="minorHAnsi" w:cstheme="minorHAnsi"/>
          <w:sz w:val="28"/>
          <w:szCs w:val="28"/>
        </w:rPr>
        <w:t xml:space="preserve"> Temporal Fusion Transformers (TFT), </w:t>
      </w:r>
      <w:proofErr w:type="spellStart"/>
      <w:r w:rsidRPr="001C2977">
        <w:rPr>
          <w:rFonts w:asciiTheme="minorHAnsi" w:hAnsiTheme="minorHAnsi" w:cstheme="minorHAnsi"/>
          <w:sz w:val="28"/>
          <w:szCs w:val="28"/>
        </w:rPr>
        <w:t>PatchTST</w:t>
      </w:r>
      <w:proofErr w:type="spellEnd"/>
      <w:r w:rsidRPr="001C2977">
        <w:rPr>
          <w:rFonts w:asciiTheme="minorHAnsi" w:hAnsiTheme="minorHAnsi" w:cstheme="minorHAnsi"/>
          <w:sz w:val="28"/>
          <w:szCs w:val="28"/>
        </w:rPr>
        <w:t>, or Multi-Task LSTMs.</w:t>
      </w:r>
    </w:p>
    <w:p w14:paraId="5339FE34" w14:textId="77777777" w:rsidR="001C2977" w:rsidRPr="001C2977" w:rsidRDefault="001C2977" w:rsidP="001C2977">
      <w:pPr>
        <w:pStyle w:val="NormalWeb"/>
        <w:numPr>
          <w:ilvl w:val="0"/>
          <w:numId w:val="1"/>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lastRenderedPageBreak/>
        <w:t>Input:</w:t>
      </w:r>
      <w:r w:rsidRPr="001C2977">
        <w:rPr>
          <w:rFonts w:asciiTheme="minorHAnsi" w:hAnsiTheme="minorHAnsi" w:cstheme="minorHAnsi"/>
          <w:sz w:val="28"/>
          <w:szCs w:val="28"/>
        </w:rPr>
        <w:t xml:space="preserve"> Structured, high-frequency historical data (e.g., daily freight rates, asset prices, volume metrics).</w:t>
      </w:r>
    </w:p>
    <w:p w14:paraId="72D9F6DE" w14:textId="77777777" w:rsidR="001C2977" w:rsidRPr="001C2977" w:rsidRDefault="001C2977" w:rsidP="001C2977">
      <w:pPr>
        <w:pStyle w:val="NormalWeb"/>
        <w:numPr>
          <w:ilvl w:val="0"/>
          <w:numId w:val="1"/>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Output:</w:t>
      </w:r>
      <w:r w:rsidRPr="001C2977">
        <w:rPr>
          <w:rFonts w:asciiTheme="minorHAnsi" w:hAnsiTheme="minorHAnsi" w:cstheme="minorHAnsi"/>
          <w:sz w:val="28"/>
          <w:szCs w:val="28"/>
        </w:rPr>
        <w:t xml:space="preserve"> A raw, unbounded statistical forecast vector </w:t>
      </w:r>
      <w:r w:rsidRPr="001C2977">
        <w:rPr>
          <w:rStyle w:val="math-inline"/>
          <w:rFonts w:asciiTheme="minorHAnsi" w:eastAsiaTheme="majorEastAsia" w:hAnsiTheme="minorHAnsi" w:cstheme="minorHAnsi"/>
          <w:sz w:val="28"/>
          <w:szCs w:val="28"/>
        </w:rPr>
        <w:t>$\hat{y}_{t+1:t+</w:t>
      </w:r>
      <w:proofErr w:type="gramStart"/>
      <w:r w:rsidRPr="001C2977">
        <w:rPr>
          <w:rStyle w:val="math-inline"/>
          <w:rFonts w:asciiTheme="minorHAnsi" w:eastAsiaTheme="majorEastAsia" w:hAnsiTheme="minorHAnsi" w:cstheme="minorHAnsi"/>
          <w:sz w:val="28"/>
          <w:szCs w:val="28"/>
        </w:rPr>
        <w:t>k}$</w:t>
      </w:r>
      <w:proofErr w:type="gramEnd"/>
      <w:r w:rsidRPr="001C2977">
        <w:rPr>
          <w:rFonts w:asciiTheme="minorHAnsi" w:hAnsiTheme="minorHAnsi" w:cstheme="minorHAnsi"/>
          <w:sz w:val="28"/>
          <w:szCs w:val="28"/>
        </w:rPr>
        <w:t>.</w:t>
      </w:r>
    </w:p>
    <w:p w14:paraId="2EE084A8" w14:textId="77777777" w:rsidR="001C2977" w:rsidRPr="001C2977" w:rsidRDefault="001C2977" w:rsidP="001C2977">
      <w:pPr>
        <w:pStyle w:val="Heading3"/>
        <w:spacing w:before="0"/>
        <w:rPr>
          <w:rFonts w:asciiTheme="minorHAnsi" w:hAnsiTheme="minorHAnsi" w:cstheme="minorHAnsi"/>
          <w:sz w:val="28"/>
          <w:szCs w:val="28"/>
        </w:rPr>
      </w:pPr>
      <w:r w:rsidRPr="001C2977">
        <w:rPr>
          <w:rFonts w:asciiTheme="minorHAnsi" w:hAnsiTheme="minorHAnsi" w:cstheme="minorHAnsi"/>
          <w:sz w:val="28"/>
          <w:szCs w:val="28"/>
        </w:rPr>
        <w:t>B. System 2: The Symbolic Logic Layer</w:t>
      </w:r>
    </w:p>
    <w:p w14:paraId="764DEAFC" w14:textId="77777777" w:rsidR="001C2977" w:rsidRPr="001C2977" w:rsidRDefault="001C2977" w:rsidP="001C2977">
      <w:pPr>
        <w:pStyle w:val="NormalWeb"/>
        <w:numPr>
          <w:ilvl w:val="0"/>
          <w:numId w:val="2"/>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Role:</w:t>
      </w:r>
      <w:r w:rsidRPr="001C2977">
        <w:rPr>
          <w:rFonts w:asciiTheme="minorHAnsi" w:hAnsiTheme="minorHAnsi" w:cstheme="minorHAnsi"/>
          <w:sz w:val="28"/>
          <w:szCs w:val="28"/>
        </w:rPr>
        <w:t xml:space="preserve"> Maintains the ground-truth operating environment, structural dependencies, and explicit boundaries.</w:t>
      </w:r>
    </w:p>
    <w:p w14:paraId="263CAA1A" w14:textId="77777777" w:rsidR="001C2977" w:rsidRPr="001C2977" w:rsidRDefault="001C2977" w:rsidP="001C2977">
      <w:pPr>
        <w:pStyle w:val="NormalWeb"/>
        <w:numPr>
          <w:ilvl w:val="0"/>
          <w:numId w:val="2"/>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Candidate Architectures:</w:t>
      </w:r>
      <w:r w:rsidRPr="001C2977">
        <w:rPr>
          <w:rFonts w:asciiTheme="minorHAnsi" w:hAnsiTheme="minorHAnsi" w:cstheme="minorHAnsi"/>
          <w:sz w:val="28"/>
          <w:szCs w:val="28"/>
        </w:rPr>
        <w:t xml:space="preserve"> Neo4j, Resource Description Framework (RDF) triples, or Ontologies utilizing Description Logics.</w:t>
      </w:r>
    </w:p>
    <w:p w14:paraId="0056784C" w14:textId="77777777" w:rsidR="001C2977" w:rsidRPr="001C2977" w:rsidRDefault="001C2977" w:rsidP="001C2977">
      <w:pPr>
        <w:pStyle w:val="NormalWeb"/>
        <w:numPr>
          <w:ilvl w:val="0"/>
          <w:numId w:val="2"/>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Input:</w:t>
      </w:r>
      <w:r w:rsidRPr="001C2977">
        <w:rPr>
          <w:rFonts w:asciiTheme="minorHAnsi" w:hAnsiTheme="minorHAnsi" w:cstheme="minorHAnsi"/>
          <w:sz w:val="28"/>
          <w:szCs w:val="28"/>
        </w:rPr>
        <w:t xml:space="preserve"> Multi-modal structural rules (e.g., compliance text, supply chain routing capacities, trade tariffs, contractual maximums).</w:t>
      </w:r>
    </w:p>
    <w:p w14:paraId="1051AEB7" w14:textId="77777777" w:rsidR="001C2977" w:rsidRPr="001C2977" w:rsidRDefault="001C2977" w:rsidP="001C2977">
      <w:pPr>
        <w:pStyle w:val="NormalWeb"/>
        <w:numPr>
          <w:ilvl w:val="0"/>
          <w:numId w:val="2"/>
        </w:numPr>
        <w:spacing w:before="0" w:beforeAutospacing="0"/>
        <w:rPr>
          <w:rFonts w:asciiTheme="minorHAnsi" w:hAnsiTheme="minorHAnsi" w:cstheme="minorHAnsi"/>
          <w:sz w:val="28"/>
          <w:szCs w:val="28"/>
        </w:rPr>
      </w:pPr>
      <w:r w:rsidRPr="001C2977">
        <w:rPr>
          <w:rFonts w:asciiTheme="minorHAnsi" w:hAnsiTheme="minorHAnsi" w:cstheme="minorHAnsi"/>
          <w:b/>
          <w:bCs/>
          <w:sz w:val="28"/>
          <w:szCs w:val="28"/>
        </w:rPr>
        <w:t>Output:</w:t>
      </w:r>
      <w:r w:rsidRPr="001C2977">
        <w:rPr>
          <w:rFonts w:asciiTheme="minorHAnsi" w:hAnsiTheme="minorHAnsi" w:cstheme="minorHAnsi"/>
          <w:sz w:val="28"/>
          <w:szCs w:val="28"/>
        </w:rPr>
        <w:t xml:space="preserve"> A set of dynamic mathematical constraints expressed as matrix boundaries.</w:t>
      </w:r>
    </w:p>
    <w:p w14:paraId="28A85150" w14:textId="77777777" w:rsidR="001C2977" w:rsidRPr="001C2977" w:rsidRDefault="001C2977" w:rsidP="001C2977">
      <w:pPr>
        <w:pStyle w:val="Heading3"/>
        <w:spacing w:before="0"/>
        <w:rPr>
          <w:rFonts w:asciiTheme="minorHAnsi" w:hAnsiTheme="minorHAnsi" w:cstheme="minorHAnsi"/>
          <w:sz w:val="28"/>
          <w:szCs w:val="28"/>
        </w:rPr>
      </w:pPr>
      <w:r w:rsidRPr="001C2977">
        <w:rPr>
          <w:rFonts w:asciiTheme="minorHAnsi" w:hAnsiTheme="minorHAnsi" w:cstheme="minorHAnsi"/>
          <w:sz w:val="28"/>
          <w:szCs w:val="28"/>
        </w:rPr>
        <w:t>C. The Core Innovation: The Symbolic Seam</w:t>
      </w:r>
    </w:p>
    <w:p w14:paraId="5C44400F" w14:textId="77777777" w:rsidR="001C2977" w:rsidRDefault="001C2977" w:rsidP="001C2977">
      <w:pPr>
        <w:pStyle w:val="NormalWeb"/>
        <w:spacing w:before="0" w:beforeAutospacing="0"/>
        <w:rPr>
          <w:rFonts w:asciiTheme="minorHAnsi" w:hAnsiTheme="minorHAnsi" w:cstheme="minorHAnsi"/>
          <w:sz w:val="28"/>
          <w:szCs w:val="28"/>
        </w:rPr>
      </w:pPr>
      <w:r w:rsidRPr="001C2977">
        <w:rPr>
          <w:rFonts w:asciiTheme="minorHAnsi" w:hAnsiTheme="minorHAnsi" w:cstheme="minorHAnsi"/>
          <w:sz w:val="28"/>
          <w:szCs w:val="28"/>
        </w:rPr>
        <w:t xml:space="preserve">The "Symbolic Seam" is the mathematical compiler where the neural vector and symbolic logic collide. Instead of letting System 1 output its raw guess, the Seam treats the neural prediction as an </w:t>
      </w:r>
      <w:r w:rsidRPr="001C2977">
        <w:rPr>
          <w:rFonts w:asciiTheme="minorHAnsi" w:hAnsiTheme="minorHAnsi" w:cstheme="minorHAnsi"/>
          <w:i/>
          <w:iCs/>
          <w:sz w:val="28"/>
          <w:szCs w:val="28"/>
        </w:rPr>
        <w:t>initial proposal</w:t>
      </w:r>
      <w:r w:rsidRPr="001C2977">
        <w:rPr>
          <w:rFonts w:asciiTheme="minorHAnsi" w:hAnsiTheme="minorHAnsi" w:cstheme="minorHAnsi"/>
          <w:sz w:val="28"/>
          <w:szCs w:val="28"/>
        </w:rPr>
        <w:t xml:space="preserve"> and maps it into a mathematically constrained optimization space governed by System 2.</w:t>
      </w:r>
    </w:p>
    <w:p w14:paraId="18AFA44F" w14:textId="77777777" w:rsidR="001C2977" w:rsidRDefault="001C2977" w:rsidP="001C2977">
      <w:pPr>
        <w:pStyle w:val="NormalWeb"/>
        <w:spacing w:before="0" w:beforeAutospacing="0"/>
        <w:rPr>
          <w:rFonts w:asciiTheme="minorHAnsi" w:hAnsiTheme="minorHAnsi" w:cstheme="minorHAnsi"/>
          <w:sz w:val="28"/>
          <w:szCs w:val="28"/>
        </w:rPr>
      </w:pPr>
    </w:p>
    <w:p w14:paraId="0FFA5DE4" w14:textId="77777777" w:rsidR="001C2977" w:rsidRPr="001C2977" w:rsidRDefault="001C2977" w:rsidP="001C2977">
      <w:pPr>
        <w:pStyle w:val="Heading2"/>
        <w:spacing w:before="0" w:beforeAutospacing="0"/>
        <w:rPr>
          <w:rFonts w:asciiTheme="minorHAnsi" w:hAnsiTheme="minorHAnsi" w:cstheme="minorHAnsi"/>
          <w:sz w:val="44"/>
          <w:szCs w:val="44"/>
        </w:rPr>
      </w:pPr>
      <w:r w:rsidRPr="001C2977">
        <w:rPr>
          <w:rFonts w:asciiTheme="minorHAnsi" w:hAnsiTheme="minorHAnsi" w:cstheme="minorHAnsi"/>
          <w:sz w:val="44"/>
          <w:szCs w:val="44"/>
        </w:rPr>
        <w:t>4. Methodology &amp; Mathematical Framework</w:t>
      </w:r>
    </w:p>
    <w:p w14:paraId="12F0B1DF" w14:textId="77777777" w:rsidR="001C2977" w:rsidRPr="001C2977" w:rsidRDefault="001C2977" w:rsidP="001C2977">
      <w:pPr>
        <w:pStyle w:val="NormalWeb"/>
        <w:spacing w:before="0" w:beforeAutospacing="0"/>
        <w:rPr>
          <w:rFonts w:asciiTheme="minorHAnsi" w:hAnsiTheme="minorHAnsi" w:cstheme="minorHAnsi"/>
          <w:sz w:val="28"/>
          <w:szCs w:val="28"/>
        </w:rPr>
      </w:pPr>
      <w:r w:rsidRPr="001C2977">
        <w:rPr>
          <w:rFonts w:asciiTheme="minorHAnsi" w:hAnsiTheme="minorHAnsi" w:cstheme="minorHAnsi"/>
          <w:sz w:val="28"/>
          <w:szCs w:val="28"/>
        </w:rPr>
        <w:t xml:space="preserve">To connect continuous neural outputs with discrete symbolic rules, the Symbolic Seam formulates the final prediction as a </w:t>
      </w:r>
      <w:r w:rsidRPr="001C2977">
        <w:rPr>
          <w:rFonts w:asciiTheme="minorHAnsi" w:hAnsiTheme="minorHAnsi" w:cstheme="minorHAnsi"/>
          <w:b/>
          <w:bCs/>
          <w:sz w:val="28"/>
          <w:szCs w:val="28"/>
        </w:rPr>
        <w:t>Constrained Projection Problem</w:t>
      </w:r>
      <w:r w:rsidRPr="001C2977">
        <w:rPr>
          <w:rFonts w:asciiTheme="minorHAnsi" w:hAnsiTheme="minorHAnsi" w:cstheme="minorHAnsi"/>
          <w:sz w:val="28"/>
          <w:szCs w:val="28"/>
        </w:rPr>
        <w:t>.</w:t>
      </w:r>
    </w:p>
    <w:p w14:paraId="62945D37" w14:textId="46ABDF58" w:rsidR="001C2977" w:rsidRDefault="001C2977">
      <w:pPr>
        <w:rPr>
          <w:rFonts w:cstheme="minorHAnsi"/>
          <w:b/>
          <w:bCs/>
          <w:sz w:val="44"/>
          <w:szCs w:val="44"/>
        </w:rPr>
      </w:pPr>
      <w:r w:rsidRPr="001C2977">
        <w:rPr>
          <w:rFonts w:cstheme="minorHAnsi"/>
          <w:b/>
          <w:bCs/>
          <w:sz w:val="44"/>
          <w:szCs w:val="44"/>
        </w:rPr>
        <w:drawing>
          <wp:inline distT="0" distB="0" distL="0" distR="0" wp14:anchorId="4AA3FC2C" wp14:editId="0540CB30">
            <wp:extent cx="6257279" cy="1589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1836" cy="1590472"/>
                    </a:xfrm>
                    <a:prstGeom prst="rect">
                      <a:avLst/>
                    </a:prstGeom>
                  </pic:spPr>
                </pic:pic>
              </a:graphicData>
            </a:graphic>
          </wp:inline>
        </w:drawing>
      </w:r>
    </w:p>
    <w:p w14:paraId="4D68178E" w14:textId="775D8ACA" w:rsidR="001C2977" w:rsidRDefault="001C2977">
      <w:pPr>
        <w:rPr>
          <w:rFonts w:cstheme="minorHAnsi"/>
          <w:b/>
          <w:bCs/>
          <w:sz w:val="44"/>
          <w:szCs w:val="44"/>
        </w:rPr>
      </w:pPr>
      <w:r w:rsidRPr="001C2977">
        <w:rPr>
          <w:rFonts w:cstheme="minorHAnsi"/>
          <w:b/>
          <w:bCs/>
          <w:sz w:val="44"/>
          <w:szCs w:val="44"/>
        </w:rPr>
        <w:drawing>
          <wp:inline distT="0" distB="0" distL="0" distR="0" wp14:anchorId="5AA26722" wp14:editId="235B7804">
            <wp:extent cx="6027942" cy="89161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7942" cy="891617"/>
                    </a:xfrm>
                    <a:prstGeom prst="rect">
                      <a:avLst/>
                    </a:prstGeom>
                  </pic:spPr>
                </pic:pic>
              </a:graphicData>
            </a:graphic>
          </wp:inline>
        </w:drawing>
      </w:r>
    </w:p>
    <w:p w14:paraId="3F64FA34" w14:textId="25509F8B" w:rsidR="001C2977" w:rsidRDefault="001C2977">
      <w:pPr>
        <w:rPr>
          <w:rFonts w:cstheme="minorHAnsi"/>
          <w:b/>
          <w:bCs/>
          <w:sz w:val="44"/>
          <w:szCs w:val="44"/>
        </w:rPr>
      </w:pPr>
      <w:r w:rsidRPr="001C2977">
        <w:rPr>
          <w:rFonts w:cstheme="minorHAnsi"/>
          <w:b/>
          <w:bCs/>
          <w:sz w:val="44"/>
          <w:szCs w:val="44"/>
        </w:rPr>
        <w:lastRenderedPageBreak/>
        <w:drawing>
          <wp:inline distT="0" distB="0" distL="0" distR="0" wp14:anchorId="210552EB" wp14:editId="644AB66B">
            <wp:extent cx="6119390" cy="1585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19390" cy="1585097"/>
                    </a:xfrm>
                    <a:prstGeom prst="rect">
                      <a:avLst/>
                    </a:prstGeom>
                  </pic:spPr>
                </pic:pic>
              </a:graphicData>
            </a:graphic>
          </wp:inline>
        </w:drawing>
      </w:r>
    </w:p>
    <w:p w14:paraId="15B02641" w14:textId="77777777" w:rsidR="001C2977" w:rsidRPr="001C2977" w:rsidRDefault="001C2977" w:rsidP="001C2977">
      <w:pPr>
        <w:spacing w:after="100" w:afterAutospacing="1" w:line="240" w:lineRule="auto"/>
        <w:outlineLvl w:val="1"/>
        <w:rPr>
          <w:rFonts w:ascii="Arial" w:eastAsia="Times New Roman" w:hAnsi="Arial" w:cs="Arial"/>
          <w:b/>
          <w:bCs/>
          <w:kern w:val="0"/>
          <w:sz w:val="36"/>
          <w:szCs w:val="36"/>
          <w:lang w:eastAsia="en-GB"/>
          <w14:ligatures w14:val="none"/>
        </w:rPr>
      </w:pPr>
      <w:r w:rsidRPr="001C2977">
        <w:rPr>
          <w:rFonts w:ascii="Arial" w:eastAsia="Times New Roman" w:hAnsi="Arial" w:cs="Arial"/>
          <w:b/>
          <w:bCs/>
          <w:kern w:val="0"/>
          <w:sz w:val="36"/>
          <w:szCs w:val="36"/>
          <w:lang w:eastAsia="en-GB"/>
          <w14:ligatures w14:val="none"/>
        </w:rPr>
        <w:t>5. Data Engineering &amp; Graph Construction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3448"/>
        <w:gridCol w:w="3891"/>
      </w:tblGrid>
      <w:tr w:rsidR="001C2977" w:rsidRPr="001C2977" w14:paraId="76A8F592" w14:textId="77777777" w:rsidTr="001C29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84D54"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b/>
                <w:bCs/>
                <w:kern w:val="0"/>
                <w:sz w:val="24"/>
                <w:szCs w:val="24"/>
                <w:lang w:eastAsia="en-GB"/>
                <w14:ligatures w14:val="none"/>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B4E75"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b/>
                <w:bCs/>
                <w:kern w:val="0"/>
                <w:sz w:val="24"/>
                <w:szCs w:val="24"/>
                <w:lang w:eastAsia="en-GB"/>
                <w14:ligatures w14:val="none"/>
              </w:rPr>
              <w:t>Source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DA829"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b/>
                <w:bCs/>
                <w:kern w:val="0"/>
                <w:sz w:val="24"/>
                <w:szCs w:val="24"/>
                <w:lang w:eastAsia="en-GB"/>
                <w14:ligatures w14:val="none"/>
              </w:rPr>
              <w:t>Role in Architecture</w:t>
            </w:r>
          </w:p>
        </w:tc>
      </w:tr>
      <w:tr w:rsidR="001C2977" w:rsidRPr="001C2977" w14:paraId="57EE3492" w14:textId="77777777" w:rsidTr="001C29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1E996"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b/>
                <w:bCs/>
                <w:kern w:val="0"/>
                <w:sz w:val="24"/>
                <w:szCs w:val="24"/>
                <w:lang w:eastAsia="en-GB"/>
                <w14:ligatures w14:val="none"/>
              </w:rPr>
              <w:t>Numerical Sequences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AE998"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kern w:val="0"/>
                <w:sz w:val="24"/>
                <w:szCs w:val="24"/>
                <w:lang w:eastAsia="en-GB"/>
                <w14:ligatures w14:val="none"/>
              </w:rPr>
              <w:t>Market feeds, historical shipping logs, inventory levels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05EB6"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kern w:val="0"/>
                <w:sz w:val="24"/>
                <w:szCs w:val="24"/>
                <w:lang w:eastAsia="en-GB"/>
                <w14:ligatures w14:val="none"/>
              </w:rPr>
              <w:t>Trains the System 1 Neural Model to capture baseline market momentum.</w:t>
            </w:r>
          </w:p>
        </w:tc>
      </w:tr>
      <w:tr w:rsidR="001C2977" w:rsidRPr="001C2977" w14:paraId="775DD11B" w14:textId="77777777" w:rsidTr="001C29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3B7AD"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b/>
                <w:bCs/>
                <w:kern w:val="0"/>
                <w:sz w:val="24"/>
                <w:szCs w:val="24"/>
                <w:lang w:eastAsia="en-GB"/>
                <w14:ligatures w14:val="none"/>
              </w:rPr>
              <w:t>Unstructured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A649A"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kern w:val="0"/>
                <w:sz w:val="24"/>
                <w:szCs w:val="24"/>
                <w:lang w:eastAsia="en-GB"/>
                <w14:ligatures w14:val="none"/>
              </w:rPr>
              <w:t>Regulatory filings, maritime news feeds, legal contracts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25258"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kern w:val="0"/>
                <w:sz w:val="24"/>
                <w:szCs w:val="24"/>
                <w:lang w:eastAsia="en-GB"/>
                <w14:ligatures w14:val="none"/>
              </w:rPr>
              <w:t>Parsed using entity extraction to dynamically update nodes and edges in the KG.</w:t>
            </w:r>
          </w:p>
        </w:tc>
      </w:tr>
      <w:tr w:rsidR="001C2977" w:rsidRPr="001C2977" w14:paraId="0B750E32" w14:textId="77777777" w:rsidTr="001C29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C0286"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b/>
                <w:bCs/>
                <w:kern w:val="0"/>
                <w:sz w:val="24"/>
                <w:szCs w:val="24"/>
                <w:lang w:eastAsia="en-GB"/>
                <w14:ligatures w14:val="none"/>
              </w:rPr>
              <w:t>Deterministic Topology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9C97C"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kern w:val="0"/>
                <w:sz w:val="24"/>
                <w:szCs w:val="24"/>
                <w:lang w:eastAsia="en-GB"/>
                <w14:ligatures w14:val="none"/>
              </w:rPr>
              <w:t>Geographic routes, pipeline networks, corporate ownership hierarchies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38F16" w14:textId="77777777" w:rsidR="001C2977" w:rsidRPr="001C2977" w:rsidRDefault="001C2977" w:rsidP="001C2977">
            <w:pPr>
              <w:spacing w:after="0" w:line="240" w:lineRule="auto"/>
              <w:rPr>
                <w:rFonts w:ascii="Arial" w:eastAsia="Times New Roman" w:hAnsi="Arial" w:cs="Arial"/>
                <w:kern w:val="0"/>
                <w:sz w:val="24"/>
                <w:szCs w:val="24"/>
                <w:lang w:eastAsia="en-GB"/>
                <w14:ligatures w14:val="none"/>
              </w:rPr>
            </w:pPr>
            <w:r w:rsidRPr="001C2977">
              <w:rPr>
                <w:rFonts w:ascii="Arial" w:eastAsia="Times New Roman" w:hAnsi="Arial" w:cs="Arial"/>
                <w:kern w:val="0"/>
                <w:sz w:val="24"/>
                <w:szCs w:val="24"/>
                <w:lang w:eastAsia="en-GB"/>
                <w14:ligatures w14:val="none"/>
              </w:rPr>
              <w:t>Forms the static backbone of the System 2 Knowledge Graph.</w:t>
            </w:r>
          </w:p>
        </w:tc>
      </w:tr>
    </w:tbl>
    <w:p w14:paraId="57E3C470" w14:textId="77777777" w:rsidR="001C2977" w:rsidRDefault="001C2977" w:rsidP="001C2977">
      <w:pPr>
        <w:pStyle w:val="Heading3"/>
      </w:pPr>
    </w:p>
    <w:p w14:paraId="02CF646E" w14:textId="3B982C2E" w:rsidR="001C2977" w:rsidRPr="001C2977" w:rsidRDefault="001C2977" w:rsidP="001C2977">
      <w:pPr>
        <w:pStyle w:val="Heading3"/>
        <w:rPr>
          <w:rFonts w:asciiTheme="minorHAnsi" w:hAnsiTheme="minorHAnsi" w:cstheme="minorHAnsi"/>
          <w:sz w:val="28"/>
          <w:szCs w:val="28"/>
        </w:rPr>
      </w:pPr>
      <w:r w:rsidRPr="001C2977">
        <w:rPr>
          <w:rFonts w:asciiTheme="minorHAnsi" w:hAnsiTheme="minorHAnsi" w:cstheme="minorHAnsi"/>
          <w:sz w:val="28"/>
          <w:szCs w:val="28"/>
        </w:rPr>
        <w:t>Knowledge Graph Schema Design</w:t>
      </w:r>
    </w:p>
    <w:p w14:paraId="694C7785" w14:textId="77777777" w:rsidR="001C2977" w:rsidRDefault="001C2977" w:rsidP="001C2977">
      <w:pPr>
        <w:pStyle w:val="NormalWeb"/>
        <w:rPr>
          <w:rFonts w:asciiTheme="minorHAnsi" w:hAnsiTheme="minorHAnsi" w:cstheme="minorHAnsi"/>
          <w:sz w:val="28"/>
          <w:szCs w:val="28"/>
        </w:rPr>
      </w:pPr>
      <w:r w:rsidRPr="001C2977">
        <w:rPr>
          <w:rFonts w:asciiTheme="minorHAnsi" w:hAnsiTheme="minorHAnsi" w:cstheme="minorHAnsi"/>
          <w:sz w:val="28"/>
          <w:szCs w:val="28"/>
        </w:rPr>
        <w:t xml:space="preserve">Nodes will represent physical assets (Ports, Warehouses), economic entities (Commodities, Currencies), or regulatory states. Edges will represent directed causal impacts (e.g., </w:t>
      </w:r>
      <w:r w:rsidRPr="001C2977">
        <w:rPr>
          <w:rStyle w:val="HTMLCode"/>
          <w:rFonts w:asciiTheme="minorHAnsi" w:eastAsiaTheme="majorEastAsia" w:hAnsiTheme="minorHAnsi" w:cstheme="minorHAnsi"/>
          <w:sz w:val="22"/>
          <w:szCs w:val="22"/>
        </w:rPr>
        <w:t>[</w:t>
      </w:r>
      <w:proofErr w:type="spellStart"/>
      <w:r w:rsidRPr="001C2977">
        <w:rPr>
          <w:rStyle w:val="HTMLCode"/>
          <w:rFonts w:asciiTheme="minorHAnsi" w:eastAsiaTheme="majorEastAsia" w:hAnsiTheme="minorHAnsi" w:cstheme="minorHAnsi"/>
          <w:sz w:val="22"/>
          <w:szCs w:val="22"/>
        </w:rPr>
        <w:t>Tariff_Increase</w:t>
      </w:r>
      <w:proofErr w:type="spellEnd"/>
      <w:r w:rsidRPr="001C2977">
        <w:rPr>
          <w:rStyle w:val="HTMLCode"/>
          <w:rFonts w:asciiTheme="minorHAnsi" w:eastAsiaTheme="majorEastAsia" w:hAnsiTheme="minorHAnsi" w:cstheme="minorHAnsi"/>
          <w:sz w:val="22"/>
          <w:szCs w:val="22"/>
        </w:rPr>
        <w:t>] --Reduces_Capacity_By_20%--&gt; [</w:t>
      </w:r>
      <w:proofErr w:type="spellStart"/>
      <w:r w:rsidRPr="001C2977">
        <w:rPr>
          <w:rStyle w:val="HTMLCode"/>
          <w:rFonts w:asciiTheme="minorHAnsi" w:eastAsiaTheme="majorEastAsia" w:hAnsiTheme="minorHAnsi" w:cstheme="minorHAnsi"/>
          <w:sz w:val="22"/>
          <w:szCs w:val="22"/>
        </w:rPr>
        <w:t>Trade_Route_X</w:t>
      </w:r>
      <w:proofErr w:type="spellEnd"/>
      <w:r w:rsidRPr="001C2977">
        <w:rPr>
          <w:rStyle w:val="HTMLCode"/>
          <w:rFonts w:asciiTheme="minorHAnsi" w:eastAsiaTheme="majorEastAsia" w:hAnsiTheme="minorHAnsi" w:cstheme="minorHAnsi"/>
          <w:sz w:val="22"/>
          <w:szCs w:val="22"/>
        </w:rPr>
        <w:t>]</w:t>
      </w:r>
      <w:r w:rsidRPr="001C2977">
        <w:rPr>
          <w:rFonts w:asciiTheme="minorHAnsi" w:hAnsiTheme="minorHAnsi" w:cstheme="minorHAnsi"/>
          <w:sz w:val="28"/>
          <w:szCs w:val="28"/>
        </w:rPr>
        <w:t>).</w:t>
      </w:r>
    </w:p>
    <w:p w14:paraId="57958C6A" w14:textId="77777777" w:rsidR="001C2977" w:rsidRDefault="001C2977" w:rsidP="001C2977">
      <w:pPr>
        <w:pStyle w:val="NormalWeb"/>
        <w:rPr>
          <w:rFonts w:asciiTheme="minorHAnsi" w:hAnsiTheme="minorHAnsi" w:cstheme="minorHAnsi"/>
          <w:sz w:val="28"/>
          <w:szCs w:val="28"/>
        </w:rPr>
      </w:pPr>
    </w:p>
    <w:p w14:paraId="58508A7A" w14:textId="0E226CF0" w:rsidR="001C2977" w:rsidRPr="001C2977" w:rsidRDefault="001C2977" w:rsidP="001C2977">
      <w:pPr>
        <w:pStyle w:val="NormalWeb"/>
        <w:rPr>
          <w:rFonts w:asciiTheme="minorHAnsi" w:hAnsiTheme="minorHAnsi" w:cstheme="minorHAnsi"/>
          <w:b/>
          <w:bCs/>
          <w:sz w:val="44"/>
          <w:szCs w:val="44"/>
        </w:rPr>
      </w:pPr>
      <w:r w:rsidRPr="001C2977">
        <w:rPr>
          <w:rFonts w:asciiTheme="minorHAnsi" w:hAnsiTheme="minorHAnsi" w:cstheme="minorHAnsi"/>
          <w:b/>
          <w:bCs/>
          <w:sz w:val="40"/>
          <w:szCs w:val="40"/>
        </w:rPr>
        <w:t>Evaluation Metrics &amp; Validation Strategy</w:t>
      </w:r>
    </w:p>
    <w:p w14:paraId="7CC55559" w14:textId="77777777" w:rsidR="001C2977" w:rsidRPr="001C2977" w:rsidRDefault="001C2977" w:rsidP="001C2977">
      <w:pPr>
        <w:pStyle w:val="NormalWeb"/>
        <w:rPr>
          <w:rFonts w:asciiTheme="minorHAnsi" w:hAnsiTheme="minorHAnsi" w:cstheme="minorHAnsi"/>
          <w:sz w:val="28"/>
          <w:szCs w:val="28"/>
        </w:rPr>
      </w:pPr>
      <w:r w:rsidRPr="001C2977">
        <w:rPr>
          <w:rFonts w:asciiTheme="minorHAnsi" w:hAnsiTheme="minorHAnsi" w:cstheme="minorHAnsi"/>
          <w:sz w:val="28"/>
          <w:szCs w:val="28"/>
        </w:rPr>
        <w:t>To prove this research solves a real-world problem, the architecture must be evaluated using two distinct classes of metrics:</w:t>
      </w:r>
    </w:p>
    <w:p w14:paraId="39682B3F" w14:textId="77777777" w:rsidR="001C2977" w:rsidRPr="001C2977" w:rsidRDefault="001C2977" w:rsidP="001C2977">
      <w:pPr>
        <w:pStyle w:val="Heading3"/>
        <w:rPr>
          <w:rFonts w:asciiTheme="minorHAnsi" w:hAnsiTheme="minorHAnsi" w:cstheme="minorHAnsi"/>
          <w:sz w:val="28"/>
          <w:szCs w:val="28"/>
        </w:rPr>
      </w:pPr>
      <w:r w:rsidRPr="001C2977">
        <w:rPr>
          <w:rFonts w:asciiTheme="minorHAnsi" w:hAnsiTheme="minorHAnsi" w:cstheme="minorHAnsi"/>
          <w:sz w:val="28"/>
          <w:szCs w:val="28"/>
        </w:rPr>
        <w:t>1. Statistical Accuracy Metrics</w:t>
      </w:r>
    </w:p>
    <w:p w14:paraId="6C4FE9B9" w14:textId="77777777" w:rsidR="001C2977" w:rsidRPr="001C2977" w:rsidRDefault="001C2977" w:rsidP="001C2977">
      <w:pPr>
        <w:pStyle w:val="NormalWeb"/>
        <w:numPr>
          <w:ilvl w:val="0"/>
          <w:numId w:val="3"/>
        </w:numPr>
        <w:rPr>
          <w:rFonts w:asciiTheme="minorHAnsi" w:hAnsiTheme="minorHAnsi" w:cstheme="minorHAnsi"/>
          <w:sz w:val="28"/>
          <w:szCs w:val="28"/>
        </w:rPr>
      </w:pPr>
      <w:r w:rsidRPr="001C2977">
        <w:rPr>
          <w:rFonts w:asciiTheme="minorHAnsi" w:hAnsiTheme="minorHAnsi" w:cstheme="minorHAnsi"/>
          <w:b/>
          <w:bCs/>
          <w:sz w:val="28"/>
          <w:szCs w:val="28"/>
        </w:rPr>
        <w:t>Root Mean Squared Error (RMSE) &amp; Mean Absolute Percentage Error (MAPE):</w:t>
      </w:r>
      <w:r w:rsidRPr="001C2977">
        <w:rPr>
          <w:rFonts w:asciiTheme="minorHAnsi" w:hAnsiTheme="minorHAnsi" w:cstheme="minorHAnsi"/>
          <w:sz w:val="28"/>
          <w:szCs w:val="28"/>
        </w:rPr>
        <w:t xml:space="preserve"> Evaluated specifically during standard operational windows vs. high-volatility/Black Swan windows.</w:t>
      </w:r>
    </w:p>
    <w:p w14:paraId="50C6563E" w14:textId="77777777" w:rsidR="001C2977" w:rsidRDefault="001C2977" w:rsidP="001C2977">
      <w:pPr>
        <w:pStyle w:val="NormalWeb"/>
        <w:numPr>
          <w:ilvl w:val="0"/>
          <w:numId w:val="3"/>
        </w:numPr>
        <w:rPr>
          <w:rFonts w:asciiTheme="minorHAnsi" w:hAnsiTheme="minorHAnsi" w:cstheme="minorHAnsi"/>
          <w:sz w:val="28"/>
          <w:szCs w:val="28"/>
        </w:rPr>
      </w:pPr>
      <w:r w:rsidRPr="001C2977">
        <w:rPr>
          <w:rFonts w:asciiTheme="minorHAnsi" w:hAnsiTheme="minorHAnsi" w:cstheme="minorHAnsi"/>
          <w:i/>
          <w:iCs/>
          <w:sz w:val="28"/>
          <w:szCs w:val="28"/>
        </w:rPr>
        <w:lastRenderedPageBreak/>
        <w:t>Hypothesis:</w:t>
      </w:r>
      <w:r w:rsidRPr="001C2977">
        <w:rPr>
          <w:rFonts w:asciiTheme="minorHAnsi" w:hAnsiTheme="minorHAnsi" w:cstheme="minorHAnsi"/>
          <w:sz w:val="28"/>
          <w:szCs w:val="28"/>
        </w:rPr>
        <w:t xml:space="preserve"> Pure deep learning will win during normal windows, but the Neuro-Symbolic model will dramatically outperform it during disruptive events.</w:t>
      </w:r>
    </w:p>
    <w:p w14:paraId="59A75611" w14:textId="4B21024A" w:rsidR="001C2977" w:rsidRDefault="001C2977" w:rsidP="001C2977">
      <w:pPr>
        <w:pStyle w:val="NormalWeb"/>
        <w:rPr>
          <w:rFonts w:asciiTheme="minorHAnsi" w:hAnsiTheme="minorHAnsi" w:cstheme="minorHAnsi"/>
          <w:sz w:val="28"/>
          <w:szCs w:val="28"/>
        </w:rPr>
      </w:pPr>
      <w:r w:rsidRPr="001C2977">
        <w:rPr>
          <w:rFonts w:asciiTheme="minorHAnsi" w:hAnsiTheme="minorHAnsi" w:cstheme="minorHAnsi"/>
          <w:sz w:val="28"/>
          <w:szCs w:val="28"/>
        </w:rPr>
        <w:drawing>
          <wp:inline distT="0" distB="0" distL="0" distR="0" wp14:anchorId="4C619BE3" wp14:editId="32FA8BAC">
            <wp:extent cx="6120130" cy="2350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350135"/>
                    </a:xfrm>
                    <a:prstGeom prst="rect">
                      <a:avLst/>
                    </a:prstGeom>
                  </pic:spPr>
                </pic:pic>
              </a:graphicData>
            </a:graphic>
          </wp:inline>
        </w:drawing>
      </w:r>
    </w:p>
    <w:p w14:paraId="68264599" w14:textId="77777777" w:rsidR="001C2977" w:rsidRDefault="001C2977" w:rsidP="001C2977">
      <w:pPr>
        <w:pStyle w:val="NormalWeb"/>
        <w:rPr>
          <w:rFonts w:asciiTheme="minorHAnsi" w:hAnsiTheme="minorHAnsi" w:cstheme="minorHAnsi"/>
          <w:sz w:val="28"/>
          <w:szCs w:val="28"/>
        </w:rPr>
      </w:pPr>
    </w:p>
    <w:p w14:paraId="396E2598" w14:textId="77777777" w:rsidR="001C2977" w:rsidRPr="001C2977" w:rsidRDefault="001C2977" w:rsidP="001C2977">
      <w:pPr>
        <w:pStyle w:val="Heading2"/>
        <w:rPr>
          <w:rFonts w:asciiTheme="minorHAnsi" w:hAnsiTheme="minorHAnsi" w:cstheme="minorHAnsi"/>
          <w:sz w:val="44"/>
          <w:szCs w:val="44"/>
        </w:rPr>
      </w:pPr>
      <w:r w:rsidRPr="001C2977">
        <w:rPr>
          <w:rFonts w:asciiTheme="minorHAnsi" w:hAnsiTheme="minorHAnsi" w:cstheme="minorHAnsi"/>
          <w:sz w:val="44"/>
          <w:szCs w:val="44"/>
        </w:rPr>
        <w:t>7. Anticipated Implementation Challenges</w:t>
      </w:r>
    </w:p>
    <w:p w14:paraId="51A50AA4" w14:textId="77777777" w:rsidR="001C2977" w:rsidRPr="001C2977" w:rsidRDefault="001C2977" w:rsidP="001C2977">
      <w:pPr>
        <w:pStyle w:val="NormalWeb"/>
        <w:numPr>
          <w:ilvl w:val="0"/>
          <w:numId w:val="4"/>
        </w:numPr>
        <w:rPr>
          <w:rFonts w:asciiTheme="minorHAnsi" w:hAnsiTheme="minorHAnsi" w:cstheme="minorHAnsi"/>
          <w:sz w:val="28"/>
          <w:szCs w:val="28"/>
        </w:rPr>
      </w:pPr>
      <w:r w:rsidRPr="001C2977">
        <w:rPr>
          <w:rFonts w:asciiTheme="minorHAnsi" w:hAnsiTheme="minorHAnsi" w:cstheme="minorHAnsi"/>
          <w:b/>
          <w:bCs/>
          <w:sz w:val="32"/>
          <w:szCs w:val="32"/>
        </w:rPr>
        <w:t>Differentiability vs. Post-Hoc Optimization</w:t>
      </w:r>
      <w:r w:rsidRPr="001C2977">
        <w:rPr>
          <w:rFonts w:asciiTheme="minorHAnsi" w:hAnsiTheme="minorHAnsi" w:cstheme="minorHAnsi"/>
          <w:b/>
          <w:bCs/>
          <w:sz w:val="28"/>
          <w:szCs w:val="28"/>
        </w:rPr>
        <w:t>:</w:t>
      </w:r>
      <w:r w:rsidRPr="001C2977">
        <w:rPr>
          <w:rFonts w:asciiTheme="minorHAnsi" w:hAnsiTheme="minorHAnsi" w:cstheme="minorHAnsi"/>
          <w:sz w:val="28"/>
          <w:szCs w:val="28"/>
        </w:rPr>
        <w:t xml:space="preserve"> Solving a quadratic programming problem at the end of a neural network adds computational overhead. Research must find a balance between calculating this </w:t>
      </w:r>
      <w:r w:rsidRPr="001C2977">
        <w:rPr>
          <w:rFonts w:asciiTheme="minorHAnsi" w:hAnsiTheme="minorHAnsi" w:cstheme="minorHAnsi"/>
          <w:i/>
          <w:iCs/>
          <w:sz w:val="28"/>
          <w:szCs w:val="28"/>
        </w:rPr>
        <w:t>inside</w:t>
      </w:r>
      <w:r w:rsidRPr="001C2977">
        <w:rPr>
          <w:rFonts w:asciiTheme="minorHAnsi" w:hAnsiTheme="minorHAnsi" w:cstheme="minorHAnsi"/>
          <w:sz w:val="28"/>
          <w:szCs w:val="28"/>
        </w:rPr>
        <w:t xml:space="preserve"> the loss function (end-to-end training) or as a lightning-fast inference-time filter.</w:t>
      </w:r>
    </w:p>
    <w:p w14:paraId="439607ED" w14:textId="77777777" w:rsidR="001C2977" w:rsidRPr="001C2977" w:rsidRDefault="001C2977" w:rsidP="001C2977">
      <w:pPr>
        <w:pStyle w:val="NormalWeb"/>
        <w:numPr>
          <w:ilvl w:val="0"/>
          <w:numId w:val="4"/>
        </w:numPr>
        <w:rPr>
          <w:rFonts w:asciiTheme="minorHAnsi" w:hAnsiTheme="minorHAnsi" w:cstheme="minorHAnsi"/>
          <w:sz w:val="28"/>
          <w:szCs w:val="28"/>
        </w:rPr>
      </w:pPr>
      <w:r w:rsidRPr="001C2977">
        <w:rPr>
          <w:rFonts w:asciiTheme="minorHAnsi" w:hAnsiTheme="minorHAnsi" w:cstheme="minorHAnsi"/>
          <w:b/>
          <w:bCs/>
          <w:sz w:val="32"/>
          <w:szCs w:val="32"/>
        </w:rPr>
        <w:t>Graph Latency:</w:t>
      </w:r>
      <w:r w:rsidRPr="001C2977">
        <w:rPr>
          <w:rFonts w:asciiTheme="minorHAnsi" w:hAnsiTheme="minorHAnsi" w:cstheme="minorHAnsi"/>
          <w:sz w:val="32"/>
          <w:szCs w:val="32"/>
        </w:rPr>
        <w:t xml:space="preserve"> </w:t>
      </w:r>
      <w:r w:rsidRPr="001C2977">
        <w:rPr>
          <w:rFonts w:asciiTheme="minorHAnsi" w:hAnsiTheme="minorHAnsi" w:cstheme="minorHAnsi"/>
          <w:sz w:val="28"/>
          <w:szCs w:val="28"/>
        </w:rPr>
        <w:t>If the Knowledge Graph is massive, querying it in real-time to extract constraints for every forward pass of the time-series model can cause latency bottlenecks. Optimizations using sub-graph extraction or localized tensor representations of the graph will be required.</w:t>
      </w:r>
    </w:p>
    <w:p w14:paraId="6DBADA79" w14:textId="77777777" w:rsidR="001C2977" w:rsidRPr="001C2977" w:rsidRDefault="001C2977" w:rsidP="001C2977">
      <w:pPr>
        <w:pStyle w:val="NormalWeb"/>
        <w:numPr>
          <w:ilvl w:val="0"/>
          <w:numId w:val="4"/>
        </w:numPr>
        <w:rPr>
          <w:rFonts w:asciiTheme="minorHAnsi" w:hAnsiTheme="minorHAnsi" w:cstheme="minorHAnsi"/>
          <w:sz w:val="28"/>
          <w:szCs w:val="28"/>
        </w:rPr>
      </w:pPr>
      <w:r w:rsidRPr="001C2977">
        <w:rPr>
          <w:rFonts w:asciiTheme="minorHAnsi" w:hAnsiTheme="minorHAnsi" w:cstheme="minorHAnsi"/>
          <w:b/>
          <w:bCs/>
          <w:sz w:val="32"/>
          <w:szCs w:val="32"/>
        </w:rPr>
        <w:t>Contradictory Rules:</w:t>
      </w:r>
      <w:r w:rsidRPr="001C2977">
        <w:rPr>
          <w:rFonts w:asciiTheme="minorHAnsi" w:hAnsiTheme="minorHAnsi" w:cstheme="minorHAnsi"/>
          <w:sz w:val="32"/>
          <w:szCs w:val="32"/>
        </w:rPr>
        <w:t xml:space="preserve"> </w:t>
      </w:r>
      <w:r w:rsidRPr="001C2977">
        <w:rPr>
          <w:rFonts w:asciiTheme="minorHAnsi" w:hAnsiTheme="minorHAnsi" w:cstheme="minorHAnsi"/>
          <w:sz w:val="28"/>
          <w:szCs w:val="28"/>
        </w:rPr>
        <w:t>In real-world scenarios, multiple text sources might feed conflicting information to the Knowledge Graph. The symbolic layer must include a logic-arbitration mechanism (e.g., confidence scoring on graph edges) to resolve conflicting constraints before binding the neural layer.</w:t>
      </w:r>
    </w:p>
    <w:p w14:paraId="4C46CF01" w14:textId="77777777" w:rsidR="001C2977" w:rsidRPr="001C2977" w:rsidRDefault="001C2977" w:rsidP="001C2977">
      <w:pPr>
        <w:pStyle w:val="NormalWeb"/>
        <w:rPr>
          <w:rFonts w:asciiTheme="minorHAnsi" w:hAnsiTheme="minorHAnsi" w:cstheme="minorHAnsi"/>
          <w:sz w:val="28"/>
          <w:szCs w:val="28"/>
        </w:rPr>
      </w:pPr>
    </w:p>
    <w:p w14:paraId="1CD3C002" w14:textId="77777777" w:rsidR="001C2977" w:rsidRPr="001802C6" w:rsidRDefault="001C2977">
      <w:pPr>
        <w:rPr>
          <w:rFonts w:cstheme="minorHAnsi"/>
          <w:b/>
          <w:bCs/>
          <w:sz w:val="44"/>
          <w:szCs w:val="44"/>
        </w:rPr>
      </w:pPr>
    </w:p>
    <w:sectPr w:rsidR="001C2977" w:rsidRPr="001802C6" w:rsidSect="001802C6">
      <w:pgSz w:w="11906" w:h="16838"/>
      <w:pgMar w:top="1134" w:right="1134" w:bottom="1134" w:left="1134"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92D4B"/>
    <w:multiLevelType w:val="multilevel"/>
    <w:tmpl w:val="9A4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A1385"/>
    <w:multiLevelType w:val="multilevel"/>
    <w:tmpl w:val="2A9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0798F"/>
    <w:multiLevelType w:val="multilevel"/>
    <w:tmpl w:val="6052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B66F39"/>
    <w:multiLevelType w:val="multilevel"/>
    <w:tmpl w:val="77A8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48316">
    <w:abstractNumId w:val="1"/>
  </w:num>
  <w:num w:numId="2" w16cid:durableId="487601851">
    <w:abstractNumId w:val="0"/>
  </w:num>
  <w:num w:numId="3" w16cid:durableId="430706724">
    <w:abstractNumId w:val="3"/>
  </w:num>
  <w:num w:numId="4" w16cid:durableId="1004938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C6"/>
    <w:rsid w:val="00155319"/>
    <w:rsid w:val="001802C6"/>
    <w:rsid w:val="001C2977"/>
    <w:rsid w:val="008565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214A"/>
  <w15:chartTrackingRefBased/>
  <w15:docId w15:val="{5EF5EB39-4DEE-48F0-AEA2-C98E1E6A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02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802C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1802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2C6"/>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802C6"/>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1802C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3Char">
    <w:name w:val="Heading 3 Char"/>
    <w:basedOn w:val="DefaultParagraphFont"/>
    <w:link w:val="Heading3"/>
    <w:uiPriority w:val="9"/>
    <w:semiHidden/>
    <w:rsid w:val="001802C6"/>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802C6"/>
    <w:rPr>
      <w:rFonts w:ascii="Courier New" w:eastAsia="Times New Roman" w:hAnsi="Courier New" w:cs="Courier New"/>
      <w:sz w:val="20"/>
      <w:szCs w:val="20"/>
    </w:rPr>
  </w:style>
  <w:style w:type="character" w:customStyle="1" w:styleId="math-inline">
    <w:name w:val="math-inline"/>
    <w:basedOn w:val="DefaultParagraphFont"/>
    <w:rsid w:val="001C2977"/>
  </w:style>
  <w:style w:type="character" w:styleId="Strong">
    <w:name w:val="Strong"/>
    <w:basedOn w:val="DefaultParagraphFont"/>
    <w:uiPriority w:val="22"/>
    <w:qFormat/>
    <w:rsid w:val="001C2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145703">
      <w:bodyDiv w:val="1"/>
      <w:marLeft w:val="0"/>
      <w:marRight w:val="0"/>
      <w:marTop w:val="0"/>
      <w:marBottom w:val="0"/>
      <w:divBdr>
        <w:top w:val="none" w:sz="0" w:space="0" w:color="auto"/>
        <w:left w:val="none" w:sz="0" w:space="0" w:color="auto"/>
        <w:bottom w:val="none" w:sz="0" w:space="0" w:color="auto"/>
        <w:right w:val="none" w:sz="0" w:space="0" w:color="auto"/>
      </w:divBdr>
    </w:div>
    <w:div w:id="545482723">
      <w:bodyDiv w:val="1"/>
      <w:marLeft w:val="0"/>
      <w:marRight w:val="0"/>
      <w:marTop w:val="0"/>
      <w:marBottom w:val="0"/>
      <w:divBdr>
        <w:top w:val="none" w:sz="0" w:space="0" w:color="auto"/>
        <w:left w:val="none" w:sz="0" w:space="0" w:color="auto"/>
        <w:bottom w:val="none" w:sz="0" w:space="0" w:color="auto"/>
        <w:right w:val="none" w:sz="0" w:space="0" w:color="auto"/>
      </w:divBdr>
    </w:div>
    <w:div w:id="794955442">
      <w:bodyDiv w:val="1"/>
      <w:marLeft w:val="0"/>
      <w:marRight w:val="0"/>
      <w:marTop w:val="0"/>
      <w:marBottom w:val="0"/>
      <w:divBdr>
        <w:top w:val="none" w:sz="0" w:space="0" w:color="auto"/>
        <w:left w:val="none" w:sz="0" w:space="0" w:color="auto"/>
        <w:bottom w:val="none" w:sz="0" w:space="0" w:color="auto"/>
        <w:right w:val="none" w:sz="0" w:space="0" w:color="auto"/>
      </w:divBdr>
    </w:div>
    <w:div w:id="802772716">
      <w:bodyDiv w:val="1"/>
      <w:marLeft w:val="0"/>
      <w:marRight w:val="0"/>
      <w:marTop w:val="0"/>
      <w:marBottom w:val="0"/>
      <w:divBdr>
        <w:top w:val="none" w:sz="0" w:space="0" w:color="auto"/>
        <w:left w:val="none" w:sz="0" w:space="0" w:color="auto"/>
        <w:bottom w:val="none" w:sz="0" w:space="0" w:color="auto"/>
        <w:right w:val="none" w:sz="0" w:space="0" w:color="auto"/>
      </w:divBdr>
    </w:div>
    <w:div w:id="1142649548">
      <w:bodyDiv w:val="1"/>
      <w:marLeft w:val="0"/>
      <w:marRight w:val="0"/>
      <w:marTop w:val="0"/>
      <w:marBottom w:val="0"/>
      <w:divBdr>
        <w:top w:val="none" w:sz="0" w:space="0" w:color="auto"/>
        <w:left w:val="none" w:sz="0" w:space="0" w:color="auto"/>
        <w:bottom w:val="none" w:sz="0" w:space="0" w:color="auto"/>
        <w:right w:val="none" w:sz="0" w:space="0" w:color="auto"/>
      </w:divBdr>
    </w:div>
    <w:div w:id="1236356768">
      <w:bodyDiv w:val="1"/>
      <w:marLeft w:val="0"/>
      <w:marRight w:val="0"/>
      <w:marTop w:val="0"/>
      <w:marBottom w:val="0"/>
      <w:divBdr>
        <w:top w:val="none" w:sz="0" w:space="0" w:color="auto"/>
        <w:left w:val="none" w:sz="0" w:space="0" w:color="auto"/>
        <w:bottom w:val="none" w:sz="0" w:space="0" w:color="auto"/>
        <w:right w:val="none" w:sz="0" w:space="0" w:color="auto"/>
      </w:divBdr>
    </w:div>
    <w:div w:id="1304117829">
      <w:bodyDiv w:val="1"/>
      <w:marLeft w:val="0"/>
      <w:marRight w:val="0"/>
      <w:marTop w:val="0"/>
      <w:marBottom w:val="0"/>
      <w:divBdr>
        <w:top w:val="none" w:sz="0" w:space="0" w:color="auto"/>
        <w:left w:val="none" w:sz="0" w:space="0" w:color="auto"/>
        <w:bottom w:val="none" w:sz="0" w:space="0" w:color="auto"/>
        <w:right w:val="none" w:sz="0" w:space="0" w:color="auto"/>
      </w:divBdr>
    </w:div>
    <w:div w:id="1349791864">
      <w:bodyDiv w:val="1"/>
      <w:marLeft w:val="0"/>
      <w:marRight w:val="0"/>
      <w:marTop w:val="0"/>
      <w:marBottom w:val="0"/>
      <w:divBdr>
        <w:top w:val="none" w:sz="0" w:space="0" w:color="auto"/>
        <w:left w:val="none" w:sz="0" w:space="0" w:color="auto"/>
        <w:bottom w:val="none" w:sz="0" w:space="0" w:color="auto"/>
        <w:right w:val="none" w:sz="0" w:space="0" w:color="auto"/>
      </w:divBdr>
    </w:div>
    <w:div w:id="1487428319">
      <w:bodyDiv w:val="1"/>
      <w:marLeft w:val="0"/>
      <w:marRight w:val="0"/>
      <w:marTop w:val="0"/>
      <w:marBottom w:val="0"/>
      <w:divBdr>
        <w:top w:val="none" w:sz="0" w:space="0" w:color="auto"/>
        <w:left w:val="none" w:sz="0" w:space="0" w:color="auto"/>
        <w:bottom w:val="none" w:sz="0" w:space="0" w:color="auto"/>
        <w:right w:val="none" w:sz="0" w:space="0" w:color="auto"/>
      </w:divBdr>
    </w:div>
    <w:div w:id="1899510624">
      <w:bodyDiv w:val="1"/>
      <w:marLeft w:val="0"/>
      <w:marRight w:val="0"/>
      <w:marTop w:val="0"/>
      <w:marBottom w:val="0"/>
      <w:divBdr>
        <w:top w:val="none" w:sz="0" w:space="0" w:color="auto"/>
        <w:left w:val="none" w:sz="0" w:space="0" w:color="auto"/>
        <w:bottom w:val="none" w:sz="0" w:space="0" w:color="auto"/>
        <w:right w:val="none" w:sz="0" w:space="0" w:color="auto"/>
      </w:divBdr>
    </w:div>
    <w:div w:id="1954093848">
      <w:bodyDiv w:val="1"/>
      <w:marLeft w:val="0"/>
      <w:marRight w:val="0"/>
      <w:marTop w:val="0"/>
      <w:marBottom w:val="0"/>
      <w:divBdr>
        <w:top w:val="none" w:sz="0" w:space="0" w:color="auto"/>
        <w:left w:val="none" w:sz="0" w:space="0" w:color="auto"/>
        <w:bottom w:val="none" w:sz="0" w:space="0" w:color="auto"/>
        <w:right w:val="none" w:sz="0" w:space="0" w:color="auto"/>
      </w:divBdr>
    </w:div>
    <w:div w:id="199737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Sanaullah Tareen</dc:creator>
  <cp:keywords/>
  <dc:description/>
  <cp:lastModifiedBy>Sanaullah Tareen</cp:lastModifiedBy>
  <cp:revision>1</cp:revision>
  <dcterms:created xsi:type="dcterms:W3CDTF">2026-07-03T19:33:00Z</dcterms:created>
  <dcterms:modified xsi:type="dcterms:W3CDTF">2026-07-03T19:50:00Z</dcterms:modified>
</cp:coreProperties>
</file>