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0"/>
      </w:pPr>
      <w:r>
        <w:rPr>
          <w:rFonts w:ascii="Arial" w:cs="Arial" w:eastAsia="Arial" w:hAnsi="Arial"/>
          <w:b/>
          <w:bCs/>
          <w:color w:val="18160F"/>
          <w:sz w:val="52"/>
          <w:szCs w:val="52"/>
        </w:rPr>
        <w:t xml:space="preserve">Entity File Interview Tool</w:t>
      </w:r>
    </w:p>
    <w:p>
      <w:pPr>
        <w:spacing w:after="60"/>
      </w:pPr>
      <w:r>
        <w:rPr>
          <w:rFonts w:ascii="Arial" w:cs="Arial" w:eastAsia="Arial" w:hAnsi="Arial"/>
          <w:color w:val="2A4EB5"/>
          <w:sz w:val="28"/>
          <w:szCs w:val="28"/>
        </w:rPr>
        <w:t xml:space="preserve">Technical Documentation  ·  v1.0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8, 2026  ·  Personal Co-Pilot Project</w:t>
      </w:r>
    </w:p>
    <w:p>
      <w:pPr>
        <w:pBdr>
          <w:bottom w:val="single" w:color="E8E4DA" w:sz="4" w:space="1"/>
        </w:pBdr>
        <w:spacing w:after="160"/>
      </w:pPr>
    </w:p>
    <w:p>
      <w:pPr>
        <w:pStyle w:val="Heading1"/>
      </w:pPr>
      <w:r>
        <w:t xml:space="preserve">Architecture Overview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Entity File Interview Tool is a single-file, self-contained web application. It requires no server, no installation, and no build process. The entire application is one HTML file that runs in any modern browser.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entity-interview-v2.html</w:t>
            </w:r>
          </w:p>
        </w:tc>
        <w:tc>
          <w:tcPr>
            <w:tcW w:type="dxa" w:w="6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complete application. HTML, CSS, and JavaScript in one file (~1,200 lines).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localStorage (browser)</w:t>
            </w:r>
          </w:p>
        </w:tc>
        <w:tc>
          <w:tcPr>
            <w:tcW w:type="dxa" w:w="6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Auto-save storage. Persists session state between browser restarts.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69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External service. Powers the interview dialogue and entity file generation.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E8E4DA" w:sz="4" w:space="1"/>
        </w:pBdr>
        <w:spacing w:after="160"/>
      </w:pPr>
    </w:p>
    <w:p>
      <w:pPr>
        <w:pStyle w:val="Heading1"/>
      </w:pPr>
      <w:r>
        <w:t xml:space="preserve">File Structure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single HTML file is internally organised into these 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 layout — Topbar, key banner, use-case bar, progress bar, chat column, sidebar,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CSS variables — Design tokens: colours, spacing, 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 styles — Each UI section has its own CSS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 handler — Reads key from input field, stores in window.API_KEY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Topic data — TOPICS and QUESTIONS objects for all 3 use cases (8 topics 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object — Single source of truth: { uc, pass, topicIdx, convo, data, busy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Auto-save system — saveState(), loadSaved(), clearSaved() using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Interview logic — init(), switchUC(), askTopic(), endPass()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 rendering — addBot(), addUser(), showTyping(), fmt()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flow — send(), hint(), dispatch()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API — callClaude() — direct fetch to api.anthropic.com/v1/messages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Reply handler — handleReply() — parses DATA block, updates state, navigates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updaters — updatePreview(), updateProgress(), updatePassDots(), renderTopics()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— generate() — second API call to compose final markdown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 — closeModal(), copyFile(), downloadFile()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Boot — Always calls init() first, then attempts localStorage restore</w:t>
      </w:r>
    </w:p>
    <w:p>
      <w:pPr>
        <w:spacing w:after="60"/>
      </w:pPr>
      <w:r>
        <w:t xml:space="preserve"/>
      </w:r>
    </w:p>
    <w:p>
      <w:pPr>
        <w:pBdr>
          <w:bottom w:val="single" w:color="E8E4DA" w:sz="4" w:space="1"/>
        </w:pBdr>
        <w:spacing w:after="160"/>
      </w:pPr>
    </w:p>
    <w:p>
      <w:pPr>
        <w:pStyle w:val="Heading1"/>
      </w:pPr>
      <w:r>
        <w:t xml:space="preserve">API Integration</w:t>
      </w:r>
    </w:p>
    <w:p>
      <w:pPr>
        <w:pStyle w:val="Heading2"/>
      </w:pPr>
      <w:r>
        <w:t xml:space="preserve">Model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claude-sonnet-4-5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Endpoints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https://api.anthropic.com/v1/messages — All interview turns and entity file generation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Required Headers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Content-Type: application/json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x-api-key: [user-provided key]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anthropic-version: 2023-06-01</w:t>
      </w:r>
    </w:p>
    <w:p>
      <w:pPr>
        <w:spacing w:after="140"/>
      </w:pPr>
      <w:r>
        <w:rPr>
          <w:rFonts w:ascii="Courier New" w:cs="Courier New" w:eastAsia="Courier New" w:hAnsi="Courier New"/>
          <w:sz w:val="20"/>
          <w:szCs w:val="20"/>
        </w:rPr>
        <w:t xml:space="preserve">anthropic-dangerous-direct-browser-access: true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Token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Interview turns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1,024 max_tokens per reply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Entity file generation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2,000 max_tokens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Context window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 10 conversation turns sent per request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System Prompt Structure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Each interview turn sends a dynamic system prompt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use case (personal / sales / consumer)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pass number (1–3)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topic label and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of already-answered topic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collected data as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Behavioural instructions — when to advance, skip, dive deeper, or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block format specification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DATA Block Protocol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Claude appends a structured data block to every reply so the app can parse state changes without fragile text matching: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&lt;DATA&gt;{"action":"ANSWER|NEXT|SKIP|COMPLETE","topic_id":"...","next_idx":N,"value":"..."}&lt;/DATA&gt;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ANSWER — Claude responded but topic stays current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— Move to next topic (next_idx = current + 1)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SKIP — Skip topic (next_idx = current + 1)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— All topics done, enable Generate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 — 1–2 sentence summary stored in state.data[topic_id]</w:t>
      </w:r>
    </w:p>
    <w:p>
      <w:pPr>
        <w:spacing w:after="60"/>
      </w:pPr>
      <w:r>
        <w:t xml:space="preserve"/>
      </w:r>
    </w:p>
    <w:p>
      <w:pPr>
        <w:pBdr>
          <w:bottom w:val="single" w:color="E8E4DA" w:sz="4" w:space="1"/>
        </w:pBdr>
        <w:spacing w:after="160"/>
      </w:pPr>
    </w:p>
    <w:p>
      <w:pPr>
        <w:pStyle w:val="Heading1"/>
      </w:pPr>
      <w:r>
        <w:t xml:space="preserve">State Management</w:t>
      </w:r>
    </w:p>
    <w:p>
      <w:pPr>
        <w:pStyle w:val="Heading2"/>
      </w:pPr>
      <w:r>
        <w:t xml:space="preserve">Runtime State Object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let state = { uc, pass, topicIdx, convo, data, busy }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uc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 use case: personal | sales | consumer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 pass: 1 | 2 | 3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topicIdx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Index of current topic (0–7)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convo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Array of last 10 { role, content } message objects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 keyed by topic_id. Stores collected answers.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busy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Boolean. Prevents double-sends during API calls.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Auto-Save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After every successful handleReply(), saveState() writes to localStorage: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localStorage.setItem("entityFile_v2", JSON.stringify({ uc, pass, topicIdx, data, savedAt }))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On boot, the app always calls init() first (guaranteeing the UI renders), then after 200ms attempts to load and restore a saved session. If localStorage is unavailable or the saved data is empty, init() result stands and a fresh interview begins.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Auto-save is cleared when the user downloads the generated file, signalling the session is complete.</w:t>
      </w:r>
    </w:p>
    <w:p>
      <w:pPr>
        <w:spacing w:after="60"/>
      </w:pPr>
      <w:r>
        <w:t xml:space="preserve"/>
      </w:r>
    </w:p>
    <w:p>
      <w:pPr>
        <w:pBdr>
          <w:bottom w:val="single" w:color="E8E4DA" w:sz="4" w:space="1"/>
        </w:pBdr>
        <w:spacing w:after="160"/>
      </w:pPr>
    </w:p>
    <w:p>
      <w:pPr>
        <w:pStyle w:val="Heading1"/>
      </w:pPr>
      <w:r>
        <w:t xml:space="preserve">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API key is stored only in the JavaScript variable window.API_KEY for the duration of the browser session. It is never written to disk, localStorage, or any external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key is transmitted only to api.anthropic.com over HTTPS.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anthropic-dangerous-direct-browser-access header is required for direct browser-to-API calls and must be included. Anthropic permits this for local/personal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share your entity-interview-v2.html file while an API key is pasted in the field — the key is visible in memory but not embedded in the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Rotate your API key at console.anthropic.com if you believe it has been exposed.</w:t>
      </w:r>
    </w:p>
    <w:p>
      <w:pPr>
        <w:spacing w:after="60"/>
      </w:pPr>
      <w:r>
        <w:t xml:space="preserve"/>
      </w:r>
    </w:p>
    <w:p>
      <w:pPr>
        <w:pBdr>
          <w:bottom w:val="single" w:color="E8E4DA" w:sz="4" w:space="1"/>
        </w:pBdr>
        <w:spacing w:after="160"/>
      </w:pPr>
    </w:p>
    <w:p>
      <w:pPr>
        <w:pStyle w:val="Heading1"/>
      </w:pPr>
      <w:r>
        <w:t xml:space="preserve">Browser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Recommended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 Chrome (latest)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Compatible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Safari, Firefox, Edge (Chromium)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 supported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Internet Explorer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localStorage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 for auto-save. Disabled in some private/incognito modes.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E8E4DA" w:sz="4" w:space="1"/>
        </w:pBdr>
        <w:spacing w:after="160"/>
      </w:pPr>
    </w:p>
    <w:p>
      <w:pPr>
        <w:pStyle w:val="Heading1"/>
      </w:pPr>
      <w:r>
        <w:t xml:space="preserve">Topic Data Reference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All topic definitions and opening questions are stored in two JavaScript constants at the top of the script section: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TOPICS — Array of { id, label, icon } for each use case. 3 use cases × 8 topics = 24 topic definitions.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QUESTIONS — Nested object keyed by use case then topic_id. Contains the opening question text in markdown format.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 add, remove, or edit topics, modify these two constants and ensure they stay in sync (same IDs in both objects).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DA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Personal Co-Pilot Project  ·  March 8, 2026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4DA" w:sz="4" w:space="1"/>
      </w:pBdr>
      <w:spacing w:after="120"/>
    </w:pPr>
    <w:r>
      <w:rPr>
        <w:rFonts w:ascii="Arial" w:cs="Arial" w:eastAsia="Arial" w:hAnsi="Arial"/>
        <w:color w:val="999999"/>
        <w:sz w:val="18"/>
        <w:szCs w:val="18"/>
      </w:rPr>
      <w:t xml:space="preserve">Entity File Interview Tool  ·  </w:t>
    </w:r>
    <w:r>
      <w:rPr>
        <w:rFonts w:ascii="Arial" w:cs="Arial" w:eastAsia="Arial" w:hAnsi="Arial"/>
        <w:b/>
        <w:bCs/>
        <w:color w:val="2A4EB5"/>
        <w:sz w:val="18"/>
        <w:szCs w:val="18"/>
      </w:rPr>
      <w:t xml:space="preserve">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8160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A4E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2026-03-08T17:30:00.434Z</dcterms:created>
  <dcterms:modified xsi:type="dcterms:W3CDTF">2026-03-08T17:30:00.434Z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