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XMAQUINA DETAYLI ANALİZ RAPORU</w:t>
      </w:r>
    </w:p>
    <w:p/>
    <w:p>
      <w:r>
        <w:rPr>
          <w:b/>
          <w:sz w:val="28"/>
        </w:rPr>
        <w:t>1. Genel Bakış</w:t>
      </w:r>
    </w:p>
    <w:p>
      <w:pPr>
        <w:spacing w:after="200"/>
      </w:pPr>
      <w:r>
        <w:t>XMAQUINA, robotik ve yapay zekâ yatırımlarını merkeziyetsiz bir yapı (DAO) üzerinden yöneten bir platformdur. Amaç, robotların çalıştığı ve insanların bu robotlara ortak olduğu bir ekonomi kurmaktır.</w:t>
      </w:r>
    </w:p>
    <w:p>
      <w:r>
        <w:rPr>
          <w:b/>
          <w:sz w:val="28"/>
        </w:rPr>
        <w:t>2. Temel Yapı</w:t>
      </w:r>
    </w:p>
    <w:p>
      <w:pPr>
        <w:spacing w:after="200"/>
      </w:pPr>
      <w:r>
        <w:t>DAO, Treasury ve topluluk oylaması ile yönetilir.</w:t>
      </w:r>
    </w:p>
    <w:p>
      <w:r>
        <w:rPr>
          <w:b/>
          <w:sz w:val="28"/>
        </w:rPr>
        <w:t>3. Physical AI</w:t>
      </w:r>
    </w:p>
    <w:p>
      <w:pPr>
        <w:spacing w:after="200"/>
      </w:pPr>
      <w:r>
        <w:t>Depo robotları, humanoid robotlar ve tarım robotları gibi fiziksel yapay zekâ sistemlerine yatırım yapılır.</w:t>
      </w:r>
    </w:p>
    <w:p>
      <w:r>
        <w:rPr>
          <w:b/>
          <w:sz w:val="28"/>
        </w:rPr>
        <w:t>4. Machine Economy</w:t>
      </w:r>
    </w:p>
    <w:p>
      <w:pPr>
        <w:spacing w:after="200"/>
      </w:pPr>
      <w:r>
        <w:t>Robotlar çalışır, gelir üretir ve bu gelir yatırımcılara dağıtılır.</w:t>
      </w:r>
    </w:p>
    <w:p>
      <w:r>
        <w:rPr>
          <w:b/>
          <w:sz w:val="28"/>
        </w:rPr>
        <w:t>5. Launchpad Sistemi</w:t>
      </w:r>
    </w:p>
    <w:p>
      <w:pPr>
        <w:spacing w:after="200"/>
      </w:pPr>
      <w:r>
        <w:t>Yeni robotik projeler SubDAO olarak başlatılır, fonlanır ve gelir üretir.</w:t>
      </w:r>
    </w:p>
    <w:p>
      <w:r>
        <w:rPr>
          <w:b/>
          <w:sz w:val="28"/>
        </w:rPr>
        <w:t>6. DEUS Token</w:t>
      </w:r>
    </w:p>
    <w:p>
      <w:pPr>
        <w:spacing w:after="200"/>
      </w:pPr>
      <w:r>
        <w:t>Toplam arz 1 milyardır. Yönetişim, gelir paylaşımı ve ekosistem erişimi için kullanılır.</w:t>
      </w:r>
    </w:p>
    <w:p>
      <w:r>
        <w:rPr>
          <w:b/>
          <w:sz w:val="28"/>
        </w:rPr>
        <w:t>7. veToken Modeli</w:t>
      </w:r>
    </w:p>
    <w:p>
      <w:pPr>
        <w:spacing w:after="200"/>
      </w:pPr>
      <w:r>
        <w:t>Token kilitleyerek daha fazla oy gücü ve ödül elde edilir.</w:t>
      </w:r>
    </w:p>
    <w:p>
      <w:r>
        <w:rPr>
          <w:b/>
          <w:sz w:val="28"/>
        </w:rPr>
        <w:t>8. DePIN Yapısı</w:t>
      </w:r>
    </w:p>
    <w:p>
      <w:pPr>
        <w:spacing w:after="200"/>
      </w:pPr>
      <w:r>
        <w:t>Fiziksel cihazlar blockchain ile yönetilir. XMAQUINA bunu robotlara uygular.</w:t>
      </w:r>
    </w:p>
    <w:p>
      <w:r>
        <w:rPr>
          <w:b/>
          <w:sz w:val="28"/>
        </w:rPr>
        <w:t>9. Ekonomik Model</w:t>
      </w:r>
    </w:p>
    <w:p>
      <w:pPr>
        <w:spacing w:after="200"/>
      </w:pPr>
      <w:r>
        <w:t>Yatırım → gelir → yeniden yatırım döngüsü (flywheel).</w:t>
      </w:r>
    </w:p>
    <w:p>
      <w:r>
        <w:rPr>
          <w:b/>
          <w:sz w:val="28"/>
        </w:rPr>
        <w:t>10. Avantajlar</w:t>
      </w:r>
    </w:p>
    <w:p>
      <w:pPr>
        <w:spacing w:after="200"/>
      </w:pPr>
      <w:r>
        <w:t>Demokratik yatırım, gerçek varlık bağlantısı ve topluluk yönetimi.</w:t>
      </w:r>
    </w:p>
    <w:p>
      <w:r>
        <w:rPr>
          <w:b/>
          <w:sz w:val="28"/>
        </w:rPr>
        <w:t>11. Riskler</w:t>
      </w:r>
    </w:p>
    <w:p>
      <w:pPr>
        <w:spacing w:after="200"/>
      </w:pPr>
      <w:r>
        <w:t>Erken aşama proje, regülasyon belirsizliği ve token volatilitesi.</w:t>
      </w:r>
    </w:p>
    <w:p>
      <w:r>
        <w:rPr>
          <w:b/>
          <w:sz w:val="28"/>
        </w:rPr>
        <w:t>12. Sonuç</w:t>
      </w:r>
    </w:p>
    <w:p>
      <w:pPr>
        <w:spacing w:after="200"/>
      </w:pPr>
      <w:r>
        <w:t>XMAQUINA, robotik ve blokzinciri birleştirerek yeni bir ekonomik model oluşturmayı hedefleyen yenilikçi bir projedir.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Özellik</w:t>
            </w:r>
          </w:p>
        </w:tc>
        <w:tc>
          <w:tcPr>
            <w:tcW w:type="dxa" w:w="4320"/>
          </w:tcPr>
          <w:p>
            <w:r>
              <w:t>Detay</w:t>
            </w:r>
          </w:p>
        </w:tc>
      </w:tr>
      <w:tr>
        <w:tc>
          <w:tcPr>
            <w:tcW w:type="dxa" w:w="4320"/>
          </w:tcPr>
          <w:p>
            <w:r>
              <w:t>Toplam Arz</w:t>
            </w:r>
          </w:p>
        </w:tc>
        <w:tc>
          <w:tcPr>
            <w:tcW w:type="dxa" w:w="4320"/>
          </w:tcPr>
          <w:p>
            <w:r>
              <w:t>1,000,000,000 DEUS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