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378E" w14:textId="1D5668C4" w:rsidR="006C1F12" w:rsidRDefault="00823FC6" w:rsidP="00823FC6">
      <w:pPr>
        <w:pStyle w:val="Title"/>
        <w:jc w:val="center"/>
        <w:rPr>
          <w:rFonts w:eastAsia="Times New Roman"/>
        </w:rPr>
      </w:pPr>
      <w:r>
        <w:rPr>
          <w:rFonts w:eastAsia="Times New Roman"/>
        </w:rPr>
        <w:t>PRESENTATION SCRIPT</w:t>
      </w:r>
    </w:p>
    <w:p w14:paraId="2C59FD21" w14:textId="24AC1EC7" w:rsidR="007B5CEB" w:rsidRDefault="007B5CEB" w:rsidP="00823FC6">
      <w:pPr>
        <w:pStyle w:val="Heading1"/>
        <w:jc w:val="both"/>
      </w:pPr>
      <w:r>
        <w:t>Introductio</w:t>
      </w:r>
      <w:r w:rsidR="00C94B9B">
        <w:t>n</w:t>
      </w:r>
    </w:p>
    <w:p w14:paraId="28269E14" w14:textId="0ADFE434" w:rsidR="007B5CEB" w:rsidRDefault="007B5CEB" w:rsidP="00823FC6">
      <w:pPr>
        <w:pStyle w:val="Heading1"/>
        <w:jc w:val="both"/>
      </w:pPr>
      <w:r>
        <w:t>Data Description</w:t>
      </w:r>
    </w:p>
    <w:p w14:paraId="706F6E83" w14:textId="77777777"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t>The real estate data has 43 variables in all which have been classified into 4 different categories: transactional (mainly involving price and dates), socio-economic (consisting of different social and economic factors affecting the price of real estates), sustainability (denoting the energy efficiency) and geographical (denoting the various regions of England and Wales).</w:t>
      </w:r>
    </w:p>
    <w:p w14:paraId="7DEF8AD3" w14:textId="2E6C4D88"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Next, we come to the repeated sales prices. The plots of the logarithms of the percentage change and the time period between two transactions are shown and it is clear that both of them are not normal.</w:t>
      </w:r>
    </w:p>
    <w:p w14:paraId="69ADCEF0" w14:textId="030A54A9"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 xml:space="preserve">The summary numbers out the various aspects like mean, median, normality, etc. of several variables including the two prices, their logarithms, percentage change and time period. The value of the normality also proves the fact that both the plots in the previous slide was not normal. </w:t>
      </w:r>
    </w:p>
    <w:p w14:paraId="4BE8CAFE" w14:textId="77777777" w:rsidR="003F79A0" w:rsidRP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Energy efficiency has denoted by the EPC (Energy Performance Certificate) which ranges from a scale of 1 to 100 and has been divided in 7 categories: 1-20, 21-38.... 92-100 naming them A, B, C .... G. So, A is the best and G is the worst.</w:t>
      </w:r>
      <w:r w:rsidRPr="003F79A0">
        <w:rPr>
          <w:rFonts w:ascii="Calibri" w:eastAsia="Times New Roman" w:hAnsi="Calibri" w:cs="Calibri"/>
          <w:sz w:val="24"/>
          <w:szCs w:val="24"/>
        </w:rPr>
        <w:br/>
        <w:t>The EPC summary chart shows that none are of type A also very few are of type G with the highest being of type G.</w:t>
      </w:r>
    </w:p>
    <w:p w14:paraId="3CC04B24" w14:textId="2CC85EBD" w:rsidR="003F79A0" w:rsidRDefault="003F79A0" w:rsidP="00823FC6">
      <w:pPr>
        <w:spacing w:after="0" w:line="240" w:lineRule="auto"/>
        <w:ind w:left="540"/>
        <w:jc w:val="both"/>
        <w:rPr>
          <w:rFonts w:ascii="Calibri" w:eastAsia="Times New Roman" w:hAnsi="Calibri" w:cs="Calibri"/>
          <w:sz w:val="24"/>
          <w:szCs w:val="24"/>
        </w:rPr>
      </w:pPr>
      <w:r w:rsidRPr="003F79A0">
        <w:rPr>
          <w:rFonts w:ascii="Calibri" w:eastAsia="Times New Roman" w:hAnsi="Calibri" w:cs="Calibri"/>
          <w:sz w:val="24"/>
          <w:szCs w:val="24"/>
        </w:rPr>
        <w:br/>
        <w:t>These are the geographical distributions of the real estates among England and Wales.</w:t>
      </w:r>
    </w:p>
    <w:p w14:paraId="1DE74743" w14:textId="11E60605"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So, we have labelled the states of England in different colors.</w:t>
      </w:r>
      <w:r w:rsidR="00BB5A42">
        <w:rPr>
          <w:rFonts w:ascii="Calibri" w:eastAsia="Times New Roman" w:hAnsi="Calibri" w:cs="Calibri"/>
          <w:sz w:val="24"/>
          <w:szCs w:val="24"/>
        </w:rPr>
        <w:t xml:space="preserve"> In our data the </w:t>
      </w:r>
      <w:r w:rsidR="00C711E5">
        <w:rPr>
          <w:rFonts w:ascii="Calibri" w:eastAsia="Times New Roman" w:hAnsi="Calibri" w:cs="Calibri"/>
          <w:sz w:val="24"/>
          <w:szCs w:val="24"/>
        </w:rPr>
        <w:t>variables are in the form of one dot vector, i.e., if the house is in London, then London has value 1 and rest are 0</w:t>
      </w:r>
      <w:r w:rsidR="00BB5A42">
        <w:rPr>
          <w:rFonts w:ascii="Calibri" w:eastAsia="Times New Roman" w:hAnsi="Calibri" w:cs="Calibri"/>
          <w:sz w:val="24"/>
          <w:szCs w:val="24"/>
        </w:rPr>
        <w:t>.</w:t>
      </w:r>
      <w:r w:rsidR="00C711E5">
        <w:rPr>
          <w:rFonts w:ascii="Calibri" w:eastAsia="Times New Roman" w:hAnsi="Calibri" w:cs="Calibri"/>
          <w:sz w:val="24"/>
          <w:szCs w:val="24"/>
        </w:rPr>
        <w:t xml:space="preserve"> </w:t>
      </w:r>
      <w:r w:rsidR="00BB5A42">
        <w:rPr>
          <w:rFonts w:ascii="Calibri" w:eastAsia="Times New Roman" w:hAnsi="Calibri" w:cs="Calibri"/>
          <w:sz w:val="24"/>
          <w:szCs w:val="24"/>
        </w:rPr>
        <w:t>Let’s</w:t>
      </w:r>
      <w:r>
        <w:rPr>
          <w:rFonts w:ascii="Calibri" w:eastAsia="Times New Roman" w:hAnsi="Calibri" w:cs="Calibri"/>
          <w:sz w:val="24"/>
          <w:szCs w:val="24"/>
        </w:rPr>
        <w:t xml:space="preserve"> check the fraction of houses in these regions</w:t>
      </w:r>
      <w:r w:rsidR="00BB5A42">
        <w:rPr>
          <w:rFonts w:ascii="Calibri" w:eastAsia="Times New Roman" w:hAnsi="Calibri" w:cs="Calibri"/>
          <w:sz w:val="24"/>
          <w:szCs w:val="24"/>
        </w:rPr>
        <w:t>.</w:t>
      </w:r>
    </w:p>
    <w:p w14:paraId="0198C87A" w14:textId="2D529235"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North-west 19.99%</w:t>
      </w:r>
    </w:p>
    <w:p w14:paraId="0414F1C0" w14:textId="15926C54"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North East 3.66%</w:t>
      </w:r>
    </w:p>
    <w:p w14:paraId="65F85655" w14:textId="7DE3B37A"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Yorkshire and the Humber 17.66%</w:t>
      </w:r>
    </w:p>
    <w:p w14:paraId="3CAB51D0" w14:textId="0D145A3B"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West midlands 14.25%</w:t>
      </w:r>
    </w:p>
    <w:p w14:paraId="2EEEE916" w14:textId="41CDBE8F"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East midlands 10.35%</w:t>
      </w:r>
    </w:p>
    <w:p w14:paraId="51EC37BC" w14:textId="6CA99BE0"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East of England 6.64%</w:t>
      </w:r>
    </w:p>
    <w:p w14:paraId="29026C23" w14:textId="53CCA382" w:rsidR="00EB15A0" w:rsidRDefault="00EB15A0"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London 8.59%</w:t>
      </w:r>
    </w:p>
    <w:p w14:paraId="532DC2D0" w14:textId="1BC6064A" w:rsidR="00EB15A0" w:rsidRDefault="00EB15A0" w:rsidP="00EB15A0">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South-west 6.83%</w:t>
      </w:r>
    </w:p>
    <w:p w14:paraId="427BC24B" w14:textId="7733411D" w:rsidR="00EB15A0" w:rsidRPr="003F79A0" w:rsidRDefault="00EB15A0" w:rsidP="00EB15A0">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South- east 9.68%</w:t>
      </w:r>
    </w:p>
    <w:p w14:paraId="380F67E4" w14:textId="77777777" w:rsidR="003F79A0" w:rsidRPr="003F79A0" w:rsidRDefault="003F79A0" w:rsidP="00823FC6">
      <w:pPr>
        <w:spacing w:after="0" w:line="240" w:lineRule="auto"/>
        <w:ind w:left="540"/>
        <w:jc w:val="both"/>
        <w:rPr>
          <w:rFonts w:ascii="Calibri" w:eastAsia="Times New Roman" w:hAnsi="Calibri" w:cs="Calibri"/>
          <w:sz w:val="24"/>
          <w:szCs w:val="24"/>
        </w:rPr>
      </w:pPr>
    </w:p>
    <w:p w14:paraId="42115811" w14:textId="06CCC679" w:rsidR="003F79A0" w:rsidRDefault="003F79A0" w:rsidP="00823FC6">
      <w:pPr>
        <w:spacing w:after="0" w:line="240" w:lineRule="auto"/>
        <w:ind w:left="540"/>
        <w:jc w:val="both"/>
        <w:rPr>
          <w:rFonts w:eastAsiaTheme="minorEastAsia"/>
          <w:sz w:val="28"/>
          <w:szCs w:val="28"/>
        </w:rPr>
      </w:pPr>
      <w:r w:rsidRPr="003F79A0">
        <w:rPr>
          <w:rFonts w:ascii="Calibri" w:eastAsia="Times New Roman" w:hAnsi="Calibri" w:cs="Calibri"/>
          <w:sz w:val="24"/>
          <w:szCs w:val="24"/>
        </w:rPr>
        <w:t xml:space="preserve">Now, we will look at various Index of Multiple Deprivation (IMD) Variables which includes a discrete and a continuous plot (i.e., rank and decile) of every variable which includes </w:t>
      </w:r>
      <w:r w:rsidRPr="003F79A0">
        <w:rPr>
          <w:rFonts w:ascii="Calibri" w:eastAsia="Times New Roman" w:hAnsi="Calibri" w:cs="Calibri"/>
          <w:sz w:val="24"/>
          <w:szCs w:val="24"/>
        </w:rPr>
        <w:lastRenderedPageBreak/>
        <w:t>Income Deprivation rank, Crime Rank, Employment Deprivation etc. Here 1 is the best and 10 is the worst.</w:t>
      </w:r>
      <w:r>
        <w:br/>
      </w:r>
      <w:r w:rsidRPr="2F8D1A51">
        <w:rPr>
          <w:rFonts w:eastAsiaTheme="minorEastAsia"/>
          <w:sz w:val="28"/>
          <w:szCs w:val="28"/>
        </w:rPr>
        <w:t xml:space="preserve"> </w:t>
      </w:r>
      <w:r>
        <w:br/>
      </w:r>
      <w:r w:rsidRPr="2F8D1A51">
        <w:rPr>
          <w:rFonts w:eastAsiaTheme="minorEastAsia"/>
          <w:sz w:val="28"/>
          <w:szCs w:val="28"/>
        </w:rPr>
        <w:t xml:space="preserve"> </w:t>
      </w:r>
    </w:p>
    <w:p w14:paraId="4A4266D2" w14:textId="77777777" w:rsidR="003F79A0" w:rsidRPr="003F79A0" w:rsidRDefault="003F79A0" w:rsidP="00823FC6">
      <w:pPr>
        <w:jc w:val="both"/>
      </w:pPr>
    </w:p>
    <w:p w14:paraId="14FFA90C" w14:textId="17B3D284" w:rsidR="00BB5A42" w:rsidRPr="00BB5A42" w:rsidRDefault="007B5CEB" w:rsidP="00BB5A42">
      <w:pPr>
        <w:pStyle w:val="Heading1"/>
        <w:jc w:val="both"/>
      </w:pPr>
      <w:r>
        <w:t>Hedonic Regression</w:t>
      </w:r>
    </w:p>
    <w:p w14:paraId="45E8AE88" w14:textId="77777777"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Let us look at some preliminary plots before moving to regression.</w:t>
      </w:r>
    </w:p>
    <w:p w14:paraId="4F9F98CC" w14:textId="77777777" w:rsidR="00BB5A42" w:rsidRDefault="00BB5A42" w:rsidP="00823FC6">
      <w:pPr>
        <w:spacing w:after="0" w:line="240" w:lineRule="auto"/>
        <w:ind w:left="540"/>
        <w:jc w:val="both"/>
        <w:rPr>
          <w:rFonts w:ascii="Calibri" w:eastAsia="Times New Roman" w:hAnsi="Calibri" w:cs="Calibri"/>
          <w:sz w:val="24"/>
          <w:szCs w:val="24"/>
        </w:rPr>
      </w:pPr>
    </w:p>
    <w:p w14:paraId="24E2A212" w14:textId="1EBCE4BB"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Here is the plot of mean of logarithm of prices plotted against the various EPC variables. As you can see here there are no EPC A because our dataset does not contain those variables.</w:t>
      </w:r>
    </w:p>
    <w:p w14:paraId="052605E5" w14:textId="77777777" w:rsidR="00BB5A42" w:rsidRDefault="00BB5A42" w:rsidP="00823FC6">
      <w:pPr>
        <w:spacing w:after="0" w:line="240" w:lineRule="auto"/>
        <w:ind w:left="540"/>
        <w:jc w:val="both"/>
        <w:rPr>
          <w:rFonts w:ascii="Calibri" w:eastAsia="Times New Roman" w:hAnsi="Calibri" w:cs="Calibri"/>
          <w:sz w:val="24"/>
          <w:szCs w:val="24"/>
        </w:rPr>
      </w:pPr>
    </w:p>
    <w:p w14:paraId="25918AD1" w14:textId="3AFB92E6"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Moving on to the boxplot of ln prices again plotted against the different EPCs. This shows that there is a slight but some trend.</w:t>
      </w:r>
      <w:r w:rsidR="00C711E5">
        <w:rPr>
          <w:rFonts w:ascii="Calibri" w:eastAsia="Times New Roman" w:hAnsi="Calibri" w:cs="Calibri"/>
          <w:sz w:val="24"/>
          <w:szCs w:val="24"/>
        </w:rPr>
        <w:t xml:space="preserve"> In the x-axis 2 refers to EPC B, 3 to EPC C and so on</w:t>
      </w:r>
    </w:p>
    <w:p w14:paraId="49EA9B50" w14:textId="77777777" w:rsidR="00BB5A42" w:rsidRDefault="00BB5A42" w:rsidP="00823FC6">
      <w:pPr>
        <w:spacing w:after="0" w:line="240" w:lineRule="auto"/>
        <w:ind w:left="540"/>
        <w:jc w:val="both"/>
        <w:rPr>
          <w:rFonts w:ascii="Calibri" w:eastAsia="Times New Roman" w:hAnsi="Calibri" w:cs="Calibri"/>
          <w:sz w:val="24"/>
          <w:szCs w:val="24"/>
        </w:rPr>
      </w:pPr>
    </w:p>
    <w:p w14:paraId="17711197" w14:textId="79CA418D"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Here comes the third plot, where we again plot the mean of ln prices but now against the different region</w:t>
      </w:r>
      <w:r w:rsidR="00C711E5">
        <w:rPr>
          <w:rFonts w:ascii="Calibri" w:eastAsia="Times New Roman" w:hAnsi="Calibri" w:cs="Calibri"/>
          <w:sz w:val="24"/>
          <w:szCs w:val="24"/>
        </w:rPr>
        <w:t>al variables.</w:t>
      </w:r>
    </w:p>
    <w:p w14:paraId="5F41AAA4" w14:textId="753C4F7C" w:rsidR="00C711E5" w:rsidRDefault="00C711E5" w:rsidP="00823FC6">
      <w:pPr>
        <w:spacing w:after="0" w:line="240" w:lineRule="auto"/>
        <w:ind w:left="540"/>
        <w:jc w:val="both"/>
        <w:rPr>
          <w:rFonts w:ascii="Calibri" w:eastAsia="Times New Roman" w:hAnsi="Calibri" w:cs="Calibri"/>
          <w:sz w:val="24"/>
          <w:szCs w:val="24"/>
        </w:rPr>
      </w:pPr>
    </w:p>
    <w:p w14:paraId="25C23632" w14:textId="643964F1" w:rsidR="00C711E5" w:rsidRDefault="00C711E5"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The 4</w:t>
      </w:r>
      <w:r w:rsidRPr="00C711E5">
        <w:rPr>
          <w:rFonts w:ascii="Calibri" w:eastAsia="Times New Roman" w:hAnsi="Calibri" w:cs="Calibri"/>
          <w:sz w:val="24"/>
          <w:szCs w:val="24"/>
          <w:vertAlign w:val="superscript"/>
        </w:rPr>
        <w:t>th</w:t>
      </w:r>
      <w:r>
        <w:rPr>
          <w:rFonts w:ascii="Calibri" w:eastAsia="Times New Roman" w:hAnsi="Calibri" w:cs="Calibri"/>
          <w:sz w:val="24"/>
          <w:szCs w:val="24"/>
        </w:rPr>
        <w:t xml:space="preserve"> is a boxplot plot of the ln prices plotted against the regional variables, </w:t>
      </w:r>
      <w:r w:rsidR="009003A6">
        <w:rPr>
          <w:rFonts w:ascii="Calibri" w:eastAsia="Times New Roman" w:hAnsi="Calibri" w:cs="Calibri"/>
          <w:sz w:val="24"/>
          <w:szCs w:val="24"/>
        </w:rPr>
        <w:t>i.e.,</w:t>
      </w:r>
      <w:r>
        <w:rPr>
          <w:rFonts w:ascii="Calibri" w:eastAsia="Times New Roman" w:hAnsi="Calibri" w:cs="Calibri"/>
          <w:sz w:val="24"/>
          <w:szCs w:val="24"/>
        </w:rPr>
        <w:t xml:space="preserve"> 1 refers to north east, 2 to north-west and so on.</w:t>
      </w:r>
    </w:p>
    <w:p w14:paraId="556E52BC" w14:textId="30DFDEBF" w:rsidR="00BB5A42" w:rsidRDefault="00BB5A42" w:rsidP="00823FC6">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 xml:space="preserve"> </w:t>
      </w:r>
    </w:p>
    <w:p w14:paraId="77FEDF6F" w14:textId="77777777" w:rsidR="00BB5A42" w:rsidRPr="006C1F12" w:rsidRDefault="00BB5A42" w:rsidP="00BB5A42">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Now let me explain the key idea behind hedonic models and construct a hedonic index.</w:t>
      </w:r>
    </w:p>
    <w:p w14:paraId="764543EA" w14:textId="1374640D" w:rsidR="006C1F12" w:rsidRPr="006C1F12" w:rsidRDefault="00BB5A42" w:rsidP="00C711E5">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The hedonic regression framework is widely believed to have been developed by Court in 1939.</w:t>
      </w:r>
      <w:r w:rsidR="00C711E5">
        <w:rPr>
          <w:rFonts w:ascii="Calibri" w:eastAsia="Times New Roman" w:hAnsi="Calibri" w:cs="Calibri"/>
          <w:sz w:val="24"/>
          <w:szCs w:val="24"/>
        </w:rPr>
        <w:t xml:space="preserve"> </w:t>
      </w:r>
      <w:r w:rsidR="006C1F12" w:rsidRPr="006C1F12">
        <w:rPr>
          <w:rFonts w:ascii="Calibri" w:eastAsia="Times New Roman" w:hAnsi="Calibri" w:cs="Calibri"/>
          <w:sz w:val="24"/>
          <w:szCs w:val="24"/>
        </w:rPr>
        <w:t>The main idea of hedonic models is to decompose the characteristics of similar heterogeneous assets, and give them separate values.</w:t>
      </w:r>
      <w:r w:rsidR="00C711E5">
        <w:rPr>
          <w:rFonts w:ascii="Calibri" w:eastAsia="Times New Roman" w:hAnsi="Calibri" w:cs="Calibri"/>
          <w:sz w:val="24"/>
          <w:szCs w:val="24"/>
        </w:rPr>
        <w:t xml:space="preserve"> </w:t>
      </w:r>
      <w:r w:rsidR="006C1F12" w:rsidRPr="006C1F12">
        <w:rPr>
          <w:rFonts w:ascii="Calibri" w:eastAsia="Times New Roman" w:hAnsi="Calibri" w:cs="Calibri"/>
          <w:sz w:val="24"/>
          <w:szCs w:val="24"/>
        </w:rPr>
        <w:t>A dummy variable can take one of two values, either 0 or 1.</w:t>
      </w:r>
      <w:r w:rsidR="00C711E5">
        <w:rPr>
          <w:rFonts w:ascii="Calibri" w:eastAsia="Times New Roman" w:hAnsi="Calibri" w:cs="Calibri"/>
          <w:sz w:val="24"/>
          <w:szCs w:val="24"/>
        </w:rPr>
        <w:t xml:space="preserve"> </w:t>
      </w:r>
      <w:r w:rsidR="006C1F12" w:rsidRPr="006C1F12">
        <w:rPr>
          <w:rFonts w:ascii="Calibri" w:eastAsia="Times New Roman" w:hAnsi="Calibri" w:cs="Calibri"/>
          <w:sz w:val="24"/>
          <w:szCs w:val="24"/>
        </w:rPr>
        <w:t>If we consider the EPC_D for example, its dummy variable would be 1 when the house is of EPC rating D, and 0 otherwise.</w:t>
      </w:r>
    </w:p>
    <w:p w14:paraId="5A4B4DC2"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15F2FF18"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So, we move to formulate the model. We take P_it to be the Price at time t and i denotes the variable number. We model the ln price with multiple</w:t>
      </w:r>
    </w:p>
    <w:p w14:paraId="2630F99D"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regression. Let's run the regression with R. We get the estimated coefficients.</w:t>
      </w:r>
    </w:p>
    <w:p w14:paraId="3FE4B0DC"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3DD4724A" w14:textId="1177A2C6" w:rsidR="006C1F12" w:rsidRDefault="006C1F12" w:rsidP="00C711E5">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Moving on to Partial Changes, if we change x_jt by delta x_jt then the Price changes from P_t to P'_t. Now performing some jugglery </w:t>
      </w:r>
      <w:r w:rsidR="00C94B9B" w:rsidRPr="006C1F12">
        <w:rPr>
          <w:rFonts w:ascii="Calibri" w:eastAsia="Times New Roman" w:hAnsi="Calibri" w:cs="Calibri"/>
          <w:sz w:val="24"/>
          <w:szCs w:val="24"/>
        </w:rPr>
        <w:t>here,</w:t>
      </w:r>
      <w:r w:rsidRPr="006C1F12">
        <w:rPr>
          <w:rFonts w:ascii="Calibri" w:eastAsia="Times New Roman" w:hAnsi="Calibri" w:cs="Calibri"/>
          <w:sz w:val="24"/>
          <w:szCs w:val="24"/>
        </w:rPr>
        <w:t xml:space="preserve"> we can see</w:t>
      </w:r>
      <w:r w:rsidR="00C711E5">
        <w:rPr>
          <w:rFonts w:ascii="Calibri" w:eastAsia="Times New Roman" w:hAnsi="Calibri" w:cs="Calibri"/>
          <w:sz w:val="24"/>
          <w:szCs w:val="24"/>
        </w:rPr>
        <w:t xml:space="preserve"> </w:t>
      </w:r>
      <w:r w:rsidRPr="006C1F12">
        <w:rPr>
          <w:rFonts w:ascii="Calibri" w:eastAsia="Times New Roman" w:hAnsi="Calibri" w:cs="Calibri"/>
          <w:sz w:val="24"/>
          <w:szCs w:val="24"/>
        </w:rPr>
        <w:t>that the ratio of the two prices is exponent of the coefficient times the change. Note one thing that in hedonic regression the change is discrete.</w:t>
      </w:r>
      <w:r w:rsidR="00C711E5">
        <w:rPr>
          <w:rFonts w:ascii="Calibri" w:eastAsia="Times New Roman" w:hAnsi="Calibri" w:cs="Calibri"/>
          <w:sz w:val="24"/>
          <w:szCs w:val="24"/>
        </w:rPr>
        <w:t xml:space="preserve"> </w:t>
      </w:r>
      <w:r w:rsidRPr="006C1F12">
        <w:rPr>
          <w:rFonts w:ascii="Calibri" w:eastAsia="Times New Roman" w:hAnsi="Calibri" w:cs="Calibri"/>
          <w:sz w:val="24"/>
          <w:szCs w:val="24"/>
        </w:rPr>
        <w:t xml:space="preserve">And it can be 1 or -1 because we are considering the dummy variables. Without any loss of </w:t>
      </w:r>
      <w:r w:rsidR="00C94B9B" w:rsidRPr="006C1F12">
        <w:rPr>
          <w:rFonts w:ascii="Calibri" w:eastAsia="Times New Roman" w:hAnsi="Calibri" w:cs="Calibri"/>
          <w:sz w:val="24"/>
          <w:szCs w:val="24"/>
        </w:rPr>
        <w:t>generality,</w:t>
      </w:r>
      <w:r w:rsidRPr="006C1F12">
        <w:rPr>
          <w:rFonts w:ascii="Calibri" w:eastAsia="Times New Roman" w:hAnsi="Calibri" w:cs="Calibri"/>
          <w:sz w:val="24"/>
          <w:szCs w:val="24"/>
        </w:rPr>
        <w:t xml:space="preserve"> we may assume that it is 1. Now the exponents of this coefficients</w:t>
      </w:r>
      <w:r w:rsidR="00C711E5">
        <w:rPr>
          <w:rFonts w:ascii="Calibri" w:eastAsia="Times New Roman" w:hAnsi="Calibri" w:cs="Calibri"/>
          <w:sz w:val="24"/>
          <w:szCs w:val="24"/>
        </w:rPr>
        <w:t xml:space="preserve"> </w:t>
      </w:r>
      <w:r w:rsidRPr="006C1F12">
        <w:rPr>
          <w:rFonts w:ascii="Calibri" w:eastAsia="Times New Roman" w:hAnsi="Calibri" w:cs="Calibri"/>
          <w:sz w:val="24"/>
          <w:szCs w:val="24"/>
        </w:rPr>
        <w:t xml:space="preserve">give us a measure for the change in prices as the dummy variable is changed. </w:t>
      </w:r>
      <w:r w:rsidR="00C94B9B" w:rsidRPr="006C1F12">
        <w:rPr>
          <w:rFonts w:ascii="Calibri" w:eastAsia="Times New Roman" w:hAnsi="Calibri" w:cs="Calibri"/>
          <w:sz w:val="24"/>
          <w:szCs w:val="24"/>
        </w:rPr>
        <w:t>These values</w:t>
      </w:r>
      <w:r w:rsidRPr="006C1F12">
        <w:rPr>
          <w:rFonts w:ascii="Calibri" w:eastAsia="Times New Roman" w:hAnsi="Calibri" w:cs="Calibri"/>
          <w:sz w:val="24"/>
          <w:szCs w:val="24"/>
        </w:rPr>
        <w:t xml:space="preserve"> are known as hedonic index</w:t>
      </w:r>
      <w:r w:rsidR="00C711E5">
        <w:rPr>
          <w:rFonts w:ascii="Calibri" w:eastAsia="Times New Roman" w:hAnsi="Calibri" w:cs="Calibri"/>
          <w:sz w:val="24"/>
          <w:szCs w:val="24"/>
        </w:rPr>
        <w:t>.</w:t>
      </w:r>
    </w:p>
    <w:p w14:paraId="35AC3390" w14:textId="2A42E68B" w:rsidR="00C711E5" w:rsidRDefault="00C711E5" w:rsidP="00C711E5">
      <w:pPr>
        <w:spacing w:after="0" w:line="240" w:lineRule="auto"/>
        <w:ind w:left="540"/>
        <w:jc w:val="both"/>
        <w:rPr>
          <w:rFonts w:ascii="Calibri" w:eastAsia="Times New Roman" w:hAnsi="Calibri" w:cs="Calibri"/>
          <w:sz w:val="24"/>
          <w:szCs w:val="24"/>
        </w:rPr>
      </w:pPr>
    </w:p>
    <w:p w14:paraId="6393240E" w14:textId="6CB5E272" w:rsidR="00C711E5" w:rsidRPr="006C1F12" w:rsidRDefault="00C711E5" w:rsidP="00C711E5">
      <w:pPr>
        <w:spacing w:after="0" w:line="240" w:lineRule="auto"/>
        <w:ind w:left="540"/>
        <w:jc w:val="both"/>
        <w:rPr>
          <w:rFonts w:ascii="Calibri" w:eastAsia="Times New Roman" w:hAnsi="Calibri" w:cs="Calibri"/>
          <w:sz w:val="24"/>
          <w:szCs w:val="24"/>
        </w:rPr>
      </w:pPr>
      <w:r>
        <w:rPr>
          <w:rFonts w:ascii="Calibri" w:eastAsia="Times New Roman" w:hAnsi="Calibri" w:cs="Calibri"/>
          <w:sz w:val="24"/>
          <w:szCs w:val="24"/>
        </w:rPr>
        <w:t xml:space="preserve">Also here are some model choices we have made. Note that </w:t>
      </w:r>
      <w:r w:rsidR="00767FF9">
        <w:rPr>
          <w:rFonts w:ascii="Calibri" w:eastAsia="Times New Roman" w:hAnsi="Calibri" w:cs="Calibri"/>
          <w:sz w:val="24"/>
          <w:szCs w:val="24"/>
        </w:rPr>
        <w:t xml:space="preserve">while categorizing into k categories we require k-1 variables. However, we have k dummy variables. So, one must be </w:t>
      </w:r>
      <w:r w:rsidR="00767FF9">
        <w:rPr>
          <w:rFonts w:ascii="Calibri" w:eastAsia="Times New Roman" w:hAnsi="Calibri" w:cs="Calibri"/>
          <w:sz w:val="24"/>
          <w:szCs w:val="24"/>
        </w:rPr>
        <w:lastRenderedPageBreak/>
        <w:t>held out. We have held out epc D because it has the highest fraction of data. For similar reasons we have again referenced on north west.</w:t>
      </w:r>
    </w:p>
    <w:p w14:paraId="1A31599A"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72471ED1" w14:textId="7777777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Let's construct the hedonic index. We just plot the exponents of the coefficients. Here is the graph.</w:t>
      </w:r>
    </w:p>
    <w:p w14:paraId="2D7628C5" w14:textId="00C42027"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We can see that there are peaks in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This shows that if the house shifts to </w:t>
      </w:r>
      <w:r w:rsidR="00C94B9B" w:rsidRPr="006C1F12">
        <w:rPr>
          <w:rFonts w:ascii="Calibri" w:eastAsia="Times New Roman" w:hAnsi="Calibri" w:cs="Calibri"/>
          <w:sz w:val="24"/>
          <w:szCs w:val="24"/>
        </w:rPr>
        <w:t>London</w:t>
      </w:r>
      <w:r w:rsidRPr="006C1F12">
        <w:rPr>
          <w:rFonts w:ascii="Calibri" w:eastAsia="Times New Roman" w:hAnsi="Calibri" w:cs="Calibri"/>
          <w:sz w:val="24"/>
          <w:szCs w:val="24"/>
        </w:rPr>
        <w:t xml:space="preserve"> (hypothetically speaking) then there is huge change in price. Also, we can notice</w:t>
      </w:r>
    </w:p>
    <w:p w14:paraId="2906D653" w14:textId="391C872F"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 xml:space="preserve">a dip in change of price in epc g. </w:t>
      </w:r>
      <w:r w:rsidR="00C94B9B" w:rsidRPr="006C1F12">
        <w:rPr>
          <w:rFonts w:ascii="Calibri" w:eastAsia="Times New Roman" w:hAnsi="Calibri" w:cs="Calibri"/>
          <w:sz w:val="24"/>
          <w:szCs w:val="24"/>
        </w:rPr>
        <w:t>Moreover,</w:t>
      </w:r>
      <w:r w:rsidRPr="006C1F12">
        <w:rPr>
          <w:rFonts w:ascii="Calibri" w:eastAsia="Times New Roman" w:hAnsi="Calibri" w:cs="Calibri"/>
          <w:sz w:val="24"/>
          <w:szCs w:val="24"/>
        </w:rPr>
        <w:t xml:space="preserve"> this dip makes it lesser than one. Which shows that if non epc d house is made g then there is a decrease in price. Now </w:t>
      </w:r>
      <w:r w:rsidR="00C94B9B" w:rsidRPr="006C1F12">
        <w:rPr>
          <w:rFonts w:ascii="Calibri" w:eastAsia="Times New Roman" w:hAnsi="Calibri" w:cs="Calibri"/>
          <w:sz w:val="24"/>
          <w:szCs w:val="24"/>
        </w:rPr>
        <w:t>why</w:t>
      </w:r>
      <w:r w:rsidR="00C94B9B">
        <w:rPr>
          <w:rFonts w:ascii="Calibri" w:eastAsia="Times New Roman" w:hAnsi="Calibri" w:cs="Calibri"/>
          <w:sz w:val="24"/>
          <w:szCs w:val="24"/>
        </w:rPr>
        <w:t xml:space="preserve"> D</w:t>
      </w:r>
      <w:r w:rsidRPr="006C1F12">
        <w:rPr>
          <w:rFonts w:ascii="Calibri" w:eastAsia="Times New Roman" w:hAnsi="Calibri" w:cs="Calibri"/>
          <w:sz w:val="24"/>
          <w:szCs w:val="24"/>
        </w:rPr>
        <w:t>?</w:t>
      </w:r>
    </w:p>
    <w:p w14:paraId="0658EFF1" w14:textId="78888A23" w:rsidR="006C1F12" w:rsidRPr="006C1F12" w:rsidRDefault="006C1F12"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because we have referenced on d [as explained in previous slide]</w:t>
      </w:r>
      <w:r w:rsidR="00767FF9">
        <w:rPr>
          <w:rFonts w:ascii="Calibri" w:eastAsia="Times New Roman" w:hAnsi="Calibri" w:cs="Calibri"/>
          <w:sz w:val="24"/>
          <w:szCs w:val="24"/>
        </w:rPr>
        <w:t>.</w:t>
      </w:r>
    </w:p>
    <w:p w14:paraId="1CF9B676" w14:textId="77777777" w:rsidR="006C1F12" w:rsidRPr="006C1F12" w:rsidRDefault="006C1F12" w:rsidP="00823FC6">
      <w:pPr>
        <w:spacing w:after="0" w:line="240" w:lineRule="auto"/>
        <w:ind w:left="540"/>
        <w:jc w:val="both"/>
        <w:rPr>
          <w:rFonts w:ascii="Calibri" w:eastAsia="Times New Roman" w:hAnsi="Calibri" w:cs="Calibri"/>
          <w:sz w:val="24"/>
          <w:szCs w:val="24"/>
        </w:rPr>
      </w:pPr>
    </w:p>
    <w:p w14:paraId="32D99267" w14:textId="2C95DD54" w:rsidR="006C1F12" w:rsidRPr="006C1F12" w:rsidRDefault="00C94B9B" w:rsidP="00823FC6">
      <w:pPr>
        <w:spacing w:after="0" w:line="240" w:lineRule="auto"/>
        <w:ind w:left="540"/>
        <w:jc w:val="both"/>
        <w:rPr>
          <w:rFonts w:ascii="Calibri" w:eastAsia="Times New Roman" w:hAnsi="Calibri" w:cs="Calibri"/>
          <w:sz w:val="24"/>
          <w:szCs w:val="24"/>
        </w:rPr>
      </w:pPr>
      <w:r w:rsidRPr="006C1F12">
        <w:rPr>
          <w:rFonts w:ascii="Calibri" w:eastAsia="Times New Roman" w:hAnsi="Calibri" w:cs="Calibri"/>
          <w:sz w:val="24"/>
          <w:szCs w:val="24"/>
        </w:rPr>
        <w:t>Let’s</w:t>
      </w:r>
      <w:r w:rsidR="006C1F12" w:rsidRPr="006C1F12">
        <w:rPr>
          <w:rFonts w:ascii="Calibri" w:eastAsia="Times New Roman" w:hAnsi="Calibri" w:cs="Calibri"/>
          <w:sz w:val="24"/>
          <w:szCs w:val="24"/>
        </w:rPr>
        <w:t xml:space="preserve"> move on to the </w:t>
      </w:r>
      <w:r w:rsidRPr="006C1F12">
        <w:rPr>
          <w:rFonts w:ascii="Calibri" w:eastAsia="Times New Roman" w:hAnsi="Calibri" w:cs="Calibri"/>
          <w:sz w:val="24"/>
          <w:szCs w:val="24"/>
        </w:rPr>
        <w:t>diagnostic</w:t>
      </w:r>
      <w:r w:rsidR="006C1F12" w:rsidRPr="006C1F12">
        <w:rPr>
          <w:rFonts w:ascii="Calibri" w:eastAsia="Times New Roman" w:hAnsi="Calibri" w:cs="Calibri"/>
          <w:sz w:val="24"/>
          <w:szCs w:val="24"/>
        </w:rPr>
        <w:t xml:space="preserve"> plots of this regression</w:t>
      </w:r>
    </w:p>
    <w:p w14:paraId="5FD24279" w14:textId="6AABAB9B" w:rsidR="006C1F1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Residual vs Fitted</w:t>
      </w:r>
    </w:p>
    <w:p w14:paraId="56E341E8" w14:textId="06DEA3AD" w:rsidR="00F91552" w:rsidRPr="00CA1996"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shows if residuals have non-linear patterns. There could be a non-linear relationship between predictor variables and an outcome variable and the pattern could show up in this plot if the model doesn’t capture the non-linear relationship.</w:t>
      </w:r>
    </w:p>
    <w:p w14:paraId="2554E469" w14:textId="4ABF043B"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Normal Q-Q</w:t>
      </w:r>
    </w:p>
    <w:p w14:paraId="2639D1EE" w14:textId="67AAFA65" w:rsidR="00F91552" w:rsidRPr="00F91552"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shows if residuals are normally distributed. Do residuals follow a straight line well or do they deviate severely? It’s good if residuals are lined well on the straight dashed line.</w:t>
      </w:r>
    </w:p>
    <w:p w14:paraId="49ADE5BA" w14:textId="37B527E7"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Scale-Location</w:t>
      </w:r>
    </w:p>
    <w:p w14:paraId="10B05801" w14:textId="1D1237C8" w:rsidR="00F91552" w:rsidRPr="00CA1996" w:rsidRDefault="00F91552"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It’s also called Spread-Location plot. This plot shows if residuals are spread equally along the ranges of predictors. This is how you can check the assumption of equal variance (homoscedasticity). It’s good if you see a horizontal line with equally (randomly) spread points.</w:t>
      </w:r>
    </w:p>
    <w:p w14:paraId="5EF2C028" w14:textId="783A047D"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Cook’s Distance</w:t>
      </w:r>
    </w:p>
    <w:p w14:paraId="64CB3993" w14:textId="7E2C95E3" w:rsidR="00CE019B" w:rsidRDefault="00CE019B"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We plot Cook’s Distance against row number, we can see if highly influential points exhibit any relationship to their position in the dataset. We can see there are too less points with high Cook’s Distance. This shows that although the data had many outliers pointed out by the boxplot but they mostly have low influence</w:t>
      </w:r>
      <w:r w:rsidR="00AB1CD3" w:rsidRPr="00CA1996">
        <w:rPr>
          <w:rFonts w:ascii="Calibri" w:eastAsia="Times New Roman" w:hAnsi="Calibri" w:cs="Calibri"/>
          <w:sz w:val="24"/>
          <w:szCs w:val="24"/>
        </w:rPr>
        <w:t>.</w:t>
      </w:r>
    </w:p>
    <w:p w14:paraId="4BB6FBE7" w14:textId="19CF0330"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Residuals vs Leverage</w:t>
      </w:r>
    </w:p>
    <w:p w14:paraId="35B9F5B2" w14:textId="0978BEBD" w:rsidR="00F91552" w:rsidRPr="00F91552" w:rsidRDefault="00CE019B"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This plot helps us to find influential cases (i.e., subjects) if any. Not all outliers are influential in linear regression analysis (whatever outliers mean). We look for cases outside of a dashed line, Cook’s distance. When cases are outside of the Cook’s distance (meaning they have high Cook’s distance scores), the cases are influential to the regression results. We can barely see Cook’s distance lines (a red dashed line) because all cases are well inside of the Cook’s distance lines.</w:t>
      </w:r>
    </w:p>
    <w:p w14:paraId="79B0E37C" w14:textId="0F7F242C" w:rsidR="00F91552" w:rsidRPr="00CA1996" w:rsidRDefault="00F91552" w:rsidP="00823FC6">
      <w:pPr>
        <w:pStyle w:val="ListParagraph"/>
        <w:numPr>
          <w:ilvl w:val="0"/>
          <w:numId w:val="17"/>
        </w:numPr>
        <w:spacing w:after="0" w:line="240" w:lineRule="auto"/>
        <w:jc w:val="both"/>
        <w:rPr>
          <w:rFonts w:ascii="Calibri" w:eastAsia="Times New Roman" w:hAnsi="Calibri" w:cs="Calibri"/>
          <w:sz w:val="24"/>
          <w:szCs w:val="24"/>
        </w:rPr>
      </w:pPr>
      <w:r w:rsidRPr="00CA1996">
        <w:rPr>
          <w:rFonts w:ascii="Calibri" w:eastAsia="Times New Roman" w:hAnsi="Calibri" w:cs="Calibri"/>
          <w:sz w:val="24"/>
          <w:szCs w:val="24"/>
        </w:rPr>
        <w:t>Cook’s Distance vs Leverage</w:t>
      </w:r>
    </w:p>
    <w:p w14:paraId="50B9C07E" w14:textId="3F754512" w:rsidR="00AB1CD3" w:rsidRPr="00CA1996" w:rsidRDefault="00AB1CD3"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 xml:space="preserve">Cook's distance and leverage are used to detect highly influential data points, </w:t>
      </w:r>
      <w:r w:rsidR="003F79A0" w:rsidRPr="00CA1996">
        <w:rPr>
          <w:rFonts w:ascii="Calibri" w:eastAsia="Times New Roman" w:hAnsi="Calibri" w:cs="Calibri"/>
          <w:sz w:val="24"/>
          <w:szCs w:val="24"/>
        </w:rPr>
        <w:t>i.e.,</w:t>
      </w:r>
      <w:r w:rsidRPr="00CA1996">
        <w:rPr>
          <w:rFonts w:ascii="Calibri" w:eastAsia="Times New Roman" w:hAnsi="Calibri" w:cs="Calibri"/>
          <w:sz w:val="24"/>
          <w:szCs w:val="24"/>
        </w:rPr>
        <w:t xml:space="preserve"> data points that can have a large effect on the outcome and accuracy of the regression. High leverage observations are ones which have predictor values very far from their averages, which can greatly influence the fitted model.</w:t>
      </w:r>
    </w:p>
    <w:p w14:paraId="1B9B6575" w14:textId="2A6E04B8" w:rsidR="00AB1CD3" w:rsidRPr="00CA1996" w:rsidRDefault="00AB1CD3" w:rsidP="00823FC6">
      <w:pPr>
        <w:spacing w:after="0" w:line="240" w:lineRule="auto"/>
        <w:ind w:left="540"/>
        <w:jc w:val="both"/>
        <w:rPr>
          <w:rFonts w:ascii="Calibri" w:eastAsia="Times New Roman" w:hAnsi="Calibri" w:cs="Calibri"/>
          <w:sz w:val="24"/>
          <w:szCs w:val="24"/>
        </w:rPr>
      </w:pPr>
      <w:r w:rsidRPr="00CA1996">
        <w:rPr>
          <w:rFonts w:ascii="Calibri" w:eastAsia="Times New Roman" w:hAnsi="Calibri" w:cs="Calibri"/>
          <w:sz w:val="24"/>
          <w:szCs w:val="24"/>
        </w:rPr>
        <w:t>The contours in the scatterplot are standardized residuals labelled with their magnitudes.</w:t>
      </w:r>
    </w:p>
    <w:p w14:paraId="0B0B5A91" w14:textId="78E6C17B" w:rsidR="00C94B9B" w:rsidRDefault="00C94B9B" w:rsidP="00823FC6">
      <w:pPr>
        <w:pStyle w:val="Heading1"/>
        <w:jc w:val="both"/>
        <w:rPr>
          <w:rFonts w:eastAsia="Times New Roman"/>
        </w:rPr>
      </w:pPr>
      <w:r>
        <w:rPr>
          <w:rFonts w:eastAsia="Times New Roman"/>
        </w:rPr>
        <w:lastRenderedPageBreak/>
        <w:t>Price vs Socio-Economic</w:t>
      </w:r>
    </w:p>
    <w:p w14:paraId="448E9A6C" w14:textId="1ACB59EE" w:rsidR="00B971FA" w:rsidRDefault="002B1D29" w:rsidP="00823FC6">
      <w:pPr>
        <w:jc w:val="both"/>
        <w:rPr>
          <w:rFonts w:ascii="Calibri" w:eastAsia="Times New Roman" w:hAnsi="Calibri" w:cs="Calibri"/>
          <w:sz w:val="24"/>
          <w:szCs w:val="24"/>
          <w:lang w:val="en-IN"/>
        </w:rPr>
      </w:pPr>
      <w:r>
        <w:rPr>
          <w:rFonts w:ascii="Calibri" w:eastAsia="Times New Roman" w:hAnsi="Calibri" w:cs="Calibri"/>
          <w:sz w:val="24"/>
          <w:szCs w:val="24"/>
        </w:rPr>
        <w:t xml:space="preserve">In linear regression, </w:t>
      </w:r>
      <w:r w:rsidRPr="002B1D29">
        <w:rPr>
          <w:rFonts w:ascii="Calibri" w:eastAsia="Times New Roman" w:hAnsi="Calibri" w:cs="Calibri"/>
          <w:sz w:val="24"/>
          <w:szCs w:val="24"/>
        </w:rPr>
        <w:t xml:space="preserve">we assume that the errors are normally distributed. This assumption allows us to construct confidence intervals and conduct hypothesis tests. </w:t>
      </w:r>
      <w:r w:rsidR="00B971FA" w:rsidRPr="00B971FA">
        <w:rPr>
          <w:rFonts w:ascii="Calibri" w:eastAsia="Times New Roman" w:hAnsi="Calibri" w:cs="Calibri"/>
          <w:sz w:val="24"/>
          <w:szCs w:val="24"/>
        </w:rPr>
        <w:t>We also know that the predicted value has a normal distribution under a fixed value of explanatory variables</w:t>
      </w:r>
      <w:r w:rsidR="00B971FA">
        <w:rPr>
          <w:rFonts w:ascii="Calibri" w:eastAsia="Times New Roman" w:hAnsi="Calibri" w:cs="Calibri"/>
          <w:sz w:val="24"/>
          <w:szCs w:val="24"/>
        </w:rPr>
        <w:t>. Hence, the original variables better be normal. However, the histograms clearly suggest that they are not. They are left skewed.</w:t>
      </w:r>
    </w:p>
    <w:p w14:paraId="47998E5C" w14:textId="331EB323" w:rsidR="003F79A0" w:rsidRDefault="00B971FA" w:rsidP="00823FC6">
      <w:pPr>
        <w:jc w:val="both"/>
        <w:rPr>
          <w:rFonts w:ascii="Calibri" w:eastAsia="Times New Roman" w:hAnsi="Calibri" w:cs="Calibri"/>
          <w:sz w:val="24"/>
          <w:szCs w:val="24"/>
        </w:rPr>
      </w:pPr>
      <w:r>
        <w:rPr>
          <w:rFonts w:ascii="Calibri" w:eastAsia="Times New Roman" w:hAnsi="Calibri" w:cs="Calibri"/>
          <w:sz w:val="24"/>
          <w:szCs w:val="24"/>
        </w:rPr>
        <w:br/>
      </w:r>
      <w:r w:rsidR="002B1D29" w:rsidRPr="002B1D29">
        <w:rPr>
          <w:rFonts w:ascii="Calibri" w:eastAsia="Times New Roman" w:hAnsi="Calibri" w:cs="Calibri"/>
          <w:sz w:val="24"/>
          <w:szCs w:val="24"/>
        </w:rPr>
        <w:t>By transforming our target variable, we can (hopefully) normalize our errors (if they are not already normal).</w:t>
      </w:r>
      <w:r>
        <w:rPr>
          <w:rFonts w:ascii="Calibri" w:eastAsia="Times New Roman" w:hAnsi="Calibri" w:cs="Calibri"/>
          <w:sz w:val="24"/>
          <w:szCs w:val="24"/>
        </w:rPr>
        <w:t xml:space="preserve"> </w:t>
      </w:r>
      <w:r w:rsidRPr="00B971FA">
        <w:rPr>
          <w:rFonts w:ascii="Calibri" w:eastAsia="Times New Roman" w:hAnsi="Calibri" w:cs="Calibri"/>
          <w:sz w:val="24"/>
          <w:szCs w:val="24"/>
        </w:rPr>
        <w:t xml:space="preserve">We can use the Box-Cox transformation to transform the </w:t>
      </w:r>
      <w:r>
        <w:rPr>
          <w:rFonts w:ascii="Calibri" w:eastAsia="Times New Roman" w:hAnsi="Calibri" w:cs="Calibri"/>
          <w:sz w:val="24"/>
          <w:szCs w:val="24"/>
        </w:rPr>
        <w:t>Y</w:t>
      </w:r>
      <w:r w:rsidRPr="00B971FA">
        <w:rPr>
          <w:rFonts w:ascii="Calibri" w:eastAsia="Times New Roman" w:hAnsi="Calibri" w:cs="Calibri"/>
          <w:sz w:val="24"/>
          <w:szCs w:val="24"/>
        </w:rPr>
        <w:t xml:space="preserve"> into as close to a normal distribution as the Box-Cox transformation permits.</w:t>
      </w:r>
      <w:r>
        <w:rPr>
          <w:rFonts w:ascii="Calibri" w:eastAsia="Times New Roman" w:hAnsi="Calibri" w:cs="Calibri"/>
          <w:sz w:val="24"/>
          <w:szCs w:val="24"/>
        </w:rPr>
        <w:t xml:space="preserve"> Now, in Box-Cox, we try out these transformations of Y. Then we choose the</w:t>
      </w:r>
      <w:r w:rsidRPr="00B971FA">
        <w:rPr>
          <w:rFonts w:ascii="Calibri" w:eastAsia="Times New Roman" w:hAnsi="Calibri" w:cs="Calibri"/>
          <w:sz w:val="24"/>
          <w:szCs w:val="24"/>
        </w:rPr>
        <w:t xml:space="preserve"> of lambda that provides the best approximation for the normal distribution of our response variable.</w:t>
      </w:r>
    </w:p>
    <w:p w14:paraId="3BCB210E" w14:textId="647B1A70" w:rsidR="002D4999" w:rsidRDefault="00C711E5" w:rsidP="00823FC6">
      <w:pPr>
        <w:jc w:val="both"/>
        <w:rPr>
          <w:rFonts w:ascii="Calibri" w:eastAsia="Times New Roman" w:hAnsi="Calibri" w:cs="Calibri"/>
          <w:sz w:val="24"/>
          <w:szCs w:val="24"/>
        </w:rPr>
      </w:pPr>
      <w:r>
        <w:rPr>
          <w:rFonts w:ascii="Calibri" w:eastAsia="Times New Roman" w:hAnsi="Calibri" w:cs="Calibri"/>
          <w:sz w:val="24"/>
          <w:szCs w:val="24"/>
        </w:rPr>
        <w:t>Basically,</w:t>
      </w:r>
      <w:r w:rsidR="002D4999">
        <w:rPr>
          <w:rFonts w:ascii="Calibri" w:eastAsia="Times New Roman" w:hAnsi="Calibri" w:cs="Calibri"/>
          <w:sz w:val="24"/>
          <w:szCs w:val="24"/>
        </w:rPr>
        <w:t xml:space="preserve"> we start with y and then transform it to f(y) and then we perform the regression.</w:t>
      </w:r>
    </w:p>
    <w:p w14:paraId="5C3F74F7" w14:textId="38E16838" w:rsidR="002D4999" w:rsidRDefault="002D4999" w:rsidP="00823FC6">
      <w:pPr>
        <w:jc w:val="both"/>
        <w:rPr>
          <w:rFonts w:ascii="Calibri" w:eastAsia="Times New Roman" w:hAnsi="Calibri" w:cs="Calibri"/>
          <w:sz w:val="24"/>
          <w:szCs w:val="24"/>
        </w:rPr>
      </w:pPr>
      <w:r>
        <w:rPr>
          <w:rFonts w:ascii="Calibri" w:eastAsia="Times New Roman" w:hAnsi="Calibri" w:cs="Calibri"/>
          <w:sz w:val="24"/>
          <w:szCs w:val="24"/>
        </w:rPr>
        <w:t xml:space="preserve">Now, we come to the part of selecting lambda. This log-likelihood function is an estimator just like method of moments. Here, it estimates the </w:t>
      </w:r>
      <w:r w:rsidR="0062132B">
        <w:rPr>
          <w:rFonts w:ascii="Calibri" w:eastAsia="Times New Roman" w:hAnsi="Calibri" w:cs="Calibri"/>
          <w:sz w:val="24"/>
          <w:szCs w:val="24"/>
        </w:rPr>
        <w:t>lambda</w:t>
      </w:r>
      <w:r>
        <w:rPr>
          <w:rFonts w:ascii="Calibri" w:eastAsia="Times New Roman" w:hAnsi="Calibri" w:cs="Calibri"/>
          <w:sz w:val="24"/>
          <w:szCs w:val="24"/>
        </w:rPr>
        <w:t xml:space="preserve">. So, what Box-Cox does basically is reduces the standard deviation. In order to </w:t>
      </w:r>
      <w:r w:rsidR="00787792">
        <w:rPr>
          <w:rFonts w:ascii="Calibri" w:eastAsia="Times New Roman" w:hAnsi="Calibri" w:cs="Calibri"/>
          <w:sz w:val="24"/>
          <w:szCs w:val="24"/>
        </w:rPr>
        <w:t>do that the</w:t>
      </w:r>
      <w:r w:rsidR="0062132B">
        <w:rPr>
          <w:rFonts w:ascii="Calibri" w:eastAsia="Times New Roman" w:hAnsi="Calibri" w:cs="Calibri"/>
          <w:sz w:val="24"/>
          <w:szCs w:val="24"/>
        </w:rPr>
        <w:t xml:space="preserve"> we choose the lambda for which</w:t>
      </w:r>
      <w:r w:rsidR="00787792">
        <w:rPr>
          <w:rFonts w:ascii="Calibri" w:eastAsia="Times New Roman" w:hAnsi="Calibri" w:cs="Calibri"/>
          <w:sz w:val="24"/>
          <w:szCs w:val="24"/>
        </w:rPr>
        <w:t xml:space="preserve"> log-likelihood is maximized. R does the whole process for us by checking values of lambda from -2 to 2.</w:t>
      </w:r>
      <w:r w:rsidR="0062132B">
        <w:rPr>
          <w:rFonts w:ascii="Calibri" w:eastAsia="Times New Roman" w:hAnsi="Calibri" w:cs="Calibri"/>
          <w:sz w:val="24"/>
          <w:szCs w:val="24"/>
        </w:rPr>
        <w:t xml:space="preserve"> This is the log-likelihood plot for price_1. We can see lambda is quite close to 0.</w:t>
      </w:r>
    </w:p>
    <w:p w14:paraId="316E7CEF" w14:textId="08E26BB0"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This is the log-likelihood plot for price_2. However, the lambda is not 0 here. Here the lam</w:t>
      </w:r>
      <w:r w:rsidR="009003A6">
        <w:rPr>
          <w:rFonts w:ascii="Calibri" w:eastAsia="Times New Roman" w:hAnsi="Calibri" w:cs="Calibri"/>
          <w:sz w:val="24"/>
          <w:szCs w:val="24"/>
        </w:rPr>
        <w:t>b</w:t>
      </w:r>
      <w:r>
        <w:rPr>
          <w:rFonts w:ascii="Calibri" w:eastAsia="Times New Roman" w:hAnsi="Calibri" w:cs="Calibri"/>
          <w:sz w:val="24"/>
          <w:szCs w:val="24"/>
        </w:rPr>
        <w:t>da comes out to be -0.3 approximately.</w:t>
      </w:r>
    </w:p>
    <w:p w14:paraId="7E2E7398" w14:textId="50391CDB"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Now this is the price_1 variable as seen in one of the previous slides. Since lambda was zero, we apply log to price_1.</w:t>
      </w:r>
    </w:p>
    <w:p w14:paraId="3A14DD18" w14:textId="24E8437A"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Here is the outcome. We can see that it is much closer to normal.</w:t>
      </w:r>
    </w:p>
    <w:p w14:paraId="61AAC628" w14:textId="77777777"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Next this is the price_2 variable as seen in one of the previous slides. Here lambda is -0.30303, we apply y^lambda-1/lambda to price_2.</w:t>
      </w:r>
    </w:p>
    <w:p w14:paraId="2A2E6208" w14:textId="253B45A7" w:rsidR="0062132B" w:rsidRDefault="0062132B" w:rsidP="00823FC6">
      <w:pPr>
        <w:jc w:val="both"/>
        <w:rPr>
          <w:rFonts w:ascii="Calibri" w:eastAsia="Times New Roman" w:hAnsi="Calibri" w:cs="Calibri"/>
          <w:sz w:val="24"/>
          <w:szCs w:val="24"/>
        </w:rPr>
      </w:pPr>
      <w:r>
        <w:rPr>
          <w:rFonts w:ascii="Calibri" w:eastAsia="Times New Roman" w:hAnsi="Calibri" w:cs="Calibri"/>
          <w:sz w:val="24"/>
          <w:szCs w:val="24"/>
        </w:rPr>
        <w:t>Hence, we get the following output, which also looks like normal.</w:t>
      </w:r>
    </w:p>
    <w:p w14:paraId="6DEBDB40" w14:textId="30EC9113" w:rsidR="00E23082" w:rsidRDefault="00E23082" w:rsidP="00823FC6">
      <w:pPr>
        <w:jc w:val="both"/>
        <w:rPr>
          <w:rFonts w:ascii="Calibri" w:eastAsia="Times New Roman" w:hAnsi="Calibri" w:cs="Calibri"/>
          <w:sz w:val="24"/>
          <w:szCs w:val="24"/>
        </w:rPr>
      </w:pPr>
      <w:r>
        <w:rPr>
          <w:rFonts w:ascii="Calibri" w:eastAsia="Times New Roman" w:hAnsi="Calibri" w:cs="Calibri"/>
          <w:sz w:val="24"/>
          <w:szCs w:val="24"/>
        </w:rPr>
        <w:t>Then we run the regression to obtain the coefficients. Here is a fancy plot of the coefficients. We can see that crime and barrier score hardly has any effect on the price_1</w:t>
      </w:r>
    </w:p>
    <w:p w14:paraId="5CCA8D91" w14:textId="56B2DD88" w:rsidR="00E23082" w:rsidRDefault="00E23082" w:rsidP="00823FC6">
      <w:pPr>
        <w:jc w:val="both"/>
        <w:rPr>
          <w:rFonts w:ascii="Calibri" w:eastAsia="Times New Roman" w:hAnsi="Calibri" w:cs="Calibri"/>
          <w:sz w:val="24"/>
          <w:szCs w:val="24"/>
        </w:rPr>
      </w:pPr>
      <w:r>
        <w:rPr>
          <w:rFonts w:ascii="Calibri" w:eastAsia="Times New Roman" w:hAnsi="Calibri" w:cs="Calibri"/>
          <w:sz w:val="24"/>
          <w:szCs w:val="24"/>
        </w:rPr>
        <w:t xml:space="preserve">Similarly, in the case of price_2 too. Most of the coefficients are small but after taking the inverse transform of the function. It may become quite relevant. </w:t>
      </w:r>
    </w:p>
    <w:p w14:paraId="7D717542" w14:textId="7F285A77" w:rsidR="0062132B" w:rsidRPr="00B971FA" w:rsidRDefault="00E23082" w:rsidP="00823FC6">
      <w:pPr>
        <w:jc w:val="both"/>
        <w:rPr>
          <w:rFonts w:ascii="Calibri" w:eastAsia="Times New Roman" w:hAnsi="Calibri" w:cs="Calibri"/>
          <w:sz w:val="24"/>
          <w:szCs w:val="24"/>
        </w:rPr>
      </w:pPr>
      <w:r>
        <w:rPr>
          <w:rFonts w:ascii="Calibri" w:eastAsia="Times New Roman" w:hAnsi="Calibri" w:cs="Calibri"/>
          <w:sz w:val="24"/>
          <w:szCs w:val="24"/>
        </w:rPr>
        <w:t>Then we move to the partial residue plots.</w:t>
      </w:r>
      <w:r w:rsidR="00513096">
        <w:rPr>
          <w:rFonts w:ascii="Calibri" w:eastAsia="Times New Roman" w:hAnsi="Calibri" w:cs="Calibri"/>
          <w:sz w:val="24"/>
          <w:szCs w:val="24"/>
        </w:rPr>
        <w:t xml:space="preserve"> So here are the partial residue plots corresponding to each variable. </w:t>
      </w:r>
      <w:r w:rsidR="00B668AD">
        <w:rPr>
          <w:rFonts w:ascii="Calibri" w:eastAsia="Times New Roman" w:hAnsi="Calibri" w:cs="Calibri"/>
          <w:sz w:val="24"/>
          <w:szCs w:val="24"/>
        </w:rPr>
        <w:t>Again,</w:t>
      </w:r>
      <w:r w:rsidR="00513096">
        <w:rPr>
          <w:rFonts w:ascii="Calibri" w:eastAsia="Times New Roman" w:hAnsi="Calibri" w:cs="Calibri"/>
          <w:sz w:val="24"/>
          <w:szCs w:val="24"/>
        </w:rPr>
        <w:t xml:space="preserve"> we can see that crime and barrier has hardly any effect. Moreover, these plots reveal possibility of non-linearity in data. </w:t>
      </w:r>
      <w:r w:rsidR="00B668AD">
        <w:rPr>
          <w:rFonts w:ascii="Calibri" w:eastAsia="Times New Roman" w:hAnsi="Calibri" w:cs="Calibri"/>
          <w:sz w:val="24"/>
          <w:szCs w:val="24"/>
        </w:rPr>
        <w:t xml:space="preserve">R fits a mean line through each of these plots. It is in dotted red hence very faint. Those </w:t>
      </w:r>
      <w:r w:rsidR="006514B3">
        <w:rPr>
          <w:rFonts w:ascii="Calibri" w:eastAsia="Times New Roman" w:hAnsi="Calibri" w:cs="Calibri"/>
          <w:sz w:val="24"/>
          <w:szCs w:val="24"/>
        </w:rPr>
        <w:t>two</w:t>
      </w:r>
      <w:r w:rsidR="00B668AD">
        <w:rPr>
          <w:rFonts w:ascii="Calibri" w:eastAsia="Times New Roman" w:hAnsi="Calibri" w:cs="Calibri"/>
          <w:sz w:val="24"/>
          <w:szCs w:val="24"/>
        </w:rPr>
        <w:t xml:space="preserve"> are quite close. Therefore, our model is quite accurate. Now, you may ask if the residual plot revealed the possibility of non-</w:t>
      </w:r>
      <w:r w:rsidR="00850B05">
        <w:rPr>
          <w:rFonts w:ascii="Calibri" w:eastAsia="Times New Roman" w:hAnsi="Calibri" w:cs="Calibri"/>
          <w:sz w:val="24"/>
          <w:szCs w:val="24"/>
        </w:rPr>
        <w:t>linearity,</w:t>
      </w:r>
      <w:r w:rsidR="00B668AD">
        <w:rPr>
          <w:rFonts w:ascii="Calibri" w:eastAsia="Times New Roman" w:hAnsi="Calibri" w:cs="Calibri"/>
          <w:sz w:val="24"/>
          <w:szCs w:val="24"/>
        </w:rPr>
        <w:t xml:space="preserve"> then why </w:t>
      </w:r>
      <w:r w:rsidR="00B668AD">
        <w:rPr>
          <w:rFonts w:ascii="Calibri" w:eastAsia="Times New Roman" w:hAnsi="Calibri" w:cs="Calibri"/>
          <w:sz w:val="24"/>
          <w:szCs w:val="24"/>
        </w:rPr>
        <w:lastRenderedPageBreak/>
        <w:t>we check for partial residues. It’s because they show us the non-linearity of each variable explicitly hence its more useful often.</w:t>
      </w:r>
    </w:p>
    <w:p w14:paraId="4303BE72" w14:textId="09968606" w:rsidR="00C94B9B" w:rsidRDefault="00C94B9B" w:rsidP="00823FC6">
      <w:pPr>
        <w:pStyle w:val="Heading1"/>
        <w:jc w:val="both"/>
      </w:pPr>
      <w:r>
        <w:t>Repeat Sales Index</w:t>
      </w:r>
    </w:p>
    <w:p w14:paraId="1575112D" w14:textId="59B9F6C4" w:rsidR="00850B05" w:rsidRDefault="00850B05" w:rsidP="00823FC6">
      <w:pPr>
        <w:spacing w:after="0" w:line="240" w:lineRule="auto"/>
        <w:jc w:val="both"/>
        <w:rPr>
          <w:rFonts w:ascii="Calibri" w:eastAsia="Times New Roman" w:hAnsi="Calibri" w:cs="Calibri"/>
          <w:sz w:val="24"/>
          <w:szCs w:val="24"/>
        </w:rPr>
      </w:pPr>
      <w:r w:rsidRPr="00850B05">
        <w:rPr>
          <w:rFonts w:ascii="Calibri" w:eastAsia="Times New Roman" w:hAnsi="Calibri" w:cs="Calibri"/>
          <w:sz w:val="24"/>
          <w:szCs w:val="24"/>
        </w:rPr>
        <w:t>In 1963, Baily, Muth and Nourse developed a methodology for constructing a real estate index.</w:t>
      </w:r>
      <w:r>
        <w:rPr>
          <w:rFonts w:ascii="Calibri" w:eastAsia="Times New Roman" w:hAnsi="Calibri" w:cs="Calibri"/>
          <w:sz w:val="24"/>
          <w:szCs w:val="24"/>
        </w:rPr>
        <w:t xml:space="preserve"> </w:t>
      </w:r>
      <w:r w:rsidRPr="00850B05">
        <w:rPr>
          <w:rFonts w:ascii="Calibri" w:eastAsia="Times New Roman" w:hAnsi="Calibri" w:cs="Calibri"/>
          <w:sz w:val="24"/>
          <w:szCs w:val="24"/>
        </w:rPr>
        <w:t>The idea was simple, the coefficients of the index at each designated</w:t>
      </w:r>
      <w:r>
        <w:rPr>
          <w:rFonts w:ascii="Calibri" w:eastAsia="Times New Roman" w:hAnsi="Calibri" w:cs="Calibri"/>
          <w:sz w:val="24"/>
          <w:szCs w:val="24"/>
        </w:rPr>
        <w:t xml:space="preserve"> </w:t>
      </w:r>
      <w:r w:rsidRPr="00850B05">
        <w:rPr>
          <w:rFonts w:ascii="Calibri" w:eastAsia="Times New Roman" w:hAnsi="Calibri" w:cs="Calibri"/>
          <w:sz w:val="24"/>
          <w:szCs w:val="24"/>
        </w:rPr>
        <w:t>period can be estimated by running an ordinary least square regression.</w:t>
      </w:r>
      <w:r>
        <w:rPr>
          <w:rFonts w:ascii="Calibri" w:eastAsia="Times New Roman" w:hAnsi="Calibri" w:cs="Calibri"/>
          <w:sz w:val="24"/>
          <w:szCs w:val="24"/>
        </w:rPr>
        <w:t xml:space="preserve"> </w:t>
      </w:r>
      <w:r w:rsidRPr="00850B05">
        <w:rPr>
          <w:rFonts w:ascii="Calibri" w:eastAsia="Times New Roman" w:hAnsi="Calibri" w:cs="Calibri"/>
          <w:sz w:val="24"/>
          <w:szCs w:val="24"/>
        </w:rPr>
        <w:t>The beauty of the repeat sales index methodology lies in its simplicity.</w:t>
      </w:r>
      <w:r>
        <w:rPr>
          <w:rFonts w:ascii="Calibri" w:eastAsia="Times New Roman" w:hAnsi="Calibri" w:cs="Calibri"/>
          <w:sz w:val="24"/>
          <w:szCs w:val="24"/>
        </w:rPr>
        <w:t xml:space="preserve"> Our aim is to assign index to each year. </w:t>
      </w:r>
      <w:r w:rsidRPr="00850B05">
        <w:rPr>
          <w:rFonts w:ascii="Calibri" w:eastAsia="Times New Roman" w:hAnsi="Calibri" w:cs="Calibri"/>
          <w:sz w:val="24"/>
          <w:szCs w:val="24"/>
        </w:rPr>
        <w:t>We want to make sure that these indices are close to the change in prices of houses.</w:t>
      </w:r>
    </w:p>
    <w:p w14:paraId="05682615" w14:textId="77777777" w:rsidR="00823FC6" w:rsidRDefault="00823FC6" w:rsidP="00823FC6">
      <w:pPr>
        <w:spacing w:after="0" w:line="240" w:lineRule="auto"/>
        <w:jc w:val="both"/>
        <w:rPr>
          <w:rFonts w:ascii="Calibri" w:eastAsia="Times New Roman" w:hAnsi="Calibri" w:cs="Calibri"/>
          <w:sz w:val="24"/>
          <w:szCs w:val="24"/>
        </w:rPr>
      </w:pPr>
    </w:p>
    <w:p w14:paraId="6389798E" w14:textId="62E4FA6D" w:rsidR="009E40B2" w:rsidRDefault="00850B0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Let us assume that the house was first sold in year_i and then in year_j. Now we want the ratio of price_1 and price_2 to be close to the ratio of the indices of these two years. </w:t>
      </w:r>
      <w:r w:rsidR="009E40B2">
        <w:rPr>
          <w:rFonts w:ascii="Calibri" w:eastAsia="Times New Roman" w:hAnsi="Calibri" w:cs="Calibri"/>
          <w:sz w:val="24"/>
          <w:szCs w:val="24"/>
        </w:rPr>
        <w:t>We take logs on both side in order to make it linear. We set the index of the base year to be 1. In our case the index of 1995 is 1. Now set beta_i to be the log of index of year_i. We take y to be the difference of ln price_1 and price_2.</w:t>
      </w:r>
    </w:p>
    <w:p w14:paraId="449DA258" w14:textId="77777777" w:rsidR="00823FC6" w:rsidRDefault="00823FC6" w:rsidP="00823FC6">
      <w:pPr>
        <w:spacing w:after="0" w:line="240" w:lineRule="auto"/>
        <w:jc w:val="both"/>
        <w:rPr>
          <w:rFonts w:ascii="Calibri" w:eastAsia="Times New Roman" w:hAnsi="Calibri" w:cs="Calibri"/>
          <w:sz w:val="24"/>
          <w:szCs w:val="24"/>
        </w:rPr>
      </w:pPr>
    </w:p>
    <w:p w14:paraId="7C4C55ED" w14:textId="0789981F" w:rsidR="00850B05" w:rsidRDefault="009E40B2"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Now we model it as multiple linear regression. Now the question comes what are x_ij. It is the coefficient of this log indices. As we can notice here that it is -1 during the first sale, 1 during the second and 0 otherwise. </w:t>
      </w:r>
      <w:r w:rsidR="00473C5D">
        <w:rPr>
          <w:rFonts w:ascii="Calibri" w:eastAsia="Times New Roman" w:hAnsi="Calibri" w:cs="Calibri"/>
          <w:sz w:val="24"/>
          <w:szCs w:val="24"/>
        </w:rPr>
        <w:t>Now we estimate with OLS to get the estimated values of these indices.</w:t>
      </w:r>
    </w:p>
    <w:p w14:paraId="720CEE92" w14:textId="77777777" w:rsidR="00823FC6" w:rsidRDefault="00823FC6" w:rsidP="00823FC6">
      <w:pPr>
        <w:spacing w:after="0" w:line="240" w:lineRule="auto"/>
        <w:jc w:val="both"/>
        <w:rPr>
          <w:rFonts w:ascii="Calibri" w:eastAsia="Times New Roman" w:hAnsi="Calibri" w:cs="Calibri"/>
          <w:sz w:val="24"/>
          <w:szCs w:val="24"/>
        </w:rPr>
      </w:pPr>
    </w:p>
    <w:p w14:paraId="67583D2E" w14:textId="6E69F5F0" w:rsidR="003B155B" w:rsidRDefault="0085171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Before moving to regression, we need to preprocess the data to get the required values. Let’s take this example. So, this is our data and now we need to get the log change price which is the difference of the column 2 and 4. Also we need to get the X matrix.</w:t>
      </w:r>
    </w:p>
    <w:p w14:paraId="0CA16ECD" w14:textId="74D9C4DB" w:rsidR="00AB6129" w:rsidRPr="00850B05" w:rsidRDefault="00851715" w:rsidP="00823FC6">
      <w:pPr>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After getting the values, it will look somewhat like this. As u can see 2006 has 0 since it was not sold during that year. </w:t>
      </w:r>
      <w:r w:rsidR="00AB6129">
        <w:rPr>
          <w:rFonts w:ascii="Calibri" w:eastAsia="Times New Roman" w:hAnsi="Calibri" w:cs="Calibri"/>
          <w:sz w:val="24"/>
          <w:szCs w:val="24"/>
        </w:rPr>
        <w:t>Similarly,</w:t>
      </w:r>
      <w:r>
        <w:rPr>
          <w:rFonts w:ascii="Calibri" w:eastAsia="Times New Roman" w:hAnsi="Calibri" w:cs="Calibri"/>
          <w:sz w:val="24"/>
          <w:szCs w:val="24"/>
        </w:rPr>
        <w:t xml:space="preserve"> we also have the log change. Now, notice that we don’t need this column of 2006. Why? Because we already have set that index to be </w:t>
      </w:r>
      <w:r w:rsidR="00AB6129">
        <w:rPr>
          <w:rFonts w:ascii="Calibri" w:eastAsia="Times New Roman" w:hAnsi="Calibri" w:cs="Calibri"/>
          <w:sz w:val="24"/>
          <w:szCs w:val="24"/>
        </w:rPr>
        <w:t>1, i.e., beta to be 0. Hence, our required part is the shaded area.</w:t>
      </w:r>
    </w:p>
    <w:p w14:paraId="4DF937C9" w14:textId="77777777" w:rsidR="00823FC6" w:rsidRDefault="00823FC6" w:rsidP="00823FC6">
      <w:pPr>
        <w:jc w:val="both"/>
        <w:rPr>
          <w:rFonts w:ascii="Calibri" w:eastAsia="Times New Roman" w:hAnsi="Calibri" w:cs="Calibri"/>
          <w:sz w:val="24"/>
          <w:szCs w:val="24"/>
        </w:rPr>
      </w:pPr>
    </w:p>
    <w:p w14:paraId="6A1181BE" w14:textId="2FBD6F4B" w:rsidR="00B668AD" w:rsidRDefault="00AB6129" w:rsidP="00823FC6">
      <w:pPr>
        <w:jc w:val="both"/>
        <w:rPr>
          <w:rFonts w:ascii="Calibri" w:eastAsia="Times New Roman" w:hAnsi="Calibri" w:cs="Calibri"/>
          <w:sz w:val="24"/>
          <w:szCs w:val="24"/>
        </w:rPr>
      </w:pPr>
      <w:r>
        <w:rPr>
          <w:rFonts w:ascii="Calibri" w:eastAsia="Times New Roman" w:hAnsi="Calibri" w:cs="Calibri"/>
          <w:sz w:val="24"/>
          <w:szCs w:val="24"/>
        </w:rPr>
        <w:t xml:space="preserve">Finally, we perform the regression. </w:t>
      </w:r>
      <w:r w:rsidRPr="00AB6129">
        <w:rPr>
          <w:rFonts w:ascii="Calibri" w:eastAsia="Times New Roman" w:hAnsi="Calibri" w:cs="Calibri"/>
          <w:sz w:val="24"/>
          <w:szCs w:val="24"/>
        </w:rPr>
        <w:t xml:space="preserve">The exponents of the coefficients are the index levels at each year. </w:t>
      </w:r>
      <w:r>
        <w:rPr>
          <w:rFonts w:ascii="Calibri" w:eastAsia="Times New Roman" w:hAnsi="Calibri" w:cs="Calibri"/>
          <w:sz w:val="24"/>
          <w:szCs w:val="24"/>
        </w:rPr>
        <w:t xml:space="preserve">Then we plot those indices. </w:t>
      </w:r>
      <w:r w:rsidR="00C94B9B" w:rsidRPr="006C1F12">
        <w:rPr>
          <w:rFonts w:ascii="Calibri" w:eastAsia="Times New Roman" w:hAnsi="Calibri" w:cs="Calibri"/>
          <w:sz w:val="24"/>
          <w:szCs w:val="24"/>
        </w:rPr>
        <w:t>We can clearly see the major retractions in 199</w:t>
      </w:r>
      <w:r w:rsidR="00541976">
        <w:rPr>
          <w:rFonts w:ascii="Calibri" w:eastAsia="Times New Roman" w:hAnsi="Calibri" w:cs="Calibri"/>
          <w:sz w:val="24"/>
          <w:szCs w:val="24"/>
        </w:rPr>
        <w:t>8</w:t>
      </w:r>
      <w:r w:rsidR="00C94B9B" w:rsidRPr="006C1F12">
        <w:rPr>
          <w:rFonts w:ascii="Calibri" w:eastAsia="Times New Roman" w:hAnsi="Calibri" w:cs="Calibri"/>
          <w:sz w:val="24"/>
          <w:szCs w:val="24"/>
        </w:rPr>
        <w:t xml:space="preserve"> and 20</w:t>
      </w:r>
      <w:r w:rsidR="00541976">
        <w:rPr>
          <w:rFonts w:ascii="Calibri" w:eastAsia="Times New Roman" w:hAnsi="Calibri" w:cs="Calibri"/>
          <w:sz w:val="24"/>
          <w:szCs w:val="24"/>
        </w:rPr>
        <w:t>11</w:t>
      </w:r>
      <w:r w:rsidR="00C94B9B" w:rsidRPr="006C1F12">
        <w:rPr>
          <w:rFonts w:ascii="Calibri" w:eastAsia="Times New Roman" w:hAnsi="Calibri" w:cs="Calibri"/>
          <w:sz w:val="24"/>
          <w:szCs w:val="24"/>
        </w:rPr>
        <w:t>. We can also notice that the index level for this repeat sales index had reached its highest level in 2012.</w:t>
      </w:r>
      <w:r w:rsidR="00767FF9">
        <w:rPr>
          <w:rFonts w:ascii="Calibri" w:eastAsia="Times New Roman" w:hAnsi="Calibri" w:cs="Calibri"/>
          <w:sz w:val="24"/>
          <w:szCs w:val="24"/>
        </w:rPr>
        <w:t xml:space="preserve"> Hence, we can infer that there is an inflation of house prices over these years in UK.</w:t>
      </w:r>
    </w:p>
    <w:p w14:paraId="77047DA0" w14:textId="544E9093" w:rsidR="00F351F4" w:rsidRDefault="00F351F4" w:rsidP="00823FC6">
      <w:pPr>
        <w:pStyle w:val="Heading1"/>
        <w:jc w:val="both"/>
        <w:rPr>
          <w:rFonts w:eastAsia="Times New Roman"/>
          <w:lang w:val="en-IN" w:eastAsia="en-IN" w:bidi="bn-IN"/>
        </w:rPr>
      </w:pPr>
      <w:r>
        <w:rPr>
          <w:rFonts w:eastAsia="Times New Roman"/>
          <w:lang w:val="en-IN" w:eastAsia="en-IN" w:bidi="bn-IN"/>
        </w:rPr>
        <w:t>Conclusion</w:t>
      </w:r>
    </w:p>
    <w:p w14:paraId="015BE67A" w14:textId="77777777" w:rsidR="00CF5839" w:rsidRDefault="00CF5839" w:rsidP="00823FC6">
      <w:pPr>
        <w:jc w:val="both"/>
        <w:rPr>
          <w:rFonts w:ascii="Calibri" w:eastAsia="Times New Roman" w:hAnsi="Calibri" w:cs="Calibri"/>
          <w:sz w:val="24"/>
          <w:szCs w:val="24"/>
        </w:rPr>
      </w:pPr>
      <w:r w:rsidRPr="00CF5839">
        <w:rPr>
          <w:rFonts w:ascii="Calibri" w:eastAsia="Times New Roman" w:hAnsi="Calibri" w:cs="Calibri"/>
          <w:sz w:val="24"/>
          <w:szCs w:val="24"/>
        </w:rPr>
        <w:t xml:space="preserve">Landlords can make informed investments when there is a clear link between price and energy efficiency. In addition, we have taken regional aspects into account. We linked the pricing to socio-economic parameters in the second model. The empirical findings confirm that energy efficiency characteristics have a minor but considerable impact on both transaction prices. </w:t>
      </w:r>
    </w:p>
    <w:p w14:paraId="504BE554" w14:textId="0AA9A5C7" w:rsidR="00691291" w:rsidRDefault="00CF5839" w:rsidP="00823FC6">
      <w:pPr>
        <w:jc w:val="both"/>
        <w:rPr>
          <w:rFonts w:ascii="Calibri" w:eastAsia="Times New Roman" w:hAnsi="Calibri" w:cs="Calibri"/>
          <w:sz w:val="24"/>
          <w:szCs w:val="24"/>
        </w:rPr>
      </w:pPr>
      <w:r>
        <w:rPr>
          <w:rFonts w:ascii="Calibri" w:eastAsia="Times New Roman" w:hAnsi="Calibri" w:cs="Calibri"/>
          <w:sz w:val="24"/>
          <w:szCs w:val="24"/>
        </w:rPr>
        <w:t>This has opened the gateways of many future extensions.</w:t>
      </w:r>
      <w:r w:rsidR="00691291">
        <w:rPr>
          <w:rFonts w:ascii="Calibri" w:eastAsia="Times New Roman" w:hAnsi="Calibri" w:cs="Calibri"/>
          <w:sz w:val="24"/>
          <w:szCs w:val="24"/>
        </w:rPr>
        <w:t xml:space="preserve"> Like, t</w:t>
      </w:r>
      <w:r w:rsidRPr="00CF5839">
        <w:rPr>
          <w:rFonts w:ascii="Calibri" w:eastAsia="Times New Roman" w:hAnsi="Calibri" w:cs="Calibri"/>
          <w:sz w:val="24"/>
          <w:szCs w:val="24"/>
        </w:rPr>
        <w:t xml:space="preserve">he current study was unable to control the correlation between factors. </w:t>
      </w:r>
      <w:r w:rsidR="004E44B4" w:rsidRPr="00CF5839">
        <w:rPr>
          <w:rFonts w:ascii="Calibri" w:eastAsia="Times New Roman" w:hAnsi="Calibri" w:cs="Calibri"/>
          <w:sz w:val="24"/>
          <w:szCs w:val="24"/>
        </w:rPr>
        <w:t xml:space="preserve">The graph clearly shows that there is high correlation </w:t>
      </w:r>
      <w:r w:rsidR="004E44B4" w:rsidRPr="00CF5839">
        <w:rPr>
          <w:rFonts w:ascii="Calibri" w:eastAsia="Times New Roman" w:hAnsi="Calibri" w:cs="Calibri"/>
          <w:sz w:val="24"/>
          <w:szCs w:val="24"/>
        </w:rPr>
        <w:lastRenderedPageBreak/>
        <w:t xml:space="preserve">among some variables which we assumed to be independent. Better transformations or deletion of correlated columns may help in those cases. </w:t>
      </w:r>
    </w:p>
    <w:p w14:paraId="650D4851" w14:textId="7A637E2F" w:rsidR="00F351F4" w:rsidRDefault="004E44B4" w:rsidP="00823FC6">
      <w:pPr>
        <w:jc w:val="both"/>
        <w:rPr>
          <w:rFonts w:ascii="Calibri" w:eastAsia="Times New Roman" w:hAnsi="Calibri" w:cs="Calibri"/>
          <w:sz w:val="24"/>
          <w:szCs w:val="24"/>
        </w:rPr>
      </w:pPr>
      <w:r w:rsidRPr="00CF5839">
        <w:rPr>
          <w:rFonts w:ascii="Calibri" w:eastAsia="Times New Roman" w:hAnsi="Calibri" w:cs="Calibri"/>
          <w:sz w:val="24"/>
          <w:szCs w:val="24"/>
        </w:rPr>
        <w:t xml:space="preserve">Furthermore, our model was solely devoted to the prices and we failed to generate any link between the EPCs and Regions. </w:t>
      </w:r>
      <w:r w:rsidR="00691291">
        <w:rPr>
          <w:rFonts w:ascii="Calibri" w:eastAsia="Times New Roman" w:hAnsi="Calibri" w:cs="Calibri"/>
          <w:sz w:val="24"/>
          <w:szCs w:val="24"/>
        </w:rPr>
        <w:t xml:space="preserve">This plot also shows that such a link may be evident. </w:t>
      </w:r>
      <w:r w:rsidRPr="00CF5839">
        <w:rPr>
          <w:rFonts w:ascii="Calibri" w:eastAsia="Times New Roman" w:hAnsi="Calibri" w:cs="Calibri"/>
          <w:sz w:val="24"/>
          <w:szCs w:val="24"/>
        </w:rPr>
        <w:t>The data can be extended to much larger database too, in order to generate a robust idea on this split incentive problem.</w:t>
      </w:r>
    </w:p>
    <w:p w14:paraId="37C769C1" w14:textId="77777777" w:rsidR="00691291" w:rsidRDefault="00691291" w:rsidP="00823FC6">
      <w:pPr>
        <w:jc w:val="both"/>
        <w:rPr>
          <w:rFonts w:ascii="Calibri" w:eastAsia="Times New Roman" w:hAnsi="Calibri" w:cs="Calibri"/>
          <w:sz w:val="24"/>
          <w:szCs w:val="24"/>
        </w:rPr>
      </w:pPr>
      <w:r>
        <w:rPr>
          <w:rFonts w:ascii="Calibri" w:eastAsia="Times New Roman" w:hAnsi="Calibri" w:cs="Calibri"/>
          <w:sz w:val="24"/>
          <w:szCs w:val="24"/>
        </w:rPr>
        <w:t xml:space="preserve">We move to the limitations. </w:t>
      </w:r>
    </w:p>
    <w:p w14:paraId="4A37B3FA" w14:textId="7F4FE9C0"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For hedonic regression, a substantial amount of data must be collected and processed with. However, there were only 4201 values in the data used.</w:t>
      </w:r>
    </w:p>
    <w:p w14:paraId="56006957" w14:textId="77777777"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The Hedonic Price Index calculates how much people are prepared to pay for alleged differences in environmental quality and its implications. However, if individuals are unaware of the link between environmental attributes and property worth, the value will not be reflected in the price.</w:t>
      </w:r>
    </w:p>
    <w:p w14:paraId="68D6218B" w14:textId="77777777" w:rsidR="00691291" w:rsidRP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Because it only uses data on units that have sold multiple times throughout the sample period, the RSI approach is inefficient. As a result, a sample selection bias problem arises.</w:t>
      </w:r>
    </w:p>
    <w:p w14:paraId="55ECCA62" w14:textId="45B1DAD6" w:rsidR="00691291" w:rsidRDefault="00691291" w:rsidP="00823FC6">
      <w:pPr>
        <w:pStyle w:val="ListParagraph"/>
        <w:numPr>
          <w:ilvl w:val="0"/>
          <w:numId w:val="19"/>
        </w:numPr>
        <w:jc w:val="both"/>
        <w:rPr>
          <w:rFonts w:ascii="Calibri" w:eastAsia="Times New Roman" w:hAnsi="Calibri" w:cs="Calibri"/>
          <w:sz w:val="24"/>
          <w:szCs w:val="24"/>
        </w:rPr>
      </w:pPr>
      <w:r w:rsidRPr="00691291">
        <w:rPr>
          <w:rFonts w:ascii="Calibri" w:eastAsia="Times New Roman" w:hAnsi="Calibri" w:cs="Calibri"/>
          <w:sz w:val="24"/>
          <w:szCs w:val="24"/>
        </w:rPr>
        <w:t>The target variable is harder to grasp if lambda is non-zero for price 2 in Box Cox Transformation than if we just applied a log transform.</w:t>
      </w:r>
    </w:p>
    <w:p w14:paraId="7AD4A198" w14:textId="207D1F2D" w:rsidR="00774DE0" w:rsidRDefault="00774DE0" w:rsidP="00823FC6">
      <w:pPr>
        <w:jc w:val="both"/>
        <w:rPr>
          <w:rFonts w:ascii="Calibri" w:eastAsia="Times New Roman" w:hAnsi="Calibri" w:cs="Calibri"/>
          <w:sz w:val="24"/>
          <w:szCs w:val="24"/>
        </w:rPr>
      </w:pPr>
      <w:r w:rsidRPr="00774DE0">
        <w:rPr>
          <w:rFonts w:ascii="Calibri" w:eastAsia="Times New Roman" w:hAnsi="Calibri" w:cs="Calibri"/>
          <w:sz w:val="24"/>
          <w:szCs w:val="24"/>
        </w:rPr>
        <w:t xml:space="preserve">Every variable is subjected to a theoretical analysis. To eliminate assumptions, better statistical approaches might be </w:t>
      </w:r>
      <w:r w:rsidR="009003A6" w:rsidRPr="00774DE0">
        <w:rPr>
          <w:rFonts w:ascii="Calibri" w:eastAsia="Times New Roman" w:hAnsi="Calibri" w:cs="Calibri"/>
          <w:sz w:val="24"/>
          <w:szCs w:val="24"/>
        </w:rPr>
        <w:t>utilized</w:t>
      </w:r>
      <w:r w:rsidRPr="00774DE0">
        <w:rPr>
          <w:rFonts w:ascii="Calibri" w:eastAsia="Times New Roman" w:hAnsi="Calibri" w:cs="Calibri"/>
          <w:sz w:val="24"/>
          <w:szCs w:val="24"/>
        </w:rPr>
        <w:t>. Many assumptions may not hold true for the wider populace. The entire investigation was carried out for educational grounds.</w:t>
      </w:r>
    </w:p>
    <w:p w14:paraId="08B32E7A" w14:textId="0D9D6DCD" w:rsidR="00774DE0" w:rsidRDefault="00774DE0" w:rsidP="00823FC6">
      <w:pPr>
        <w:jc w:val="both"/>
        <w:rPr>
          <w:rFonts w:ascii="Calibri" w:eastAsia="Times New Roman" w:hAnsi="Calibri" w:cs="Calibri"/>
          <w:sz w:val="24"/>
          <w:szCs w:val="24"/>
        </w:rPr>
      </w:pPr>
      <w:r>
        <w:rPr>
          <w:rFonts w:ascii="Calibri" w:eastAsia="Times New Roman" w:hAnsi="Calibri" w:cs="Calibri"/>
          <w:sz w:val="24"/>
          <w:szCs w:val="24"/>
        </w:rPr>
        <w:t>Here are our references.</w:t>
      </w:r>
    </w:p>
    <w:p w14:paraId="54B9353B" w14:textId="79DAF5CB" w:rsidR="00774DE0" w:rsidRPr="00691291" w:rsidRDefault="00774DE0" w:rsidP="00823FC6">
      <w:pPr>
        <w:jc w:val="both"/>
        <w:rPr>
          <w:rFonts w:ascii="Calibri" w:eastAsia="Times New Roman" w:hAnsi="Calibri" w:cs="Calibri"/>
          <w:sz w:val="24"/>
          <w:szCs w:val="24"/>
        </w:rPr>
      </w:pPr>
      <w:r w:rsidRPr="00691291">
        <w:rPr>
          <w:rFonts w:ascii="Calibri" w:eastAsia="Times New Roman" w:hAnsi="Calibri" w:cs="Calibri"/>
          <w:sz w:val="24"/>
          <w:szCs w:val="24"/>
        </w:rPr>
        <w:t>We'd like to express our gratitude to Dr. Rituparna Sen for her significant assistance as a mentor and for giving us the opportunity to learn more about the subject. We'd also want to show our thanks to the writers for their thorough research. Finally, we'd want to express our appreciation to several of our classmates, with whom we discussed our worries and found it easier to navigate when we encountered difficulties.</w:t>
      </w:r>
    </w:p>
    <w:sectPr w:rsidR="00774DE0" w:rsidRPr="00691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7EE"/>
    <w:multiLevelType w:val="hybridMultilevel"/>
    <w:tmpl w:val="EC4A8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F2958"/>
    <w:multiLevelType w:val="multilevel"/>
    <w:tmpl w:val="B4D2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14F7A"/>
    <w:multiLevelType w:val="multilevel"/>
    <w:tmpl w:val="8FAA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93507"/>
    <w:multiLevelType w:val="hybridMultilevel"/>
    <w:tmpl w:val="438487F2"/>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165B4C39"/>
    <w:multiLevelType w:val="multilevel"/>
    <w:tmpl w:val="FB4C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A479B"/>
    <w:multiLevelType w:val="multilevel"/>
    <w:tmpl w:val="80F0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40F53"/>
    <w:multiLevelType w:val="hybridMultilevel"/>
    <w:tmpl w:val="ACB63CFA"/>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3B712F45"/>
    <w:multiLevelType w:val="multilevel"/>
    <w:tmpl w:val="50F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D48C8"/>
    <w:multiLevelType w:val="multilevel"/>
    <w:tmpl w:val="E9FA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0765FF"/>
    <w:multiLevelType w:val="multilevel"/>
    <w:tmpl w:val="7DA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4240C"/>
    <w:multiLevelType w:val="multilevel"/>
    <w:tmpl w:val="4104A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45E5297"/>
    <w:multiLevelType w:val="multilevel"/>
    <w:tmpl w:val="5AC2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D6B6C"/>
    <w:multiLevelType w:val="multilevel"/>
    <w:tmpl w:val="946C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667946"/>
    <w:multiLevelType w:val="hybridMultilevel"/>
    <w:tmpl w:val="760E60E4"/>
    <w:lvl w:ilvl="0" w:tplc="81BA1A6C">
      <w:start w:val="1"/>
      <w:numFmt w:val="bullet"/>
      <w:lvlText w:val="◉"/>
      <w:lvlJc w:val="left"/>
      <w:pPr>
        <w:tabs>
          <w:tab w:val="num" w:pos="720"/>
        </w:tabs>
        <w:ind w:left="720" w:hanging="360"/>
      </w:pPr>
      <w:rPr>
        <w:rFonts w:ascii="Source Sans Pro" w:hAnsi="Source Sans Pro" w:hint="default"/>
      </w:rPr>
    </w:lvl>
    <w:lvl w:ilvl="1" w:tplc="1F545310" w:tentative="1">
      <w:start w:val="1"/>
      <w:numFmt w:val="bullet"/>
      <w:lvlText w:val="◉"/>
      <w:lvlJc w:val="left"/>
      <w:pPr>
        <w:tabs>
          <w:tab w:val="num" w:pos="1440"/>
        </w:tabs>
        <w:ind w:left="1440" w:hanging="360"/>
      </w:pPr>
      <w:rPr>
        <w:rFonts w:ascii="Source Sans Pro" w:hAnsi="Source Sans Pro" w:hint="default"/>
      </w:rPr>
    </w:lvl>
    <w:lvl w:ilvl="2" w:tplc="E36A1E9E" w:tentative="1">
      <w:start w:val="1"/>
      <w:numFmt w:val="bullet"/>
      <w:lvlText w:val="◉"/>
      <w:lvlJc w:val="left"/>
      <w:pPr>
        <w:tabs>
          <w:tab w:val="num" w:pos="2160"/>
        </w:tabs>
        <w:ind w:left="2160" w:hanging="360"/>
      </w:pPr>
      <w:rPr>
        <w:rFonts w:ascii="Source Sans Pro" w:hAnsi="Source Sans Pro" w:hint="default"/>
      </w:rPr>
    </w:lvl>
    <w:lvl w:ilvl="3" w:tplc="E6AACCC2" w:tentative="1">
      <w:start w:val="1"/>
      <w:numFmt w:val="bullet"/>
      <w:lvlText w:val="◉"/>
      <w:lvlJc w:val="left"/>
      <w:pPr>
        <w:tabs>
          <w:tab w:val="num" w:pos="2880"/>
        </w:tabs>
        <w:ind w:left="2880" w:hanging="360"/>
      </w:pPr>
      <w:rPr>
        <w:rFonts w:ascii="Source Sans Pro" w:hAnsi="Source Sans Pro" w:hint="default"/>
      </w:rPr>
    </w:lvl>
    <w:lvl w:ilvl="4" w:tplc="B1E2B32A" w:tentative="1">
      <w:start w:val="1"/>
      <w:numFmt w:val="bullet"/>
      <w:lvlText w:val="◉"/>
      <w:lvlJc w:val="left"/>
      <w:pPr>
        <w:tabs>
          <w:tab w:val="num" w:pos="3600"/>
        </w:tabs>
        <w:ind w:left="3600" w:hanging="360"/>
      </w:pPr>
      <w:rPr>
        <w:rFonts w:ascii="Source Sans Pro" w:hAnsi="Source Sans Pro" w:hint="default"/>
      </w:rPr>
    </w:lvl>
    <w:lvl w:ilvl="5" w:tplc="FEE8BF48" w:tentative="1">
      <w:start w:val="1"/>
      <w:numFmt w:val="bullet"/>
      <w:lvlText w:val="◉"/>
      <w:lvlJc w:val="left"/>
      <w:pPr>
        <w:tabs>
          <w:tab w:val="num" w:pos="4320"/>
        </w:tabs>
        <w:ind w:left="4320" w:hanging="360"/>
      </w:pPr>
      <w:rPr>
        <w:rFonts w:ascii="Source Sans Pro" w:hAnsi="Source Sans Pro" w:hint="default"/>
      </w:rPr>
    </w:lvl>
    <w:lvl w:ilvl="6" w:tplc="9D32FDE6" w:tentative="1">
      <w:start w:val="1"/>
      <w:numFmt w:val="bullet"/>
      <w:lvlText w:val="◉"/>
      <w:lvlJc w:val="left"/>
      <w:pPr>
        <w:tabs>
          <w:tab w:val="num" w:pos="5040"/>
        </w:tabs>
        <w:ind w:left="5040" w:hanging="360"/>
      </w:pPr>
      <w:rPr>
        <w:rFonts w:ascii="Source Sans Pro" w:hAnsi="Source Sans Pro" w:hint="default"/>
      </w:rPr>
    </w:lvl>
    <w:lvl w:ilvl="7" w:tplc="F0FEC6A6" w:tentative="1">
      <w:start w:val="1"/>
      <w:numFmt w:val="bullet"/>
      <w:lvlText w:val="◉"/>
      <w:lvlJc w:val="left"/>
      <w:pPr>
        <w:tabs>
          <w:tab w:val="num" w:pos="5760"/>
        </w:tabs>
        <w:ind w:left="5760" w:hanging="360"/>
      </w:pPr>
      <w:rPr>
        <w:rFonts w:ascii="Source Sans Pro" w:hAnsi="Source Sans Pro" w:hint="default"/>
      </w:rPr>
    </w:lvl>
    <w:lvl w:ilvl="8" w:tplc="476A1D72" w:tentative="1">
      <w:start w:val="1"/>
      <w:numFmt w:val="bullet"/>
      <w:lvlText w:val="◉"/>
      <w:lvlJc w:val="left"/>
      <w:pPr>
        <w:tabs>
          <w:tab w:val="num" w:pos="6480"/>
        </w:tabs>
        <w:ind w:left="6480" w:hanging="360"/>
      </w:pPr>
      <w:rPr>
        <w:rFonts w:ascii="Source Sans Pro" w:hAnsi="Source Sans Pro" w:hint="default"/>
      </w:rPr>
    </w:lvl>
  </w:abstractNum>
  <w:abstractNum w:abstractNumId="14" w15:restartNumberingAfterBreak="0">
    <w:nsid w:val="5D717EE9"/>
    <w:multiLevelType w:val="multilevel"/>
    <w:tmpl w:val="EC54FE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02F434A"/>
    <w:multiLevelType w:val="multilevel"/>
    <w:tmpl w:val="867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D112E"/>
    <w:multiLevelType w:val="multilevel"/>
    <w:tmpl w:val="97DC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D705F"/>
    <w:multiLevelType w:val="multilevel"/>
    <w:tmpl w:val="5B9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176FF9"/>
    <w:multiLevelType w:val="multilevel"/>
    <w:tmpl w:val="C3C4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num>
  <w:num w:numId="2">
    <w:abstractNumId w:val="14"/>
    <w:lvlOverride w:ilvl="0">
      <w:startOverride w:val="1"/>
    </w:lvlOverride>
  </w:num>
  <w:num w:numId="3">
    <w:abstractNumId w:val="10"/>
    <w:lvlOverride w:ilvl="0">
      <w:startOverride w:val="2"/>
    </w:lvlOverride>
  </w:num>
  <w:num w:numId="4">
    <w:abstractNumId w:val="4"/>
    <w:lvlOverride w:ilvl="0">
      <w:startOverride w:val="2"/>
    </w:lvlOverride>
  </w:num>
  <w:num w:numId="5">
    <w:abstractNumId w:val="7"/>
  </w:num>
  <w:num w:numId="6">
    <w:abstractNumId w:val="9"/>
  </w:num>
  <w:num w:numId="7">
    <w:abstractNumId w:val="5"/>
    <w:lvlOverride w:ilvl="0">
      <w:startOverride w:val="3"/>
    </w:lvlOverride>
  </w:num>
  <w:num w:numId="8">
    <w:abstractNumId w:val="18"/>
    <w:lvlOverride w:ilvl="0">
      <w:startOverride w:val="4"/>
    </w:lvlOverride>
  </w:num>
  <w:num w:numId="9">
    <w:abstractNumId w:val="17"/>
  </w:num>
  <w:num w:numId="10">
    <w:abstractNumId w:val="8"/>
  </w:num>
  <w:num w:numId="11">
    <w:abstractNumId w:val="15"/>
  </w:num>
  <w:num w:numId="12">
    <w:abstractNumId w:val="2"/>
    <w:lvlOverride w:ilvl="0">
      <w:startOverride w:val="5"/>
    </w:lvlOverride>
  </w:num>
  <w:num w:numId="13">
    <w:abstractNumId w:val="12"/>
  </w:num>
  <w:num w:numId="14">
    <w:abstractNumId w:val="11"/>
    <w:lvlOverride w:ilvl="0">
      <w:startOverride w:val="6"/>
    </w:lvlOverride>
  </w:num>
  <w:num w:numId="15">
    <w:abstractNumId w:val="1"/>
    <w:lvlOverride w:ilvl="0">
      <w:startOverride w:val="7"/>
    </w:lvlOverride>
  </w:num>
  <w:num w:numId="16">
    <w:abstractNumId w:val="3"/>
  </w:num>
  <w:num w:numId="17">
    <w:abstractNumId w:val="6"/>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BA"/>
    <w:rsid w:val="002B1D29"/>
    <w:rsid w:val="002D4999"/>
    <w:rsid w:val="003B155B"/>
    <w:rsid w:val="003F79A0"/>
    <w:rsid w:val="00473C5D"/>
    <w:rsid w:val="004E44B4"/>
    <w:rsid w:val="00513096"/>
    <w:rsid w:val="00541976"/>
    <w:rsid w:val="00544B30"/>
    <w:rsid w:val="005946BA"/>
    <w:rsid w:val="00595DE1"/>
    <w:rsid w:val="0062132B"/>
    <w:rsid w:val="006514B3"/>
    <w:rsid w:val="006660BC"/>
    <w:rsid w:val="00691291"/>
    <w:rsid w:val="006C1F12"/>
    <w:rsid w:val="00767FF9"/>
    <w:rsid w:val="00774DE0"/>
    <w:rsid w:val="00787792"/>
    <w:rsid w:val="007B5CEB"/>
    <w:rsid w:val="00823FC6"/>
    <w:rsid w:val="00850B05"/>
    <w:rsid w:val="00851715"/>
    <w:rsid w:val="008A28C4"/>
    <w:rsid w:val="009003A6"/>
    <w:rsid w:val="009C3BD6"/>
    <w:rsid w:val="009E40B2"/>
    <w:rsid w:val="00AB1CD3"/>
    <w:rsid w:val="00AB6129"/>
    <w:rsid w:val="00B668AD"/>
    <w:rsid w:val="00B971FA"/>
    <w:rsid w:val="00BB5A42"/>
    <w:rsid w:val="00C711E5"/>
    <w:rsid w:val="00C94B9B"/>
    <w:rsid w:val="00CA1996"/>
    <w:rsid w:val="00CE019B"/>
    <w:rsid w:val="00CF5839"/>
    <w:rsid w:val="00E23082"/>
    <w:rsid w:val="00EB15A0"/>
    <w:rsid w:val="00F351F4"/>
    <w:rsid w:val="00F915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F79A"/>
  <w15:chartTrackingRefBased/>
  <w15:docId w15:val="{519A11F4-089F-4FBB-8667-23895A67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0B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B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873">
      <w:bodyDiv w:val="1"/>
      <w:marLeft w:val="0"/>
      <w:marRight w:val="0"/>
      <w:marTop w:val="0"/>
      <w:marBottom w:val="0"/>
      <w:divBdr>
        <w:top w:val="none" w:sz="0" w:space="0" w:color="auto"/>
        <w:left w:val="none" w:sz="0" w:space="0" w:color="auto"/>
        <w:bottom w:val="none" w:sz="0" w:space="0" w:color="auto"/>
        <w:right w:val="none" w:sz="0" w:space="0" w:color="auto"/>
      </w:divBdr>
    </w:div>
    <w:div w:id="414134319">
      <w:bodyDiv w:val="1"/>
      <w:marLeft w:val="0"/>
      <w:marRight w:val="0"/>
      <w:marTop w:val="0"/>
      <w:marBottom w:val="0"/>
      <w:divBdr>
        <w:top w:val="none" w:sz="0" w:space="0" w:color="auto"/>
        <w:left w:val="none" w:sz="0" w:space="0" w:color="auto"/>
        <w:bottom w:val="none" w:sz="0" w:space="0" w:color="auto"/>
        <w:right w:val="none" w:sz="0" w:space="0" w:color="auto"/>
      </w:divBdr>
    </w:div>
    <w:div w:id="808204510">
      <w:bodyDiv w:val="1"/>
      <w:marLeft w:val="0"/>
      <w:marRight w:val="0"/>
      <w:marTop w:val="0"/>
      <w:marBottom w:val="0"/>
      <w:divBdr>
        <w:top w:val="none" w:sz="0" w:space="0" w:color="auto"/>
        <w:left w:val="none" w:sz="0" w:space="0" w:color="auto"/>
        <w:bottom w:val="none" w:sz="0" w:space="0" w:color="auto"/>
        <w:right w:val="none" w:sz="0" w:space="0" w:color="auto"/>
      </w:divBdr>
      <w:divsChild>
        <w:div w:id="179660365">
          <w:marLeft w:val="0"/>
          <w:marRight w:val="0"/>
          <w:marTop w:val="0"/>
          <w:marBottom w:val="0"/>
          <w:divBdr>
            <w:top w:val="none" w:sz="0" w:space="0" w:color="auto"/>
            <w:left w:val="none" w:sz="0" w:space="0" w:color="auto"/>
            <w:bottom w:val="none" w:sz="0" w:space="0" w:color="auto"/>
            <w:right w:val="none" w:sz="0" w:space="0" w:color="auto"/>
          </w:divBdr>
          <w:divsChild>
            <w:div w:id="714306845">
              <w:marLeft w:val="180"/>
              <w:marRight w:val="0"/>
              <w:marTop w:val="0"/>
              <w:marBottom w:val="0"/>
              <w:divBdr>
                <w:top w:val="none" w:sz="0" w:space="0" w:color="auto"/>
                <w:left w:val="none" w:sz="0" w:space="0" w:color="auto"/>
                <w:bottom w:val="none" w:sz="0" w:space="0" w:color="auto"/>
                <w:right w:val="none" w:sz="0" w:space="0" w:color="auto"/>
              </w:divBdr>
              <w:divsChild>
                <w:div w:id="1277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454">
          <w:marLeft w:val="0"/>
          <w:marRight w:val="0"/>
          <w:marTop w:val="0"/>
          <w:marBottom w:val="0"/>
          <w:divBdr>
            <w:top w:val="none" w:sz="0" w:space="0" w:color="auto"/>
            <w:left w:val="none" w:sz="0" w:space="0" w:color="auto"/>
            <w:bottom w:val="none" w:sz="0" w:space="0" w:color="auto"/>
            <w:right w:val="none" w:sz="0" w:space="0" w:color="auto"/>
          </w:divBdr>
          <w:divsChild>
            <w:div w:id="1493984806">
              <w:marLeft w:val="180"/>
              <w:marRight w:val="0"/>
              <w:marTop w:val="0"/>
              <w:marBottom w:val="0"/>
              <w:divBdr>
                <w:top w:val="none" w:sz="0" w:space="0" w:color="auto"/>
                <w:left w:val="none" w:sz="0" w:space="0" w:color="auto"/>
                <w:bottom w:val="none" w:sz="0" w:space="0" w:color="auto"/>
                <w:right w:val="none" w:sz="0" w:space="0" w:color="auto"/>
              </w:divBdr>
              <w:divsChild>
                <w:div w:id="11775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10502">
      <w:bodyDiv w:val="1"/>
      <w:marLeft w:val="0"/>
      <w:marRight w:val="0"/>
      <w:marTop w:val="0"/>
      <w:marBottom w:val="0"/>
      <w:divBdr>
        <w:top w:val="none" w:sz="0" w:space="0" w:color="auto"/>
        <w:left w:val="none" w:sz="0" w:space="0" w:color="auto"/>
        <w:bottom w:val="none" w:sz="0" w:space="0" w:color="auto"/>
        <w:right w:val="none" w:sz="0" w:space="0" w:color="auto"/>
      </w:divBdr>
      <w:divsChild>
        <w:div w:id="1345782323">
          <w:marLeft w:val="0"/>
          <w:marRight w:val="0"/>
          <w:marTop w:val="0"/>
          <w:marBottom w:val="0"/>
          <w:divBdr>
            <w:top w:val="none" w:sz="0" w:space="0" w:color="auto"/>
            <w:left w:val="none" w:sz="0" w:space="0" w:color="auto"/>
            <w:bottom w:val="none" w:sz="0" w:space="0" w:color="auto"/>
            <w:right w:val="none" w:sz="0" w:space="0" w:color="auto"/>
          </w:divBdr>
          <w:divsChild>
            <w:div w:id="897669885">
              <w:marLeft w:val="180"/>
              <w:marRight w:val="0"/>
              <w:marTop w:val="0"/>
              <w:marBottom w:val="0"/>
              <w:divBdr>
                <w:top w:val="none" w:sz="0" w:space="0" w:color="auto"/>
                <w:left w:val="none" w:sz="0" w:space="0" w:color="auto"/>
                <w:bottom w:val="none" w:sz="0" w:space="0" w:color="auto"/>
                <w:right w:val="none" w:sz="0" w:space="0" w:color="auto"/>
              </w:divBdr>
              <w:divsChild>
                <w:div w:id="10029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622">
          <w:marLeft w:val="0"/>
          <w:marRight w:val="0"/>
          <w:marTop w:val="0"/>
          <w:marBottom w:val="0"/>
          <w:divBdr>
            <w:top w:val="none" w:sz="0" w:space="0" w:color="auto"/>
            <w:left w:val="none" w:sz="0" w:space="0" w:color="auto"/>
            <w:bottom w:val="none" w:sz="0" w:space="0" w:color="auto"/>
            <w:right w:val="none" w:sz="0" w:space="0" w:color="auto"/>
          </w:divBdr>
          <w:divsChild>
            <w:div w:id="357238287">
              <w:marLeft w:val="180"/>
              <w:marRight w:val="0"/>
              <w:marTop w:val="0"/>
              <w:marBottom w:val="0"/>
              <w:divBdr>
                <w:top w:val="none" w:sz="0" w:space="0" w:color="auto"/>
                <w:left w:val="none" w:sz="0" w:space="0" w:color="auto"/>
                <w:bottom w:val="none" w:sz="0" w:space="0" w:color="auto"/>
                <w:right w:val="none" w:sz="0" w:space="0" w:color="auto"/>
              </w:divBdr>
              <w:divsChild>
                <w:div w:id="1988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133">
          <w:marLeft w:val="0"/>
          <w:marRight w:val="0"/>
          <w:marTop w:val="0"/>
          <w:marBottom w:val="0"/>
          <w:divBdr>
            <w:top w:val="none" w:sz="0" w:space="0" w:color="auto"/>
            <w:left w:val="none" w:sz="0" w:space="0" w:color="auto"/>
            <w:bottom w:val="none" w:sz="0" w:space="0" w:color="auto"/>
            <w:right w:val="none" w:sz="0" w:space="0" w:color="auto"/>
          </w:divBdr>
          <w:divsChild>
            <w:div w:id="286618406">
              <w:marLeft w:val="180"/>
              <w:marRight w:val="0"/>
              <w:marTop w:val="0"/>
              <w:marBottom w:val="0"/>
              <w:divBdr>
                <w:top w:val="none" w:sz="0" w:space="0" w:color="auto"/>
                <w:left w:val="none" w:sz="0" w:space="0" w:color="auto"/>
                <w:bottom w:val="none" w:sz="0" w:space="0" w:color="auto"/>
                <w:right w:val="none" w:sz="0" w:space="0" w:color="auto"/>
              </w:divBdr>
              <w:divsChild>
                <w:div w:id="16887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316">
      <w:bodyDiv w:val="1"/>
      <w:marLeft w:val="0"/>
      <w:marRight w:val="0"/>
      <w:marTop w:val="0"/>
      <w:marBottom w:val="0"/>
      <w:divBdr>
        <w:top w:val="none" w:sz="0" w:space="0" w:color="auto"/>
        <w:left w:val="none" w:sz="0" w:space="0" w:color="auto"/>
        <w:bottom w:val="none" w:sz="0" w:space="0" w:color="auto"/>
        <w:right w:val="none" w:sz="0" w:space="0" w:color="auto"/>
      </w:divBdr>
    </w:div>
    <w:div w:id="2016495935">
      <w:bodyDiv w:val="1"/>
      <w:marLeft w:val="0"/>
      <w:marRight w:val="0"/>
      <w:marTop w:val="0"/>
      <w:marBottom w:val="0"/>
      <w:divBdr>
        <w:top w:val="none" w:sz="0" w:space="0" w:color="auto"/>
        <w:left w:val="none" w:sz="0" w:space="0" w:color="auto"/>
        <w:bottom w:val="none" w:sz="0" w:space="0" w:color="auto"/>
        <w:right w:val="none" w:sz="0" w:space="0" w:color="auto"/>
      </w:divBdr>
      <w:divsChild>
        <w:div w:id="1281843070">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Aprameya Girish Hebbar</dc:creator>
  <cp:keywords/>
  <dc:description/>
  <cp:lastModifiedBy>Sanchayan Bhowal</cp:lastModifiedBy>
  <cp:revision>13</cp:revision>
  <dcterms:created xsi:type="dcterms:W3CDTF">2021-11-22T05:26:00Z</dcterms:created>
  <dcterms:modified xsi:type="dcterms:W3CDTF">2021-12-12T15:08:00Z</dcterms:modified>
</cp:coreProperties>
</file>