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B26D" w14:textId="6B9A998F" w:rsidR="00A5707C" w:rsidRPr="00F54D82" w:rsidRDefault="00B714E9" w:rsidP="002D051A">
      <w:pPr>
        <w:spacing w:after="0" w:line="360" w:lineRule="auto"/>
        <w:rPr>
          <w:rFonts w:cstheme="minorHAnsi"/>
          <w:color w:val="2D3B45"/>
          <w:sz w:val="24"/>
          <w:szCs w:val="24"/>
          <w:shd w:val="clear" w:color="auto" w:fill="FFFFFF"/>
        </w:rPr>
      </w:pPr>
      <w:r w:rsidRPr="00F54D82">
        <w:rPr>
          <w:rFonts w:cstheme="minorHAnsi"/>
          <w:color w:val="2D3B45"/>
          <w:sz w:val="24"/>
          <w:szCs w:val="24"/>
          <w:shd w:val="clear" w:color="auto" w:fill="FFFFFF"/>
        </w:rPr>
        <w:t>Daniel Sanchez</w:t>
      </w:r>
    </w:p>
    <w:p w14:paraId="2501E5C8" w14:textId="45343EEA" w:rsidR="00B714E9" w:rsidRPr="00F54D82" w:rsidRDefault="00B714E9" w:rsidP="002D051A">
      <w:pPr>
        <w:spacing w:after="0" w:line="360" w:lineRule="auto"/>
        <w:rPr>
          <w:rFonts w:cstheme="minorHAnsi"/>
          <w:color w:val="2D3B45"/>
          <w:sz w:val="24"/>
          <w:szCs w:val="24"/>
          <w:shd w:val="clear" w:color="auto" w:fill="FFFFFF"/>
        </w:rPr>
      </w:pPr>
      <w:r w:rsidRPr="00F54D82">
        <w:rPr>
          <w:rFonts w:cstheme="minorHAnsi"/>
          <w:color w:val="2D3B45"/>
          <w:sz w:val="24"/>
          <w:szCs w:val="24"/>
          <w:shd w:val="clear" w:color="auto" w:fill="FFFFFF"/>
        </w:rPr>
        <w:t>BAN 525</w:t>
      </w:r>
    </w:p>
    <w:p w14:paraId="005E7FB0" w14:textId="376D8453" w:rsidR="00B714E9" w:rsidRPr="00F54D82" w:rsidRDefault="00B714E9" w:rsidP="002D051A">
      <w:pPr>
        <w:spacing w:after="0" w:line="360" w:lineRule="auto"/>
        <w:rPr>
          <w:rFonts w:cstheme="minorHAnsi"/>
          <w:color w:val="2D3B45"/>
          <w:sz w:val="24"/>
          <w:szCs w:val="24"/>
          <w:shd w:val="clear" w:color="auto" w:fill="FFFFFF"/>
        </w:rPr>
      </w:pPr>
      <w:r w:rsidRPr="00F54D82">
        <w:rPr>
          <w:rFonts w:cstheme="minorHAnsi"/>
          <w:color w:val="2D3B45"/>
          <w:sz w:val="24"/>
          <w:szCs w:val="24"/>
          <w:shd w:val="clear" w:color="auto" w:fill="FFFFFF"/>
        </w:rPr>
        <w:t xml:space="preserve">Dr. Cetin </w:t>
      </w:r>
      <w:proofErr w:type="spellStart"/>
      <w:r w:rsidRPr="00F54D82">
        <w:rPr>
          <w:rFonts w:cstheme="minorHAnsi"/>
          <w:color w:val="2D3B45"/>
          <w:sz w:val="24"/>
          <w:szCs w:val="24"/>
          <w:shd w:val="clear" w:color="auto" w:fill="FFFFFF"/>
        </w:rPr>
        <w:t>Ciner</w:t>
      </w:r>
      <w:proofErr w:type="spellEnd"/>
    </w:p>
    <w:p w14:paraId="7F7A3F56" w14:textId="21AFFF80" w:rsidR="00B714E9" w:rsidRPr="00F54D82" w:rsidRDefault="00B714E9" w:rsidP="002D051A">
      <w:pPr>
        <w:spacing w:after="0" w:line="360" w:lineRule="auto"/>
        <w:rPr>
          <w:rFonts w:cstheme="minorHAnsi"/>
          <w:color w:val="2D3B45"/>
          <w:sz w:val="24"/>
          <w:szCs w:val="24"/>
          <w:shd w:val="clear" w:color="auto" w:fill="FFFFFF"/>
        </w:rPr>
      </w:pPr>
      <w:r w:rsidRPr="00F54D82">
        <w:rPr>
          <w:rFonts w:cstheme="minorHAnsi"/>
          <w:color w:val="2D3B45"/>
          <w:sz w:val="24"/>
          <w:szCs w:val="24"/>
          <w:shd w:val="clear" w:color="auto" w:fill="FFFFFF"/>
        </w:rPr>
        <w:t>Module 2 Assignment -- Penalized Regressions and Predicting Clean Energy Stock Prices</w:t>
      </w:r>
    </w:p>
    <w:p w14:paraId="464C3FEC" w14:textId="77777777" w:rsidR="00034DA8" w:rsidRPr="00F54D82" w:rsidRDefault="00F853FB" w:rsidP="002D051A">
      <w:pPr>
        <w:spacing w:after="0" w:line="360" w:lineRule="auto"/>
        <w:rPr>
          <w:rFonts w:cstheme="minorHAnsi"/>
          <w:color w:val="2D3B45"/>
          <w:sz w:val="24"/>
          <w:szCs w:val="24"/>
          <w:shd w:val="clear" w:color="auto" w:fill="FFFFFF"/>
        </w:rPr>
      </w:pPr>
      <w:r w:rsidRPr="00F54D82">
        <w:rPr>
          <w:rFonts w:cstheme="minorHAnsi"/>
          <w:color w:val="2D3B45"/>
          <w:sz w:val="24"/>
          <w:szCs w:val="24"/>
          <w:shd w:val="clear" w:color="auto" w:fill="FFFFFF"/>
        </w:rPr>
        <w:t>May 23</w:t>
      </w:r>
      <w:r w:rsidRPr="00F54D82">
        <w:rPr>
          <w:rFonts w:cstheme="minorHAnsi"/>
          <w:color w:val="2D3B45"/>
          <w:sz w:val="24"/>
          <w:szCs w:val="24"/>
          <w:shd w:val="clear" w:color="auto" w:fill="FFFFFF"/>
          <w:vertAlign w:val="superscript"/>
        </w:rPr>
        <w:t>rd</w:t>
      </w:r>
      <w:r w:rsidRPr="00F54D82">
        <w:rPr>
          <w:rFonts w:cstheme="minorHAnsi"/>
          <w:color w:val="2D3B45"/>
          <w:sz w:val="24"/>
          <w:szCs w:val="24"/>
          <w:shd w:val="clear" w:color="auto" w:fill="FFFFFF"/>
        </w:rPr>
        <w:t>, 2021</w:t>
      </w:r>
    </w:p>
    <w:p w14:paraId="33651BD3" w14:textId="6C4FA3CF" w:rsidR="00B714E9" w:rsidRPr="00F54D82" w:rsidRDefault="00B714E9" w:rsidP="00034DA8">
      <w:pPr>
        <w:spacing w:line="360" w:lineRule="auto"/>
        <w:jc w:val="center"/>
        <w:rPr>
          <w:rFonts w:cstheme="minorHAnsi"/>
          <w:color w:val="2D3B45"/>
          <w:sz w:val="24"/>
          <w:szCs w:val="24"/>
          <w:shd w:val="clear" w:color="auto" w:fill="FFFFFF"/>
        </w:rPr>
      </w:pPr>
      <w:r w:rsidRPr="00F54D82">
        <w:rPr>
          <w:rFonts w:cstheme="minorHAnsi"/>
          <w:b/>
          <w:bCs/>
          <w:sz w:val="24"/>
          <w:szCs w:val="24"/>
          <w:u w:val="single"/>
        </w:rPr>
        <w:t>Introduction</w:t>
      </w:r>
    </w:p>
    <w:p w14:paraId="490066A3" w14:textId="3D4E87D4" w:rsidR="00563048" w:rsidRPr="00F54D82" w:rsidRDefault="00DC6148" w:rsidP="00DC6148">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rPr>
        <w:tab/>
        <w:t xml:space="preserve">On May 18, 2021, President Joe Biden sat inside the cabin of a Ford F-150, </w:t>
      </w:r>
      <w:r w:rsidR="00563048" w:rsidRPr="00F54D82">
        <w:rPr>
          <w:rFonts w:asciiTheme="minorHAnsi" w:hAnsiTheme="minorHAnsi" w:cstheme="minorHAnsi"/>
          <w:szCs w:val="24"/>
        </w:rPr>
        <w:t>declaring</w:t>
      </w:r>
      <w:r w:rsidRPr="00F54D82">
        <w:rPr>
          <w:rFonts w:asciiTheme="minorHAnsi" w:hAnsiTheme="minorHAnsi" w:cstheme="minorHAnsi"/>
          <w:szCs w:val="24"/>
        </w:rPr>
        <w:t xml:space="preserve"> emphatically</w:t>
      </w:r>
      <w:r w:rsidR="00EB3FD2" w:rsidRPr="00F54D82">
        <w:rPr>
          <w:rFonts w:asciiTheme="minorHAnsi" w:hAnsiTheme="minorHAnsi" w:cstheme="minorHAnsi"/>
          <w:szCs w:val="24"/>
        </w:rPr>
        <w:t>,</w:t>
      </w:r>
      <w:r w:rsidRPr="00F54D82">
        <w:rPr>
          <w:rFonts w:asciiTheme="minorHAnsi" w:hAnsiTheme="minorHAnsi" w:cstheme="minorHAnsi"/>
          <w:szCs w:val="24"/>
        </w:rPr>
        <w:t xml:space="preserve"> “This sucker’s quick!” The Ford F-150 is the most popular model in Ford’s </w:t>
      </w:r>
      <w:r w:rsidR="00563048" w:rsidRPr="00F54D82">
        <w:rPr>
          <w:rFonts w:asciiTheme="minorHAnsi" w:hAnsiTheme="minorHAnsi" w:cstheme="minorHAnsi"/>
          <w:szCs w:val="24"/>
        </w:rPr>
        <w:t xml:space="preserve">iconic </w:t>
      </w:r>
      <w:r w:rsidRPr="00F54D82">
        <w:rPr>
          <w:rFonts w:asciiTheme="minorHAnsi" w:hAnsiTheme="minorHAnsi" w:cstheme="minorHAnsi"/>
          <w:szCs w:val="24"/>
        </w:rPr>
        <w:t>line of American-made full-size pickup trucks</w:t>
      </w:r>
      <w:r w:rsidR="00563048" w:rsidRPr="00F54D82">
        <w:rPr>
          <w:rFonts w:asciiTheme="minorHAnsi" w:hAnsiTheme="minorHAnsi" w:cstheme="minorHAnsi"/>
          <w:szCs w:val="24"/>
        </w:rPr>
        <w:t xml:space="preserve">.  </w:t>
      </w:r>
      <w:r w:rsidR="002B79FA" w:rsidRPr="00F54D82">
        <w:rPr>
          <w:rFonts w:asciiTheme="minorHAnsi" w:hAnsiTheme="minorHAnsi" w:cstheme="minorHAnsi"/>
          <w:szCs w:val="24"/>
        </w:rPr>
        <w:t>But</w:t>
      </w:r>
      <w:r w:rsidR="00563048" w:rsidRPr="00F54D82">
        <w:rPr>
          <w:rFonts w:asciiTheme="minorHAnsi" w:hAnsiTheme="minorHAnsi" w:cstheme="minorHAnsi"/>
          <w:szCs w:val="24"/>
        </w:rPr>
        <w:t xml:space="preserve"> w</w:t>
      </w:r>
      <w:r w:rsidRPr="00F54D82">
        <w:rPr>
          <w:rFonts w:asciiTheme="minorHAnsi" w:hAnsiTheme="minorHAnsi" w:cstheme="minorHAnsi"/>
          <w:szCs w:val="24"/>
        </w:rPr>
        <w:t xml:space="preserve">hat was so special about this truck that the President </w:t>
      </w:r>
      <w:r w:rsidR="00563048" w:rsidRPr="00F54D82">
        <w:rPr>
          <w:rFonts w:asciiTheme="minorHAnsi" w:hAnsiTheme="minorHAnsi" w:cstheme="minorHAnsi"/>
          <w:szCs w:val="24"/>
        </w:rPr>
        <w:t>(</w:t>
      </w:r>
      <w:r w:rsidR="007F4C45" w:rsidRPr="00F54D82">
        <w:rPr>
          <w:rFonts w:asciiTheme="minorHAnsi" w:hAnsiTheme="minorHAnsi" w:cstheme="minorHAnsi"/>
          <w:szCs w:val="24"/>
        </w:rPr>
        <w:t xml:space="preserve">with </w:t>
      </w:r>
      <w:r w:rsidR="00563048" w:rsidRPr="00F54D82">
        <w:rPr>
          <w:rFonts w:asciiTheme="minorHAnsi" w:hAnsiTheme="minorHAnsi" w:cstheme="minorHAnsi"/>
          <w:szCs w:val="24"/>
        </w:rPr>
        <w:t xml:space="preserve">his </w:t>
      </w:r>
      <w:r w:rsidR="007F4C45" w:rsidRPr="00F54D82">
        <w:rPr>
          <w:rFonts w:asciiTheme="minorHAnsi" w:hAnsiTheme="minorHAnsi" w:cstheme="minorHAnsi"/>
          <w:szCs w:val="24"/>
        </w:rPr>
        <w:t xml:space="preserve">stone-faced </w:t>
      </w:r>
      <w:r w:rsidR="00563048" w:rsidRPr="00F54D82">
        <w:rPr>
          <w:rFonts w:asciiTheme="minorHAnsi" w:hAnsiTheme="minorHAnsi" w:cstheme="minorHAnsi"/>
          <w:szCs w:val="24"/>
        </w:rPr>
        <w:t xml:space="preserve">Secret Service detail riding shotgun) </w:t>
      </w:r>
      <w:r w:rsidRPr="00F54D82">
        <w:rPr>
          <w:rFonts w:asciiTheme="minorHAnsi" w:hAnsiTheme="minorHAnsi" w:cstheme="minorHAnsi"/>
          <w:szCs w:val="24"/>
        </w:rPr>
        <w:t xml:space="preserve">would be </w:t>
      </w:r>
      <w:r w:rsidR="002B79FA" w:rsidRPr="00F54D82">
        <w:rPr>
          <w:rFonts w:asciiTheme="minorHAnsi" w:hAnsiTheme="minorHAnsi" w:cstheme="minorHAnsi"/>
          <w:szCs w:val="24"/>
        </w:rPr>
        <w:t>taking it for a test-drive</w:t>
      </w:r>
      <w:r w:rsidRPr="00F54D82">
        <w:rPr>
          <w:rFonts w:asciiTheme="minorHAnsi" w:hAnsiTheme="minorHAnsi" w:cstheme="minorHAnsi"/>
          <w:szCs w:val="24"/>
        </w:rPr>
        <w:t xml:space="preserve">? </w:t>
      </w:r>
      <w:r w:rsidR="00563048" w:rsidRPr="00F54D82">
        <w:rPr>
          <w:rFonts w:asciiTheme="minorHAnsi" w:hAnsiTheme="minorHAnsi" w:cstheme="minorHAnsi"/>
          <w:szCs w:val="24"/>
        </w:rPr>
        <w:t xml:space="preserve">The answer: this truck </w:t>
      </w:r>
      <w:r w:rsidRPr="00F54D82">
        <w:rPr>
          <w:rFonts w:asciiTheme="minorHAnsi" w:hAnsiTheme="minorHAnsi" w:cstheme="minorHAnsi"/>
          <w:szCs w:val="24"/>
        </w:rPr>
        <w:t xml:space="preserve">was </w:t>
      </w:r>
      <w:r w:rsidR="00563048" w:rsidRPr="00F54D82">
        <w:rPr>
          <w:rFonts w:asciiTheme="minorHAnsi" w:hAnsiTheme="minorHAnsi" w:cstheme="minorHAnsi"/>
          <w:szCs w:val="24"/>
        </w:rPr>
        <w:t xml:space="preserve">an </w:t>
      </w:r>
      <w:r w:rsidR="00563048" w:rsidRPr="00F54D82">
        <w:rPr>
          <w:rFonts w:asciiTheme="minorHAnsi" w:hAnsiTheme="minorHAnsi" w:cstheme="minorHAnsi"/>
          <w:i/>
          <w:iCs/>
          <w:szCs w:val="24"/>
        </w:rPr>
        <w:t>electric</w:t>
      </w:r>
      <w:r w:rsidR="00563048" w:rsidRPr="00F54D82">
        <w:rPr>
          <w:rFonts w:asciiTheme="minorHAnsi" w:hAnsiTheme="minorHAnsi" w:cstheme="minorHAnsi"/>
          <w:szCs w:val="24"/>
        </w:rPr>
        <w:t xml:space="preserve"> vehicle</w:t>
      </w:r>
      <w:r w:rsidRPr="00F54D82">
        <w:rPr>
          <w:rFonts w:asciiTheme="minorHAnsi" w:hAnsiTheme="minorHAnsi" w:cstheme="minorHAnsi"/>
          <w:szCs w:val="24"/>
        </w:rPr>
        <w:t>.</w:t>
      </w:r>
    </w:p>
    <w:p w14:paraId="1FFA3E9C" w14:textId="21C57A12" w:rsidR="002B79FA" w:rsidRPr="00F54D82" w:rsidRDefault="002B79FA" w:rsidP="00DC6148">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rPr>
        <w:tab/>
        <w:t xml:space="preserve">Clean energy has </w:t>
      </w:r>
      <w:r w:rsidR="00C755F4" w:rsidRPr="00F54D82">
        <w:rPr>
          <w:rFonts w:asciiTheme="minorHAnsi" w:hAnsiTheme="minorHAnsi" w:cstheme="minorHAnsi"/>
          <w:szCs w:val="24"/>
        </w:rPr>
        <w:t>been touted as</w:t>
      </w:r>
      <w:r w:rsidRPr="00F54D82">
        <w:rPr>
          <w:rFonts w:asciiTheme="minorHAnsi" w:hAnsiTheme="minorHAnsi" w:cstheme="minorHAnsi"/>
          <w:szCs w:val="24"/>
        </w:rPr>
        <w:t xml:space="preserve"> </w:t>
      </w:r>
      <w:r w:rsidR="00A04235" w:rsidRPr="00F54D82">
        <w:rPr>
          <w:rFonts w:asciiTheme="minorHAnsi" w:hAnsiTheme="minorHAnsi" w:cstheme="minorHAnsi"/>
          <w:szCs w:val="24"/>
        </w:rPr>
        <w:t xml:space="preserve">our </w:t>
      </w:r>
      <w:r w:rsidRPr="00F54D82">
        <w:rPr>
          <w:rFonts w:asciiTheme="minorHAnsi" w:hAnsiTheme="minorHAnsi" w:cstheme="minorHAnsi"/>
          <w:szCs w:val="24"/>
        </w:rPr>
        <w:t>only hope in combatting climate change.</w:t>
      </w:r>
      <w:r w:rsidR="00C755F4" w:rsidRPr="00F54D82">
        <w:rPr>
          <w:rFonts w:asciiTheme="minorHAnsi" w:hAnsiTheme="minorHAnsi" w:cstheme="minorHAnsi"/>
          <w:szCs w:val="24"/>
        </w:rPr>
        <w:t xml:space="preserve"> </w:t>
      </w:r>
      <w:r w:rsidR="00034DA8" w:rsidRPr="00F54D82">
        <w:rPr>
          <w:rFonts w:asciiTheme="minorHAnsi" w:hAnsiTheme="minorHAnsi" w:cstheme="minorHAnsi"/>
          <w:szCs w:val="24"/>
        </w:rPr>
        <w:t xml:space="preserve"> Low-carbon, renewable and sustainable </w:t>
      </w:r>
      <w:r w:rsidR="00C755F4" w:rsidRPr="00F54D82">
        <w:rPr>
          <w:rFonts w:asciiTheme="minorHAnsi" w:hAnsiTheme="minorHAnsi" w:cstheme="minorHAnsi"/>
          <w:szCs w:val="24"/>
        </w:rPr>
        <w:t xml:space="preserve">energy usage </w:t>
      </w:r>
      <w:r w:rsidR="007F4C45" w:rsidRPr="00F54D82">
        <w:rPr>
          <w:rFonts w:asciiTheme="minorHAnsi" w:hAnsiTheme="minorHAnsi" w:cstheme="minorHAnsi"/>
          <w:szCs w:val="24"/>
        </w:rPr>
        <w:t xml:space="preserve">appears </w:t>
      </w:r>
      <w:r w:rsidR="00C755F4" w:rsidRPr="00F54D82">
        <w:rPr>
          <w:rFonts w:asciiTheme="minorHAnsi" w:hAnsiTheme="minorHAnsi" w:cstheme="minorHAnsi"/>
          <w:szCs w:val="24"/>
        </w:rPr>
        <w:t xml:space="preserve">to be gaining more traction in the world.  </w:t>
      </w:r>
      <w:r w:rsidR="00034DA8" w:rsidRPr="00F54D82">
        <w:rPr>
          <w:rFonts w:asciiTheme="minorHAnsi" w:hAnsiTheme="minorHAnsi" w:cstheme="minorHAnsi"/>
          <w:szCs w:val="24"/>
        </w:rPr>
        <w:t>C</w:t>
      </w:r>
      <w:r w:rsidR="00C755F4" w:rsidRPr="00F54D82">
        <w:rPr>
          <w:rFonts w:asciiTheme="minorHAnsi" w:hAnsiTheme="minorHAnsi" w:cstheme="minorHAnsi"/>
          <w:szCs w:val="24"/>
        </w:rPr>
        <w:t xml:space="preserve">ountries are now vying for position in a future that leverages </w:t>
      </w:r>
      <w:r w:rsidR="00A04235" w:rsidRPr="00F54D82">
        <w:rPr>
          <w:rFonts w:asciiTheme="minorHAnsi" w:hAnsiTheme="minorHAnsi" w:cstheme="minorHAnsi"/>
          <w:szCs w:val="24"/>
        </w:rPr>
        <w:t>clean energy</w:t>
      </w:r>
      <w:r w:rsidR="00C755F4" w:rsidRPr="00F54D82">
        <w:rPr>
          <w:rFonts w:asciiTheme="minorHAnsi" w:hAnsiTheme="minorHAnsi" w:cstheme="minorHAnsi"/>
          <w:szCs w:val="24"/>
        </w:rPr>
        <w:t xml:space="preserve"> technologies.  To understand where this future is heading (and where we might invest in it), we can look for the determinants of clean energy stock returns.</w:t>
      </w:r>
    </w:p>
    <w:p w14:paraId="3CEFB51B" w14:textId="026B3DA4" w:rsidR="00F853FB" w:rsidRPr="00F54D82" w:rsidRDefault="00A47B1A" w:rsidP="00E43504">
      <w:pPr>
        <w:pStyle w:val="ListParagraph"/>
        <w:spacing w:before="100" w:line="36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color w:val="2D3B45"/>
          <w:szCs w:val="24"/>
          <w:shd w:val="clear" w:color="auto" w:fill="FFFFFF"/>
        </w:rPr>
        <w:tab/>
      </w:r>
      <w:r w:rsidR="00A11049" w:rsidRPr="00F54D82">
        <w:rPr>
          <w:rFonts w:asciiTheme="minorHAnsi" w:hAnsiTheme="minorHAnsi" w:cstheme="minorHAnsi"/>
          <w:color w:val="2D3B45"/>
          <w:szCs w:val="24"/>
          <w:shd w:val="clear" w:color="auto" w:fill="FFFFFF"/>
        </w:rPr>
        <w:t xml:space="preserve">The dataset for this analysis contains </w:t>
      </w:r>
      <w:r w:rsidR="00B714E9" w:rsidRPr="00F54D82">
        <w:rPr>
          <w:rFonts w:asciiTheme="minorHAnsi" w:hAnsiTheme="minorHAnsi" w:cstheme="minorHAnsi"/>
          <w:color w:val="2D3B45"/>
          <w:szCs w:val="24"/>
          <w:shd w:val="clear" w:color="auto" w:fill="FFFFFF"/>
        </w:rPr>
        <w:t>1659 </w:t>
      </w:r>
      <w:r w:rsidR="00A11049" w:rsidRPr="00F54D82">
        <w:rPr>
          <w:rFonts w:asciiTheme="minorHAnsi" w:hAnsiTheme="minorHAnsi" w:cstheme="minorHAnsi"/>
          <w:color w:val="2D3B45"/>
          <w:szCs w:val="24"/>
          <w:shd w:val="clear" w:color="auto" w:fill="FFFFFF"/>
        </w:rPr>
        <w:t>o</w:t>
      </w:r>
      <w:r w:rsidR="00B714E9" w:rsidRPr="00F54D82">
        <w:rPr>
          <w:rFonts w:asciiTheme="minorHAnsi" w:hAnsiTheme="minorHAnsi" w:cstheme="minorHAnsi"/>
          <w:color w:val="2D3B45"/>
          <w:szCs w:val="24"/>
          <w:shd w:val="clear" w:color="auto" w:fill="FFFFFF"/>
        </w:rPr>
        <w:t>bservations between September 17, 2014 and April 23, 2021</w:t>
      </w:r>
      <w:r w:rsidR="00F853FB" w:rsidRPr="00F54D82">
        <w:rPr>
          <w:rFonts w:asciiTheme="minorHAnsi" w:hAnsiTheme="minorHAnsi" w:cstheme="minorHAnsi"/>
          <w:color w:val="2D3B45"/>
          <w:szCs w:val="24"/>
          <w:shd w:val="clear" w:color="auto" w:fill="FFFFFF"/>
        </w:rPr>
        <w:t xml:space="preserve">. These values represent daily </w:t>
      </w:r>
      <w:r w:rsidR="00E558DB" w:rsidRPr="00F54D82">
        <w:rPr>
          <w:rFonts w:asciiTheme="minorHAnsi" w:hAnsiTheme="minorHAnsi" w:cstheme="minorHAnsi"/>
          <w:color w:val="2D3B45"/>
          <w:szCs w:val="24"/>
          <w:shd w:val="clear" w:color="auto" w:fill="FFFFFF"/>
        </w:rPr>
        <w:t xml:space="preserve">(trading day) </w:t>
      </w:r>
      <w:r w:rsidR="00F853FB" w:rsidRPr="00F54D82">
        <w:rPr>
          <w:rFonts w:asciiTheme="minorHAnsi" w:hAnsiTheme="minorHAnsi" w:cstheme="minorHAnsi"/>
          <w:color w:val="2D3B45"/>
          <w:szCs w:val="24"/>
          <w:shd w:val="clear" w:color="auto" w:fill="FFFFFF"/>
        </w:rPr>
        <w:t>r</w:t>
      </w:r>
      <w:r w:rsidR="00B714E9" w:rsidRPr="00F54D82">
        <w:rPr>
          <w:rFonts w:asciiTheme="minorHAnsi" w:hAnsiTheme="minorHAnsi" w:cstheme="minorHAnsi"/>
          <w:color w:val="2D3B45"/>
          <w:szCs w:val="24"/>
          <w:shd w:val="clear" w:color="auto" w:fill="FFFFFF"/>
        </w:rPr>
        <w:t xml:space="preserve">eturns from </w:t>
      </w:r>
      <w:r w:rsidR="00A11049" w:rsidRPr="00F54D82">
        <w:rPr>
          <w:rFonts w:asciiTheme="minorHAnsi" w:hAnsiTheme="minorHAnsi" w:cstheme="minorHAnsi"/>
          <w:color w:val="2D3B45"/>
          <w:szCs w:val="24"/>
          <w:shd w:val="clear" w:color="auto" w:fill="FFFFFF"/>
        </w:rPr>
        <w:t xml:space="preserve">18 </w:t>
      </w:r>
      <w:r w:rsidR="00F853FB" w:rsidRPr="00F54D82">
        <w:rPr>
          <w:rFonts w:asciiTheme="minorHAnsi" w:hAnsiTheme="minorHAnsi" w:cstheme="minorHAnsi"/>
          <w:color w:val="2D3B45"/>
          <w:szCs w:val="24"/>
          <w:shd w:val="clear" w:color="auto" w:fill="FFFFFF"/>
        </w:rPr>
        <w:t xml:space="preserve">variables </w:t>
      </w:r>
      <w:r w:rsidR="00A11049" w:rsidRPr="00F54D82">
        <w:rPr>
          <w:rFonts w:asciiTheme="minorHAnsi" w:hAnsiTheme="minorHAnsi" w:cstheme="minorHAnsi"/>
          <w:color w:val="2D3B45"/>
          <w:szCs w:val="24"/>
          <w:shd w:val="clear" w:color="auto" w:fill="FFFFFF"/>
        </w:rPr>
        <w:t>from</w:t>
      </w:r>
      <w:r w:rsidR="00F853FB" w:rsidRPr="00F54D82">
        <w:rPr>
          <w:rFonts w:asciiTheme="minorHAnsi" w:hAnsiTheme="minorHAnsi" w:cstheme="minorHAnsi"/>
          <w:color w:val="2D3B45"/>
          <w:szCs w:val="24"/>
          <w:shd w:val="clear" w:color="auto" w:fill="FFFFFF"/>
        </w:rPr>
        <w:t xml:space="preserve"> </w:t>
      </w:r>
      <w:r w:rsidR="00B714E9" w:rsidRPr="00F54D82">
        <w:rPr>
          <w:rFonts w:asciiTheme="minorHAnsi" w:hAnsiTheme="minorHAnsi" w:cstheme="minorHAnsi"/>
          <w:color w:val="2D3B45"/>
          <w:szCs w:val="24"/>
          <w:shd w:val="clear" w:color="auto" w:fill="FFFFFF"/>
        </w:rPr>
        <w:t>Stock</w:t>
      </w:r>
      <w:r w:rsidR="00F853FB" w:rsidRPr="00F54D82">
        <w:rPr>
          <w:rFonts w:asciiTheme="minorHAnsi" w:hAnsiTheme="minorHAnsi" w:cstheme="minorHAnsi"/>
          <w:color w:val="2D3B45"/>
          <w:szCs w:val="24"/>
          <w:shd w:val="clear" w:color="auto" w:fill="FFFFFF"/>
        </w:rPr>
        <w:t>s</w:t>
      </w:r>
      <w:r w:rsidR="00B714E9" w:rsidRPr="00F54D82">
        <w:rPr>
          <w:rFonts w:asciiTheme="minorHAnsi" w:hAnsiTheme="minorHAnsi" w:cstheme="minorHAnsi"/>
          <w:color w:val="2D3B45"/>
          <w:szCs w:val="24"/>
          <w:shd w:val="clear" w:color="auto" w:fill="FFFFFF"/>
        </w:rPr>
        <w:t>, Bond</w:t>
      </w:r>
      <w:r w:rsidR="00F853FB" w:rsidRPr="00F54D82">
        <w:rPr>
          <w:rFonts w:asciiTheme="minorHAnsi" w:hAnsiTheme="minorHAnsi" w:cstheme="minorHAnsi"/>
          <w:color w:val="2D3B45"/>
          <w:szCs w:val="24"/>
          <w:shd w:val="clear" w:color="auto" w:fill="FFFFFF"/>
        </w:rPr>
        <w:t>s</w:t>
      </w:r>
      <w:r w:rsidR="00B714E9" w:rsidRPr="00F54D82">
        <w:rPr>
          <w:rFonts w:asciiTheme="minorHAnsi" w:hAnsiTheme="minorHAnsi" w:cstheme="minorHAnsi"/>
          <w:color w:val="2D3B45"/>
          <w:szCs w:val="24"/>
          <w:shd w:val="clear" w:color="auto" w:fill="FFFFFF"/>
        </w:rPr>
        <w:t xml:space="preserve">, Currency Markets, </w:t>
      </w:r>
      <w:r w:rsidR="00EB3FD2" w:rsidRPr="00F54D82">
        <w:rPr>
          <w:rFonts w:asciiTheme="minorHAnsi" w:hAnsiTheme="minorHAnsi" w:cstheme="minorHAnsi"/>
          <w:color w:val="2D3B45"/>
          <w:szCs w:val="24"/>
          <w:shd w:val="clear" w:color="auto" w:fill="FFFFFF"/>
        </w:rPr>
        <w:t xml:space="preserve">Overall </w:t>
      </w:r>
      <w:r w:rsidR="00B714E9" w:rsidRPr="00F54D82">
        <w:rPr>
          <w:rFonts w:asciiTheme="minorHAnsi" w:hAnsiTheme="minorHAnsi" w:cstheme="minorHAnsi"/>
          <w:color w:val="2D3B45"/>
          <w:szCs w:val="24"/>
          <w:shd w:val="clear" w:color="auto" w:fill="FFFFFF"/>
        </w:rPr>
        <w:t>Market Sentiments</w:t>
      </w:r>
      <w:r w:rsidR="00A11049" w:rsidRPr="00F54D82">
        <w:rPr>
          <w:rFonts w:asciiTheme="minorHAnsi" w:hAnsiTheme="minorHAnsi" w:cstheme="minorHAnsi"/>
          <w:color w:val="2D3B45"/>
          <w:szCs w:val="24"/>
          <w:shd w:val="clear" w:color="auto" w:fill="FFFFFF"/>
        </w:rPr>
        <w:t xml:space="preserve">, and a </w:t>
      </w:r>
      <w:r w:rsidR="00EB3FD2" w:rsidRPr="00F54D82">
        <w:rPr>
          <w:rFonts w:asciiTheme="minorHAnsi" w:hAnsiTheme="minorHAnsi" w:cstheme="minorHAnsi"/>
          <w:color w:val="2D3B45"/>
          <w:szCs w:val="24"/>
          <w:shd w:val="clear" w:color="auto" w:fill="FFFFFF"/>
        </w:rPr>
        <w:t>C</w:t>
      </w:r>
      <w:r w:rsidR="00A11049" w:rsidRPr="00F54D82">
        <w:rPr>
          <w:rFonts w:asciiTheme="minorHAnsi" w:hAnsiTheme="minorHAnsi" w:cstheme="minorHAnsi"/>
          <w:color w:val="2D3B45"/>
          <w:szCs w:val="24"/>
          <w:shd w:val="clear" w:color="auto" w:fill="FFFFFF"/>
        </w:rPr>
        <w:t>ryptocurrency (Bitcoin)</w:t>
      </w:r>
      <w:r w:rsidR="00B714E9" w:rsidRPr="00F54D82">
        <w:rPr>
          <w:rFonts w:asciiTheme="minorHAnsi" w:hAnsiTheme="minorHAnsi" w:cstheme="minorHAnsi"/>
          <w:color w:val="2D3B45"/>
          <w:szCs w:val="24"/>
          <w:shd w:val="clear" w:color="auto" w:fill="FFFFFF"/>
        </w:rPr>
        <w:t xml:space="preserve">.  </w:t>
      </w:r>
      <w:r w:rsidR="00A11049" w:rsidRPr="00F54D82">
        <w:rPr>
          <w:rFonts w:asciiTheme="minorHAnsi" w:hAnsiTheme="minorHAnsi" w:cstheme="minorHAnsi"/>
          <w:color w:val="2D3B45"/>
          <w:szCs w:val="24"/>
          <w:shd w:val="clear" w:color="auto" w:fill="FFFFFF"/>
        </w:rPr>
        <w:t>18 corresponding l</w:t>
      </w:r>
      <w:r w:rsidR="00B714E9" w:rsidRPr="00F54D82">
        <w:rPr>
          <w:rFonts w:asciiTheme="minorHAnsi" w:hAnsiTheme="minorHAnsi" w:cstheme="minorHAnsi"/>
          <w:color w:val="2D3B45"/>
          <w:szCs w:val="24"/>
          <w:shd w:val="clear" w:color="auto" w:fill="FFFFFF"/>
        </w:rPr>
        <w:t xml:space="preserve">agged variables from one period prior </w:t>
      </w:r>
      <w:r w:rsidR="00F853FB" w:rsidRPr="00F54D82">
        <w:rPr>
          <w:rFonts w:asciiTheme="minorHAnsi" w:hAnsiTheme="minorHAnsi" w:cstheme="minorHAnsi"/>
          <w:color w:val="2D3B45"/>
          <w:szCs w:val="24"/>
          <w:shd w:val="clear" w:color="auto" w:fill="FFFFFF"/>
        </w:rPr>
        <w:t xml:space="preserve">to </w:t>
      </w:r>
      <w:r w:rsidR="00B714E9" w:rsidRPr="00F54D82">
        <w:rPr>
          <w:rFonts w:asciiTheme="minorHAnsi" w:hAnsiTheme="minorHAnsi" w:cstheme="minorHAnsi"/>
          <w:color w:val="2D3B45"/>
          <w:szCs w:val="24"/>
          <w:shd w:val="clear" w:color="auto" w:fill="FFFFFF"/>
        </w:rPr>
        <w:t>th</w:t>
      </w:r>
      <w:r w:rsidR="00F853FB" w:rsidRPr="00F54D82">
        <w:rPr>
          <w:rFonts w:asciiTheme="minorHAnsi" w:hAnsiTheme="minorHAnsi" w:cstheme="minorHAnsi"/>
          <w:color w:val="2D3B45"/>
          <w:szCs w:val="24"/>
          <w:shd w:val="clear" w:color="auto" w:fill="FFFFFF"/>
        </w:rPr>
        <w:t>e</w:t>
      </w:r>
      <w:r w:rsidR="00B714E9" w:rsidRPr="00F54D82">
        <w:rPr>
          <w:rFonts w:asciiTheme="minorHAnsi" w:hAnsiTheme="minorHAnsi" w:cstheme="minorHAnsi"/>
          <w:color w:val="2D3B45"/>
          <w:szCs w:val="24"/>
          <w:shd w:val="clear" w:color="auto" w:fill="FFFFFF"/>
        </w:rPr>
        <w:t xml:space="preserve"> contemporaneous data are also included.</w:t>
      </w:r>
      <w:r w:rsidR="00F853FB" w:rsidRPr="00F54D82">
        <w:rPr>
          <w:rFonts w:asciiTheme="minorHAnsi" w:hAnsiTheme="minorHAnsi" w:cstheme="minorHAnsi"/>
          <w:color w:val="2D3B45"/>
          <w:szCs w:val="24"/>
          <w:shd w:val="clear" w:color="auto" w:fill="FFFFFF"/>
        </w:rPr>
        <w:t xml:space="preserve">  </w:t>
      </w:r>
      <w:r w:rsidR="00A11049" w:rsidRPr="00F54D82">
        <w:rPr>
          <w:rFonts w:asciiTheme="minorHAnsi" w:hAnsiTheme="minorHAnsi" w:cstheme="minorHAnsi"/>
          <w:color w:val="2D3B45"/>
          <w:szCs w:val="24"/>
          <w:shd w:val="clear" w:color="auto" w:fill="FFFFFF"/>
        </w:rPr>
        <w:t xml:space="preserve">The inclusion of Bitcoin in the dataset is </w:t>
      </w:r>
      <w:r w:rsidR="00EB3FD2" w:rsidRPr="00F54D82">
        <w:rPr>
          <w:rFonts w:asciiTheme="minorHAnsi" w:hAnsiTheme="minorHAnsi" w:cstheme="minorHAnsi"/>
          <w:color w:val="2D3B45"/>
          <w:szCs w:val="24"/>
          <w:shd w:val="clear" w:color="auto" w:fill="FFFFFF"/>
        </w:rPr>
        <w:t xml:space="preserve">somewhat </w:t>
      </w:r>
      <w:r w:rsidR="00A11049" w:rsidRPr="00F54D82">
        <w:rPr>
          <w:rFonts w:asciiTheme="minorHAnsi" w:hAnsiTheme="minorHAnsi" w:cstheme="minorHAnsi"/>
          <w:color w:val="2D3B45"/>
          <w:szCs w:val="24"/>
          <w:shd w:val="clear" w:color="auto" w:fill="FFFFFF"/>
        </w:rPr>
        <w:t xml:space="preserve">of a wildcard, due to its extreme volatility and </w:t>
      </w:r>
      <w:r w:rsidR="007819A6" w:rsidRPr="00F54D82">
        <w:rPr>
          <w:rFonts w:asciiTheme="minorHAnsi" w:hAnsiTheme="minorHAnsi" w:cstheme="minorHAnsi"/>
          <w:color w:val="2D3B45"/>
          <w:szCs w:val="24"/>
          <w:shd w:val="clear" w:color="auto" w:fill="FFFFFF"/>
        </w:rPr>
        <w:t xml:space="preserve">reputation for </w:t>
      </w:r>
      <w:r w:rsidR="00A11049" w:rsidRPr="00F54D82">
        <w:rPr>
          <w:rFonts w:asciiTheme="minorHAnsi" w:hAnsiTheme="minorHAnsi" w:cstheme="minorHAnsi"/>
          <w:color w:val="2D3B45"/>
          <w:szCs w:val="24"/>
          <w:shd w:val="clear" w:color="auto" w:fill="FFFFFF"/>
        </w:rPr>
        <w:t>consum</w:t>
      </w:r>
      <w:r w:rsidR="007819A6" w:rsidRPr="00F54D82">
        <w:rPr>
          <w:rFonts w:asciiTheme="minorHAnsi" w:hAnsiTheme="minorHAnsi" w:cstheme="minorHAnsi"/>
          <w:color w:val="2D3B45"/>
          <w:szCs w:val="24"/>
          <w:shd w:val="clear" w:color="auto" w:fill="FFFFFF"/>
        </w:rPr>
        <w:t>ing</w:t>
      </w:r>
      <w:r w:rsidR="00A11049" w:rsidRPr="00F54D82">
        <w:rPr>
          <w:rFonts w:asciiTheme="minorHAnsi" w:hAnsiTheme="minorHAnsi" w:cstheme="minorHAnsi"/>
          <w:color w:val="2D3B45"/>
          <w:szCs w:val="24"/>
          <w:shd w:val="clear" w:color="auto" w:fill="FFFFFF"/>
        </w:rPr>
        <w:t xml:space="preserve"> high amounts of electricity </w:t>
      </w:r>
      <w:r w:rsidR="007819A6" w:rsidRPr="00F54D82">
        <w:rPr>
          <w:rFonts w:asciiTheme="minorHAnsi" w:hAnsiTheme="minorHAnsi" w:cstheme="minorHAnsi"/>
          <w:color w:val="2D3B45"/>
          <w:szCs w:val="24"/>
          <w:shd w:val="clear" w:color="auto" w:fill="FFFFFF"/>
        </w:rPr>
        <w:t xml:space="preserve">in </w:t>
      </w:r>
      <w:r w:rsidR="00A11049" w:rsidRPr="00F54D82">
        <w:rPr>
          <w:rFonts w:asciiTheme="minorHAnsi" w:hAnsiTheme="minorHAnsi" w:cstheme="minorHAnsi"/>
          <w:color w:val="2D3B45"/>
          <w:szCs w:val="24"/>
          <w:shd w:val="clear" w:color="auto" w:fill="FFFFFF"/>
        </w:rPr>
        <w:t xml:space="preserve">its mining. </w:t>
      </w:r>
      <w:r w:rsidR="00EB3FD2" w:rsidRPr="00F54D82">
        <w:rPr>
          <w:rFonts w:asciiTheme="minorHAnsi" w:hAnsiTheme="minorHAnsi" w:cstheme="minorHAnsi"/>
          <w:color w:val="2D3B45"/>
          <w:szCs w:val="24"/>
          <w:shd w:val="clear" w:color="auto" w:fill="FFFFFF"/>
        </w:rPr>
        <w:t xml:space="preserve"> </w:t>
      </w:r>
      <w:r w:rsidR="00F853FB" w:rsidRPr="00F54D82">
        <w:rPr>
          <w:rFonts w:asciiTheme="minorHAnsi" w:hAnsiTheme="minorHAnsi" w:cstheme="minorHAnsi"/>
          <w:color w:val="2D3B45"/>
          <w:szCs w:val="24"/>
          <w:shd w:val="clear" w:color="auto" w:fill="FFFFFF"/>
        </w:rPr>
        <w:t>RPBW, the response variable in this dataset, reflects the returns of the clean energy stock ETF, PBW.</w:t>
      </w:r>
    </w:p>
    <w:p w14:paraId="40401D78" w14:textId="77777777" w:rsidR="00E43504" w:rsidRPr="00F54D82" w:rsidRDefault="00804567" w:rsidP="00E43504">
      <w:pPr>
        <w:pStyle w:val="ListParagraph"/>
        <w:spacing w:line="36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szCs w:val="24"/>
        </w:rPr>
        <w:tab/>
      </w:r>
      <w:r w:rsidR="007819A6" w:rsidRPr="00F54D82">
        <w:rPr>
          <w:rFonts w:asciiTheme="minorHAnsi" w:hAnsiTheme="minorHAnsi" w:cstheme="minorHAnsi"/>
          <w:color w:val="2D3B45"/>
          <w:szCs w:val="24"/>
          <w:shd w:val="clear" w:color="auto" w:fill="FFFFFF"/>
        </w:rPr>
        <w:t xml:space="preserve">The analysis in this report has been performed in JMP Pro 16, using </w:t>
      </w:r>
      <w:r w:rsidRPr="00F54D82">
        <w:rPr>
          <w:rFonts w:asciiTheme="minorHAnsi" w:hAnsiTheme="minorHAnsi" w:cstheme="minorHAnsi"/>
          <w:color w:val="2D3B45"/>
          <w:szCs w:val="24"/>
          <w:shd w:val="clear" w:color="auto" w:fill="FFFFFF"/>
        </w:rPr>
        <w:t>OLS (Ordinary Least</w:t>
      </w:r>
      <w:r w:rsidR="00E43504" w:rsidRPr="00F54D82">
        <w:rPr>
          <w:rFonts w:asciiTheme="minorHAnsi" w:hAnsiTheme="minorHAnsi" w:cstheme="minorHAnsi"/>
          <w:color w:val="2D3B45"/>
          <w:szCs w:val="24"/>
          <w:shd w:val="clear" w:color="auto" w:fill="FFFFFF"/>
        </w:rPr>
        <w:br/>
      </w:r>
      <w:r w:rsidRPr="00F54D82">
        <w:rPr>
          <w:rFonts w:asciiTheme="minorHAnsi" w:hAnsiTheme="minorHAnsi" w:cstheme="minorHAnsi"/>
          <w:color w:val="2D3B45"/>
          <w:szCs w:val="24"/>
          <w:shd w:val="clear" w:color="auto" w:fill="FFFFFF"/>
        </w:rPr>
        <w:t>Squares) and the following penalized regression</w:t>
      </w:r>
      <w:r w:rsidR="007819A6" w:rsidRPr="00F54D82">
        <w:rPr>
          <w:rFonts w:asciiTheme="minorHAnsi" w:hAnsiTheme="minorHAnsi" w:cstheme="minorHAnsi"/>
          <w:color w:val="2D3B45"/>
          <w:szCs w:val="24"/>
          <w:shd w:val="clear" w:color="auto" w:fill="FFFFFF"/>
        </w:rPr>
        <w:t xml:space="preserve"> methods</w:t>
      </w:r>
      <w:r w:rsidRPr="00F54D82">
        <w:rPr>
          <w:rFonts w:asciiTheme="minorHAnsi" w:hAnsiTheme="minorHAnsi" w:cstheme="minorHAnsi"/>
          <w:color w:val="2D3B45"/>
          <w:szCs w:val="24"/>
          <w:shd w:val="clear" w:color="auto" w:fill="FFFFFF"/>
        </w:rPr>
        <w:t>:</w:t>
      </w:r>
    </w:p>
    <w:p w14:paraId="743D772E" w14:textId="76B74F98" w:rsidR="00E43504" w:rsidRPr="00F54D82" w:rsidRDefault="00804567" w:rsidP="00E43504">
      <w:pPr>
        <w:pStyle w:val="ListParagraph"/>
        <w:spacing w:line="24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color w:val="2D3B45"/>
          <w:szCs w:val="24"/>
          <w:shd w:val="clear" w:color="auto" w:fill="FFFFFF"/>
        </w:rPr>
        <w:tab/>
        <w:t>1</w:t>
      </w:r>
      <w:r w:rsidR="007819A6" w:rsidRPr="00F54D82">
        <w:rPr>
          <w:rFonts w:asciiTheme="minorHAnsi" w:hAnsiTheme="minorHAnsi" w:cstheme="minorHAnsi"/>
          <w:color w:val="2D3B45"/>
          <w:szCs w:val="24"/>
          <w:shd w:val="clear" w:color="auto" w:fill="FFFFFF"/>
        </w:rPr>
        <w:t xml:space="preserve">.) </w:t>
      </w:r>
      <w:r w:rsidR="00B714E9" w:rsidRPr="00F54D82">
        <w:rPr>
          <w:rFonts w:asciiTheme="minorHAnsi" w:hAnsiTheme="minorHAnsi" w:cstheme="minorHAnsi"/>
          <w:color w:val="2D3B45"/>
          <w:szCs w:val="24"/>
          <w:shd w:val="clear" w:color="auto" w:fill="FFFFFF"/>
        </w:rPr>
        <w:t>Lasso</w:t>
      </w:r>
      <w:r w:rsidR="00B71395" w:rsidRPr="00F54D82">
        <w:rPr>
          <w:rFonts w:asciiTheme="minorHAnsi" w:hAnsiTheme="minorHAnsi" w:cstheme="minorHAnsi"/>
          <w:color w:val="2D3B45"/>
          <w:szCs w:val="24"/>
          <w:shd w:val="clear" w:color="auto" w:fill="FFFFFF"/>
        </w:rPr>
        <w:br/>
      </w:r>
      <w:r w:rsidR="00A47B1A" w:rsidRPr="00F54D82">
        <w:rPr>
          <w:rFonts w:asciiTheme="minorHAnsi" w:hAnsiTheme="minorHAnsi" w:cstheme="minorHAnsi"/>
          <w:color w:val="2D3B45"/>
          <w:szCs w:val="24"/>
          <w:shd w:val="clear" w:color="auto" w:fill="FFFFFF"/>
        </w:rPr>
        <w:tab/>
      </w:r>
      <w:r w:rsidRPr="00F54D82">
        <w:rPr>
          <w:rFonts w:asciiTheme="minorHAnsi" w:hAnsiTheme="minorHAnsi" w:cstheme="minorHAnsi"/>
          <w:color w:val="2D3B45"/>
          <w:szCs w:val="24"/>
          <w:shd w:val="clear" w:color="auto" w:fill="FFFFFF"/>
        </w:rPr>
        <w:t>2</w:t>
      </w:r>
      <w:r w:rsidR="007819A6" w:rsidRPr="00F54D82">
        <w:rPr>
          <w:rFonts w:asciiTheme="minorHAnsi" w:hAnsiTheme="minorHAnsi" w:cstheme="minorHAnsi"/>
          <w:color w:val="2D3B45"/>
          <w:szCs w:val="24"/>
          <w:shd w:val="clear" w:color="auto" w:fill="FFFFFF"/>
        </w:rPr>
        <w:t xml:space="preserve">.) </w:t>
      </w:r>
      <w:r w:rsidR="00B714E9" w:rsidRPr="00F54D82">
        <w:rPr>
          <w:rFonts w:asciiTheme="minorHAnsi" w:hAnsiTheme="minorHAnsi" w:cstheme="minorHAnsi"/>
          <w:color w:val="2D3B45"/>
          <w:szCs w:val="24"/>
          <w:shd w:val="clear" w:color="auto" w:fill="FFFFFF"/>
        </w:rPr>
        <w:t>Adaptive Lasso</w:t>
      </w:r>
    </w:p>
    <w:p w14:paraId="02D723D0" w14:textId="75120503" w:rsidR="007819A6" w:rsidRPr="00F54D82" w:rsidRDefault="00E43504" w:rsidP="00E43504">
      <w:pPr>
        <w:pStyle w:val="ListParagraph"/>
        <w:spacing w:line="24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color w:val="2D3B45"/>
          <w:szCs w:val="24"/>
          <w:shd w:val="clear" w:color="auto" w:fill="FFFFFF"/>
        </w:rPr>
        <w:tab/>
      </w:r>
      <w:r w:rsidR="00804567" w:rsidRPr="00F54D82">
        <w:rPr>
          <w:rFonts w:asciiTheme="minorHAnsi" w:hAnsiTheme="minorHAnsi" w:cstheme="minorHAnsi"/>
          <w:color w:val="2D3B45"/>
          <w:szCs w:val="24"/>
          <w:shd w:val="clear" w:color="auto" w:fill="FFFFFF"/>
        </w:rPr>
        <w:t>3</w:t>
      </w:r>
      <w:r w:rsidR="007819A6" w:rsidRPr="00F54D82">
        <w:rPr>
          <w:rFonts w:asciiTheme="minorHAnsi" w:hAnsiTheme="minorHAnsi" w:cstheme="minorHAnsi"/>
          <w:color w:val="2D3B45"/>
          <w:szCs w:val="24"/>
          <w:shd w:val="clear" w:color="auto" w:fill="FFFFFF"/>
        </w:rPr>
        <w:t xml:space="preserve">.) </w:t>
      </w:r>
      <w:r w:rsidR="00B714E9" w:rsidRPr="00F54D82">
        <w:rPr>
          <w:rFonts w:asciiTheme="minorHAnsi" w:hAnsiTheme="minorHAnsi" w:cstheme="minorHAnsi"/>
          <w:color w:val="2D3B45"/>
          <w:szCs w:val="24"/>
          <w:shd w:val="clear" w:color="auto" w:fill="FFFFFF"/>
        </w:rPr>
        <w:t>Elastic Net</w:t>
      </w:r>
      <w:r w:rsidR="007819A6" w:rsidRPr="00F54D82">
        <w:rPr>
          <w:rFonts w:asciiTheme="minorHAnsi" w:hAnsiTheme="minorHAnsi" w:cstheme="minorHAnsi"/>
          <w:color w:val="2D3B45"/>
          <w:szCs w:val="24"/>
          <w:shd w:val="clear" w:color="auto" w:fill="FFFFFF"/>
        </w:rPr>
        <w:br/>
      </w:r>
      <w:r w:rsidR="00A47B1A" w:rsidRPr="00F54D82">
        <w:rPr>
          <w:rFonts w:asciiTheme="minorHAnsi" w:hAnsiTheme="minorHAnsi" w:cstheme="minorHAnsi"/>
          <w:color w:val="2D3B45"/>
          <w:szCs w:val="24"/>
          <w:shd w:val="clear" w:color="auto" w:fill="FFFFFF"/>
        </w:rPr>
        <w:tab/>
      </w:r>
      <w:r w:rsidR="00804567" w:rsidRPr="00F54D82">
        <w:rPr>
          <w:rFonts w:asciiTheme="minorHAnsi" w:hAnsiTheme="minorHAnsi" w:cstheme="minorHAnsi"/>
          <w:color w:val="2D3B45"/>
          <w:szCs w:val="24"/>
          <w:shd w:val="clear" w:color="auto" w:fill="FFFFFF"/>
        </w:rPr>
        <w:t>4</w:t>
      </w:r>
      <w:r w:rsidR="007819A6" w:rsidRPr="00F54D82">
        <w:rPr>
          <w:rFonts w:asciiTheme="minorHAnsi" w:hAnsiTheme="minorHAnsi" w:cstheme="minorHAnsi"/>
          <w:color w:val="2D3B45"/>
          <w:szCs w:val="24"/>
          <w:shd w:val="clear" w:color="auto" w:fill="FFFFFF"/>
        </w:rPr>
        <w:t xml:space="preserve">.) </w:t>
      </w:r>
      <w:r w:rsidR="00B714E9" w:rsidRPr="00F54D82">
        <w:rPr>
          <w:rFonts w:asciiTheme="minorHAnsi" w:hAnsiTheme="minorHAnsi" w:cstheme="minorHAnsi"/>
          <w:color w:val="2D3B45"/>
          <w:szCs w:val="24"/>
          <w:shd w:val="clear" w:color="auto" w:fill="FFFFFF"/>
        </w:rPr>
        <w:t>Adaptive Elastic Net and,</w:t>
      </w:r>
    </w:p>
    <w:p w14:paraId="78F39CFE" w14:textId="34DAB4FC" w:rsidR="00E43504" w:rsidRPr="00F54D82" w:rsidRDefault="00A47B1A" w:rsidP="00E43504">
      <w:pPr>
        <w:pStyle w:val="ListParagraph"/>
        <w:spacing w:line="24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color w:val="2D3B45"/>
          <w:szCs w:val="24"/>
          <w:shd w:val="clear" w:color="auto" w:fill="FFFFFF"/>
        </w:rPr>
        <w:tab/>
      </w:r>
      <w:r w:rsidR="00804567" w:rsidRPr="00F54D82">
        <w:rPr>
          <w:rFonts w:asciiTheme="minorHAnsi" w:hAnsiTheme="minorHAnsi" w:cstheme="minorHAnsi"/>
          <w:color w:val="2D3B45"/>
          <w:szCs w:val="24"/>
          <w:shd w:val="clear" w:color="auto" w:fill="FFFFFF"/>
        </w:rPr>
        <w:t>5</w:t>
      </w:r>
      <w:r w:rsidR="007819A6" w:rsidRPr="00F54D82">
        <w:rPr>
          <w:rFonts w:asciiTheme="minorHAnsi" w:hAnsiTheme="minorHAnsi" w:cstheme="minorHAnsi"/>
          <w:color w:val="2D3B45"/>
          <w:szCs w:val="24"/>
          <w:shd w:val="clear" w:color="auto" w:fill="FFFFFF"/>
        </w:rPr>
        <w:t xml:space="preserve">.) </w:t>
      </w:r>
      <w:r w:rsidR="00B714E9" w:rsidRPr="00F54D82">
        <w:rPr>
          <w:rFonts w:asciiTheme="minorHAnsi" w:hAnsiTheme="minorHAnsi" w:cstheme="minorHAnsi"/>
          <w:color w:val="2D3B45"/>
          <w:szCs w:val="24"/>
          <w:shd w:val="clear" w:color="auto" w:fill="FFFFFF"/>
        </w:rPr>
        <w:t>Adaptive Lasso</w:t>
      </w:r>
      <w:r w:rsidR="007819A6" w:rsidRPr="00F54D82">
        <w:rPr>
          <w:rFonts w:asciiTheme="minorHAnsi" w:hAnsiTheme="minorHAnsi" w:cstheme="minorHAnsi"/>
          <w:color w:val="2D3B45"/>
          <w:szCs w:val="24"/>
          <w:shd w:val="clear" w:color="auto" w:fill="FFFFFF"/>
        </w:rPr>
        <w:t>,</w:t>
      </w:r>
      <w:r w:rsidR="00B714E9" w:rsidRPr="00F54D82">
        <w:rPr>
          <w:rFonts w:asciiTheme="minorHAnsi" w:hAnsiTheme="minorHAnsi" w:cstheme="minorHAnsi"/>
          <w:color w:val="2D3B45"/>
          <w:szCs w:val="24"/>
          <w:shd w:val="clear" w:color="auto" w:fill="FFFFFF"/>
        </w:rPr>
        <w:t xml:space="preserve"> with t(5) and C</w:t>
      </w:r>
      <w:r w:rsidR="00F853FB" w:rsidRPr="00F54D82">
        <w:rPr>
          <w:rFonts w:asciiTheme="minorHAnsi" w:hAnsiTheme="minorHAnsi" w:cstheme="minorHAnsi"/>
          <w:color w:val="2D3B45"/>
          <w:szCs w:val="24"/>
          <w:shd w:val="clear" w:color="auto" w:fill="FFFFFF"/>
        </w:rPr>
        <w:t>au</w:t>
      </w:r>
      <w:r w:rsidR="00B714E9" w:rsidRPr="00F54D82">
        <w:rPr>
          <w:rFonts w:asciiTheme="minorHAnsi" w:hAnsiTheme="minorHAnsi" w:cstheme="minorHAnsi"/>
          <w:color w:val="2D3B45"/>
          <w:szCs w:val="24"/>
          <w:shd w:val="clear" w:color="auto" w:fill="FFFFFF"/>
        </w:rPr>
        <w:t>chy distributions</w:t>
      </w:r>
      <w:r w:rsidR="00E43504" w:rsidRPr="00F54D82">
        <w:rPr>
          <w:rFonts w:asciiTheme="minorHAnsi" w:hAnsiTheme="minorHAnsi" w:cstheme="minorHAnsi"/>
          <w:color w:val="2D3B45"/>
          <w:szCs w:val="24"/>
          <w:shd w:val="clear" w:color="auto" w:fill="FFFFFF"/>
        </w:rPr>
        <w:br w:type="page"/>
      </w:r>
    </w:p>
    <w:p w14:paraId="644731B2" w14:textId="2583D581" w:rsidR="00B714E9" w:rsidRPr="00F54D82" w:rsidRDefault="00B714E9" w:rsidP="00E43504">
      <w:pPr>
        <w:pStyle w:val="ListParagraph"/>
        <w:spacing w:line="360" w:lineRule="auto"/>
        <w:ind w:left="0"/>
        <w:jc w:val="center"/>
        <w:rPr>
          <w:rFonts w:asciiTheme="minorHAnsi" w:hAnsiTheme="minorHAnsi" w:cstheme="minorHAnsi"/>
          <w:b/>
          <w:bCs/>
          <w:color w:val="2D3B45"/>
          <w:szCs w:val="24"/>
          <w:shd w:val="clear" w:color="auto" w:fill="FFFFFF"/>
        </w:rPr>
      </w:pPr>
      <w:r w:rsidRPr="00F54D82">
        <w:rPr>
          <w:rFonts w:asciiTheme="minorHAnsi" w:hAnsiTheme="minorHAnsi" w:cstheme="minorHAnsi"/>
          <w:b/>
          <w:bCs/>
          <w:szCs w:val="24"/>
          <w:u w:val="single"/>
        </w:rPr>
        <w:lastRenderedPageBreak/>
        <w:t>Analysis and Model Comparison</w:t>
      </w:r>
    </w:p>
    <w:p w14:paraId="5504F626" w14:textId="29194C65" w:rsidR="007819A6" w:rsidRPr="00F54D82" w:rsidRDefault="007819A6" w:rsidP="00E43504">
      <w:pPr>
        <w:pStyle w:val="ListParagraph"/>
        <w:spacing w:before="100" w:line="36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i/>
          <w:iCs/>
          <w:color w:val="2D3B45"/>
          <w:szCs w:val="24"/>
          <w:u w:val="single"/>
          <w:shd w:val="clear" w:color="auto" w:fill="FFFFFF"/>
        </w:rPr>
        <w:t>OLS</w:t>
      </w:r>
      <w:r w:rsidRPr="00F54D82">
        <w:rPr>
          <w:rFonts w:asciiTheme="minorHAnsi" w:hAnsiTheme="minorHAnsi" w:cstheme="minorHAnsi"/>
          <w:color w:val="2D3B45"/>
          <w:szCs w:val="24"/>
          <w:u w:val="single"/>
          <w:shd w:val="clear" w:color="auto" w:fill="FFFFFF"/>
        </w:rPr>
        <w:t>:</w:t>
      </w:r>
      <w:r w:rsidRPr="00F54D82">
        <w:rPr>
          <w:rFonts w:asciiTheme="minorHAnsi" w:hAnsiTheme="minorHAnsi" w:cstheme="minorHAnsi"/>
          <w:color w:val="2D3B45"/>
          <w:szCs w:val="24"/>
          <w:shd w:val="clear" w:color="auto" w:fill="FFFFFF"/>
        </w:rPr>
        <w:t xml:space="preserve"> This is being used as a benchmark for the analysis.  It is not expected to be the top performer in the group, since its results involve all of the variables and tends to overfit model</w:t>
      </w:r>
      <w:r w:rsidR="007F4C45" w:rsidRPr="00F54D82">
        <w:rPr>
          <w:rFonts w:asciiTheme="minorHAnsi" w:hAnsiTheme="minorHAnsi" w:cstheme="minorHAnsi"/>
          <w:color w:val="2D3B45"/>
          <w:szCs w:val="24"/>
          <w:shd w:val="clear" w:color="auto" w:fill="FFFFFF"/>
        </w:rPr>
        <w:t>s</w:t>
      </w:r>
      <w:r w:rsidRPr="00F54D82">
        <w:rPr>
          <w:rFonts w:asciiTheme="minorHAnsi" w:hAnsiTheme="minorHAnsi" w:cstheme="minorHAnsi"/>
          <w:color w:val="2D3B45"/>
          <w:szCs w:val="24"/>
          <w:shd w:val="clear" w:color="auto" w:fill="FFFFFF"/>
        </w:rPr>
        <w:t xml:space="preserve"> to the training set.</w:t>
      </w:r>
    </w:p>
    <w:p w14:paraId="5FFDA30F" w14:textId="69572E62" w:rsidR="007819A6" w:rsidRPr="00F54D82" w:rsidRDefault="007819A6" w:rsidP="00FB647A">
      <w:pPr>
        <w:pStyle w:val="ListParagraph"/>
        <w:spacing w:line="36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i/>
          <w:iCs/>
          <w:color w:val="2D3B45"/>
          <w:szCs w:val="24"/>
          <w:u w:val="single"/>
          <w:shd w:val="clear" w:color="auto" w:fill="FFFFFF"/>
        </w:rPr>
        <w:t>Lasso:</w:t>
      </w:r>
      <w:r w:rsidR="003D3302" w:rsidRPr="00F54D82">
        <w:rPr>
          <w:rFonts w:asciiTheme="minorHAnsi" w:hAnsiTheme="minorHAnsi" w:cstheme="minorHAnsi"/>
          <w:color w:val="2D3B45"/>
          <w:szCs w:val="24"/>
          <w:shd w:val="clear" w:color="auto" w:fill="FFFFFF"/>
        </w:rPr>
        <w:t xml:space="preserve"> </w:t>
      </w:r>
      <w:r w:rsidR="008E6F82" w:rsidRPr="00F54D82">
        <w:rPr>
          <w:rFonts w:asciiTheme="minorHAnsi" w:hAnsiTheme="minorHAnsi" w:cstheme="minorHAnsi"/>
          <w:color w:val="2D3B45"/>
          <w:szCs w:val="24"/>
          <w:shd w:val="clear" w:color="auto" w:fill="FFFFFF"/>
        </w:rPr>
        <w:t xml:space="preserve">Using </w:t>
      </w:r>
      <w:r w:rsidR="006779D6">
        <w:rPr>
          <w:rFonts w:asciiTheme="minorHAnsi" w:hAnsiTheme="minorHAnsi" w:cstheme="minorHAnsi"/>
          <w:color w:val="2D3B45"/>
          <w:szCs w:val="24"/>
          <w:shd w:val="clear" w:color="auto" w:fill="FFFFFF"/>
        </w:rPr>
        <w:t xml:space="preserve">the </w:t>
      </w:r>
      <w:r w:rsidR="008E6F82" w:rsidRPr="00F54D82">
        <w:rPr>
          <w:rFonts w:asciiTheme="minorHAnsi" w:hAnsiTheme="minorHAnsi" w:cstheme="minorHAnsi"/>
          <w:color w:val="2D3B45"/>
          <w:szCs w:val="24"/>
          <w:shd w:val="clear" w:color="auto" w:fill="FFFFFF"/>
        </w:rPr>
        <w:t>absolute value of a determined penalt</w:t>
      </w:r>
      <w:r w:rsidR="002D051A">
        <w:rPr>
          <w:rFonts w:asciiTheme="minorHAnsi" w:hAnsiTheme="minorHAnsi" w:cstheme="minorHAnsi"/>
          <w:color w:val="2D3B45"/>
          <w:szCs w:val="24"/>
          <w:shd w:val="clear" w:color="auto" w:fill="FFFFFF"/>
        </w:rPr>
        <w:t>y</w:t>
      </w:r>
      <w:r w:rsidR="008E6F82" w:rsidRPr="00F54D82">
        <w:rPr>
          <w:rFonts w:asciiTheme="minorHAnsi" w:hAnsiTheme="minorHAnsi" w:cstheme="minorHAnsi"/>
          <w:color w:val="2D3B45"/>
          <w:szCs w:val="24"/>
          <w:shd w:val="clear" w:color="auto" w:fill="FFFFFF"/>
        </w:rPr>
        <w:t>, t</w:t>
      </w:r>
      <w:r w:rsidR="003D3302" w:rsidRPr="00F54D82">
        <w:rPr>
          <w:rFonts w:asciiTheme="minorHAnsi" w:hAnsiTheme="minorHAnsi" w:cstheme="minorHAnsi"/>
          <w:color w:val="2D3B45"/>
          <w:szCs w:val="24"/>
          <w:shd w:val="clear" w:color="auto" w:fill="FFFFFF"/>
        </w:rPr>
        <w:t xml:space="preserve">his method </w:t>
      </w:r>
      <w:r w:rsidR="008E6F82" w:rsidRPr="00F54D82">
        <w:rPr>
          <w:rFonts w:asciiTheme="minorHAnsi" w:hAnsiTheme="minorHAnsi" w:cstheme="minorHAnsi"/>
          <w:color w:val="2D3B45"/>
          <w:szCs w:val="24"/>
          <w:shd w:val="clear" w:color="auto" w:fill="FFFFFF"/>
        </w:rPr>
        <w:t xml:space="preserve">shrinks </w:t>
      </w:r>
      <w:r w:rsidR="003D3302" w:rsidRPr="00F54D82">
        <w:rPr>
          <w:rFonts w:asciiTheme="minorHAnsi" w:hAnsiTheme="minorHAnsi" w:cstheme="minorHAnsi"/>
          <w:color w:val="2D3B45"/>
          <w:szCs w:val="24"/>
          <w:shd w:val="clear" w:color="auto" w:fill="FFFFFF"/>
        </w:rPr>
        <w:t>the variables that contain little information, so that those are not included in the final model.</w:t>
      </w:r>
      <w:r w:rsidRPr="00F54D82">
        <w:rPr>
          <w:rFonts w:asciiTheme="minorHAnsi" w:hAnsiTheme="minorHAnsi" w:cstheme="minorHAnsi"/>
          <w:color w:val="2D3B45"/>
          <w:szCs w:val="24"/>
          <w:shd w:val="clear" w:color="auto" w:fill="FFFFFF"/>
        </w:rPr>
        <w:br/>
      </w:r>
      <w:r w:rsidRPr="00F54D82">
        <w:rPr>
          <w:rFonts w:asciiTheme="minorHAnsi" w:hAnsiTheme="minorHAnsi" w:cstheme="minorHAnsi"/>
          <w:i/>
          <w:iCs/>
          <w:color w:val="2D3B45"/>
          <w:szCs w:val="24"/>
          <w:u w:val="single"/>
          <w:shd w:val="clear" w:color="auto" w:fill="FFFFFF"/>
        </w:rPr>
        <w:t>Adaptive Lasso:</w:t>
      </w:r>
      <w:r w:rsidR="003D3302" w:rsidRPr="00F54D82">
        <w:rPr>
          <w:rFonts w:asciiTheme="minorHAnsi" w:hAnsiTheme="minorHAnsi" w:cstheme="minorHAnsi"/>
          <w:color w:val="2D3B45"/>
          <w:szCs w:val="24"/>
          <w:shd w:val="clear" w:color="auto" w:fill="FFFFFF"/>
        </w:rPr>
        <w:t xml:space="preserve"> This method is similar to Normal Lasso. However, it first takes into consideration the results of OLS before applying its penalization </w:t>
      </w:r>
      <w:r w:rsidR="007F4C45" w:rsidRPr="00F54D82">
        <w:rPr>
          <w:rFonts w:asciiTheme="minorHAnsi" w:hAnsiTheme="minorHAnsi" w:cstheme="minorHAnsi"/>
          <w:color w:val="2D3B45"/>
          <w:szCs w:val="24"/>
          <w:shd w:val="clear" w:color="auto" w:fill="FFFFFF"/>
        </w:rPr>
        <w:t>factor to</w:t>
      </w:r>
      <w:r w:rsidR="003D3302" w:rsidRPr="00F54D82">
        <w:rPr>
          <w:rFonts w:asciiTheme="minorHAnsi" w:hAnsiTheme="minorHAnsi" w:cstheme="minorHAnsi"/>
          <w:color w:val="2D3B45"/>
          <w:szCs w:val="24"/>
          <w:shd w:val="clear" w:color="auto" w:fill="FFFFFF"/>
        </w:rPr>
        <w:t xml:space="preserve"> unimportant</w:t>
      </w:r>
      <w:r w:rsidR="00F21171" w:rsidRPr="00F54D82">
        <w:rPr>
          <w:rFonts w:asciiTheme="minorHAnsi" w:hAnsiTheme="minorHAnsi" w:cstheme="minorHAnsi"/>
          <w:color w:val="2D3B45"/>
          <w:szCs w:val="24"/>
          <w:shd w:val="clear" w:color="auto" w:fill="FFFFFF"/>
        </w:rPr>
        <w:t xml:space="preserve"> </w:t>
      </w:r>
      <w:r w:rsidR="003D3302" w:rsidRPr="00F54D82">
        <w:rPr>
          <w:rFonts w:asciiTheme="minorHAnsi" w:hAnsiTheme="minorHAnsi" w:cstheme="minorHAnsi"/>
          <w:color w:val="2D3B45"/>
          <w:szCs w:val="24"/>
          <w:shd w:val="clear" w:color="auto" w:fill="FFFFFF"/>
        </w:rPr>
        <w:t>variables.</w:t>
      </w:r>
    </w:p>
    <w:p w14:paraId="2065712F" w14:textId="275D637A" w:rsidR="007819A6" w:rsidRPr="00F54D82" w:rsidRDefault="007819A6" w:rsidP="00FB647A">
      <w:pPr>
        <w:pStyle w:val="ListParagraph"/>
        <w:spacing w:line="36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i/>
          <w:iCs/>
          <w:color w:val="2D3B45"/>
          <w:szCs w:val="24"/>
          <w:u w:val="single"/>
          <w:shd w:val="clear" w:color="auto" w:fill="FFFFFF"/>
        </w:rPr>
        <w:t>Elastic Net:</w:t>
      </w:r>
      <w:r w:rsidR="003D3302" w:rsidRPr="00F54D82">
        <w:rPr>
          <w:rFonts w:asciiTheme="minorHAnsi" w:hAnsiTheme="minorHAnsi" w:cstheme="minorHAnsi"/>
          <w:color w:val="2D3B45"/>
          <w:szCs w:val="24"/>
          <w:shd w:val="clear" w:color="auto" w:fill="FFFFFF"/>
        </w:rPr>
        <w:t xml:space="preserve"> This method applies </w:t>
      </w:r>
      <w:r w:rsidR="008E6F82" w:rsidRPr="00F54D82">
        <w:rPr>
          <w:rFonts w:asciiTheme="minorHAnsi" w:hAnsiTheme="minorHAnsi" w:cstheme="minorHAnsi"/>
          <w:color w:val="2D3B45"/>
          <w:szCs w:val="24"/>
          <w:shd w:val="clear" w:color="auto" w:fill="FFFFFF"/>
        </w:rPr>
        <w:t xml:space="preserve">both an absolute and squared </w:t>
      </w:r>
      <w:r w:rsidR="007F4C45" w:rsidRPr="00F54D82">
        <w:rPr>
          <w:rFonts w:asciiTheme="minorHAnsi" w:hAnsiTheme="minorHAnsi" w:cstheme="minorHAnsi"/>
          <w:color w:val="2D3B45"/>
          <w:szCs w:val="24"/>
          <w:shd w:val="clear" w:color="auto" w:fill="FFFFFF"/>
        </w:rPr>
        <w:t xml:space="preserve">penalization </w:t>
      </w:r>
      <w:r w:rsidR="008E6F82" w:rsidRPr="00F54D82">
        <w:rPr>
          <w:rFonts w:asciiTheme="minorHAnsi" w:hAnsiTheme="minorHAnsi" w:cstheme="minorHAnsi"/>
          <w:color w:val="2D3B45"/>
          <w:szCs w:val="24"/>
          <w:shd w:val="clear" w:color="auto" w:fill="FFFFFF"/>
        </w:rPr>
        <w:t xml:space="preserve">value to </w:t>
      </w:r>
      <w:r w:rsidR="007F4C45" w:rsidRPr="00F54D82">
        <w:rPr>
          <w:rFonts w:asciiTheme="minorHAnsi" w:hAnsiTheme="minorHAnsi" w:cstheme="minorHAnsi"/>
          <w:color w:val="2D3B45"/>
          <w:szCs w:val="24"/>
          <w:shd w:val="clear" w:color="auto" w:fill="FFFFFF"/>
        </w:rPr>
        <w:t xml:space="preserve">uninformative </w:t>
      </w:r>
      <w:r w:rsidR="008E6F82" w:rsidRPr="00F54D82">
        <w:rPr>
          <w:rFonts w:asciiTheme="minorHAnsi" w:hAnsiTheme="minorHAnsi" w:cstheme="minorHAnsi"/>
          <w:color w:val="2D3B45"/>
          <w:szCs w:val="24"/>
          <w:shd w:val="clear" w:color="auto" w:fill="FFFFFF"/>
        </w:rPr>
        <w:t>variables.  Similar to Lasso, unimportant variables are eliminated</w:t>
      </w:r>
      <w:r w:rsidR="007F4C45" w:rsidRPr="00F54D82">
        <w:rPr>
          <w:rFonts w:asciiTheme="minorHAnsi" w:hAnsiTheme="minorHAnsi" w:cstheme="minorHAnsi"/>
          <w:color w:val="2D3B45"/>
          <w:szCs w:val="24"/>
          <w:shd w:val="clear" w:color="auto" w:fill="FFFFFF"/>
        </w:rPr>
        <w:t xml:space="preserve"> in its model</w:t>
      </w:r>
      <w:r w:rsidR="008E6F82" w:rsidRPr="00F54D82">
        <w:rPr>
          <w:rFonts w:asciiTheme="minorHAnsi" w:hAnsiTheme="minorHAnsi" w:cstheme="minorHAnsi"/>
          <w:color w:val="2D3B45"/>
          <w:szCs w:val="24"/>
          <w:shd w:val="clear" w:color="auto" w:fill="FFFFFF"/>
        </w:rPr>
        <w:t>.</w:t>
      </w:r>
      <w:r w:rsidRPr="00F54D82">
        <w:rPr>
          <w:rFonts w:asciiTheme="minorHAnsi" w:hAnsiTheme="minorHAnsi" w:cstheme="minorHAnsi"/>
          <w:color w:val="2D3B45"/>
          <w:szCs w:val="24"/>
          <w:shd w:val="clear" w:color="auto" w:fill="FFFFFF"/>
        </w:rPr>
        <w:br/>
      </w:r>
      <w:r w:rsidRPr="00F54D82">
        <w:rPr>
          <w:rFonts w:asciiTheme="minorHAnsi" w:hAnsiTheme="minorHAnsi" w:cstheme="minorHAnsi"/>
          <w:i/>
          <w:iCs/>
          <w:color w:val="2D3B45"/>
          <w:szCs w:val="24"/>
          <w:u w:val="single"/>
          <w:shd w:val="clear" w:color="auto" w:fill="FFFFFF"/>
        </w:rPr>
        <w:t>Adaptive Elastic Net:</w:t>
      </w:r>
      <w:r w:rsidR="008E6F82" w:rsidRPr="00F54D82">
        <w:rPr>
          <w:rFonts w:asciiTheme="minorHAnsi" w:hAnsiTheme="minorHAnsi" w:cstheme="minorHAnsi"/>
          <w:color w:val="2D3B45"/>
          <w:szCs w:val="24"/>
          <w:shd w:val="clear" w:color="auto" w:fill="FFFFFF"/>
        </w:rPr>
        <w:t xml:space="preserve"> This </w:t>
      </w:r>
      <w:r w:rsidR="00FB647A" w:rsidRPr="00F54D82">
        <w:rPr>
          <w:rFonts w:asciiTheme="minorHAnsi" w:hAnsiTheme="minorHAnsi" w:cstheme="minorHAnsi"/>
          <w:color w:val="2D3B45"/>
          <w:szCs w:val="24"/>
          <w:shd w:val="clear" w:color="auto" w:fill="FFFFFF"/>
        </w:rPr>
        <w:t>method considers the results of OLS before applying it penaliz</w:t>
      </w:r>
      <w:r w:rsidR="007F4C45" w:rsidRPr="00F54D82">
        <w:rPr>
          <w:rFonts w:asciiTheme="minorHAnsi" w:hAnsiTheme="minorHAnsi" w:cstheme="minorHAnsi"/>
          <w:color w:val="2D3B45"/>
          <w:szCs w:val="24"/>
          <w:shd w:val="clear" w:color="auto" w:fill="FFFFFF"/>
        </w:rPr>
        <w:t>ed</w:t>
      </w:r>
      <w:r w:rsidR="00FB647A" w:rsidRPr="00F54D82">
        <w:rPr>
          <w:rFonts w:asciiTheme="minorHAnsi" w:hAnsiTheme="minorHAnsi" w:cstheme="minorHAnsi"/>
          <w:color w:val="2D3B45"/>
          <w:szCs w:val="24"/>
          <w:shd w:val="clear" w:color="auto" w:fill="FFFFFF"/>
        </w:rPr>
        <w:t xml:space="preserve"> regression approach.</w:t>
      </w:r>
    </w:p>
    <w:p w14:paraId="50C2112A" w14:textId="2BD54A1B" w:rsidR="00275717" w:rsidRPr="00F54D82" w:rsidRDefault="007819A6" w:rsidP="00E43504">
      <w:pPr>
        <w:pStyle w:val="ListParagraph"/>
        <w:spacing w:line="360" w:lineRule="auto"/>
        <w:ind w:left="0"/>
        <w:rPr>
          <w:rFonts w:asciiTheme="minorHAnsi" w:hAnsiTheme="minorHAnsi" w:cstheme="minorHAnsi"/>
          <w:color w:val="2D3B45"/>
          <w:szCs w:val="24"/>
          <w:shd w:val="clear" w:color="auto" w:fill="FFFFFF"/>
        </w:rPr>
      </w:pPr>
      <w:r w:rsidRPr="00F54D82">
        <w:rPr>
          <w:rFonts w:asciiTheme="minorHAnsi" w:hAnsiTheme="minorHAnsi" w:cstheme="minorHAnsi"/>
          <w:i/>
          <w:iCs/>
          <w:color w:val="2D3B45"/>
          <w:szCs w:val="24"/>
          <w:u w:val="single"/>
          <w:shd w:val="clear" w:color="auto" w:fill="FFFFFF"/>
        </w:rPr>
        <w:t>Adaptive Lasso, with t(5) and Cauchy distributions:</w:t>
      </w:r>
      <w:r w:rsidR="00FB647A" w:rsidRPr="00F54D82">
        <w:rPr>
          <w:rFonts w:asciiTheme="minorHAnsi" w:hAnsiTheme="minorHAnsi" w:cstheme="minorHAnsi"/>
          <w:color w:val="2D3B45"/>
          <w:szCs w:val="24"/>
          <w:shd w:val="clear" w:color="auto" w:fill="FFFFFF"/>
        </w:rPr>
        <w:t xml:space="preserve"> Since the other models assume normal distributions, running Adaptive Lasso with t(5) and Cauchy distributions allows the</w:t>
      </w:r>
      <w:r w:rsidR="00E43504" w:rsidRPr="00F54D82">
        <w:rPr>
          <w:rFonts w:asciiTheme="minorHAnsi" w:hAnsiTheme="minorHAnsi" w:cstheme="minorHAnsi"/>
          <w:color w:val="2D3B45"/>
          <w:szCs w:val="24"/>
          <w:shd w:val="clear" w:color="auto" w:fill="FFFFFF"/>
        </w:rPr>
        <w:t xml:space="preserve"> </w:t>
      </w:r>
      <w:r w:rsidR="00FB647A" w:rsidRPr="00F54D82">
        <w:rPr>
          <w:rFonts w:asciiTheme="minorHAnsi" w:hAnsiTheme="minorHAnsi" w:cstheme="minorHAnsi"/>
          <w:color w:val="2D3B45"/>
          <w:szCs w:val="24"/>
          <w:shd w:val="clear" w:color="auto" w:fill="FFFFFF"/>
        </w:rPr>
        <w:t>model to acknowledge a high frequency of outliers.</w:t>
      </w:r>
    </w:p>
    <w:p w14:paraId="38A8FF31" w14:textId="744443C7" w:rsidR="00E558DB" w:rsidRPr="00F54D82" w:rsidRDefault="00A47B1A" w:rsidP="00A47B1A">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rPr>
        <w:tab/>
      </w:r>
      <w:r w:rsidR="00E558DB" w:rsidRPr="00F54D82">
        <w:rPr>
          <w:rFonts w:asciiTheme="minorHAnsi" w:hAnsiTheme="minorHAnsi" w:cstheme="minorHAnsi"/>
          <w:szCs w:val="24"/>
        </w:rPr>
        <w:t xml:space="preserve">The cross-validation procedure applied to this analysis acknowledges that the data is time-series in nature.  Hence, the data </w:t>
      </w:r>
      <w:r w:rsidR="007F4C45" w:rsidRPr="00F54D82">
        <w:rPr>
          <w:rFonts w:asciiTheme="minorHAnsi" w:hAnsiTheme="minorHAnsi" w:cstheme="minorHAnsi"/>
          <w:szCs w:val="24"/>
        </w:rPr>
        <w:t xml:space="preserve">set </w:t>
      </w:r>
      <w:r w:rsidR="00E558DB" w:rsidRPr="00F54D82">
        <w:rPr>
          <w:rFonts w:asciiTheme="minorHAnsi" w:hAnsiTheme="minorHAnsi" w:cstheme="minorHAnsi"/>
          <w:szCs w:val="24"/>
        </w:rPr>
        <w:t xml:space="preserve">is split into three sections chronologically (as opposed to being randomized).  </w:t>
      </w:r>
      <w:r w:rsidR="004F1EA5" w:rsidRPr="00F54D82">
        <w:rPr>
          <w:rFonts w:asciiTheme="minorHAnsi" w:hAnsiTheme="minorHAnsi" w:cstheme="minorHAnsi"/>
          <w:szCs w:val="24"/>
        </w:rPr>
        <w:t xml:space="preserve">Implementing </w:t>
      </w:r>
      <w:r w:rsidR="00E558DB" w:rsidRPr="00F54D82">
        <w:rPr>
          <w:rFonts w:asciiTheme="minorHAnsi" w:hAnsiTheme="minorHAnsi" w:cstheme="minorHAnsi"/>
          <w:szCs w:val="24"/>
        </w:rPr>
        <w:t>a 60</w:t>
      </w:r>
      <w:r w:rsidR="005174F8" w:rsidRPr="00F54D82">
        <w:rPr>
          <w:rFonts w:asciiTheme="minorHAnsi" w:hAnsiTheme="minorHAnsi" w:cstheme="minorHAnsi"/>
          <w:szCs w:val="24"/>
        </w:rPr>
        <w:t>-</w:t>
      </w:r>
      <w:r w:rsidR="00E558DB" w:rsidRPr="00F54D82">
        <w:rPr>
          <w:rFonts w:asciiTheme="minorHAnsi" w:hAnsiTheme="minorHAnsi" w:cstheme="minorHAnsi"/>
          <w:szCs w:val="24"/>
        </w:rPr>
        <w:t>20</w:t>
      </w:r>
      <w:r w:rsidR="005174F8" w:rsidRPr="00F54D82">
        <w:rPr>
          <w:rFonts w:asciiTheme="minorHAnsi" w:hAnsiTheme="minorHAnsi" w:cstheme="minorHAnsi"/>
          <w:szCs w:val="24"/>
        </w:rPr>
        <w:t>-</w:t>
      </w:r>
      <w:r w:rsidR="00E558DB" w:rsidRPr="00F54D82">
        <w:rPr>
          <w:rFonts w:asciiTheme="minorHAnsi" w:hAnsiTheme="minorHAnsi" w:cstheme="minorHAnsi"/>
          <w:szCs w:val="24"/>
        </w:rPr>
        <w:t xml:space="preserve">20 split, the first 995 rows </w:t>
      </w:r>
      <w:r w:rsidR="00EB3FD2" w:rsidRPr="00F54D82">
        <w:rPr>
          <w:rFonts w:asciiTheme="minorHAnsi" w:hAnsiTheme="minorHAnsi" w:cstheme="minorHAnsi"/>
          <w:szCs w:val="24"/>
        </w:rPr>
        <w:t>are</w:t>
      </w:r>
      <w:r w:rsidR="00E558DB" w:rsidRPr="00F54D82">
        <w:rPr>
          <w:rFonts w:asciiTheme="minorHAnsi" w:hAnsiTheme="minorHAnsi" w:cstheme="minorHAnsi"/>
          <w:szCs w:val="24"/>
        </w:rPr>
        <w:t xml:space="preserve"> </w:t>
      </w:r>
      <w:r w:rsidR="004F1EA5" w:rsidRPr="00F54D82">
        <w:rPr>
          <w:rFonts w:asciiTheme="minorHAnsi" w:hAnsiTheme="minorHAnsi" w:cstheme="minorHAnsi"/>
          <w:szCs w:val="24"/>
        </w:rPr>
        <w:t xml:space="preserve">used to </w:t>
      </w:r>
      <w:r w:rsidR="005174F8" w:rsidRPr="00F54D82">
        <w:rPr>
          <w:rFonts w:asciiTheme="minorHAnsi" w:hAnsiTheme="minorHAnsi" w:cstheme="minorHAnsi"/>
          <w:szCs w:val="24"/>
        </w:rPr>
        <w:t>t</w:t>
      </w:r>
      <w:r w:rsidR="004F1EA5" w:rsidRPr="00F54D82">
        <w:rPr>
          <w:rFonts w:asciiTheme="minorHAnsi" w:hAnsiTheme="minorHAnsi" w:cstheme="minorHAnsi"/>
          <w:szCs w:val="24"/>
        </w:rPr>
        <w:t>rain the models</w:t>
      </w:r>
      <w:r w:rsidR="00E558DB" w:rsidRPr="00F54D82">
        <w:rPr>
          <w:rFonts w:asciiTheme="minorHAnsi" w:hAnsiTheme="minorHAnsi" w:cstheme="minorHAnsi"/>
          <w:szCs w:val="24"/>
        </w:rPr>
        <w:t xml:space="preserve">, </w:t>
      </w:r>
      <w:r w:rsidR="004F1EA5" w:rsidRPr="00F54D82">
        <w:rPr>
          <w:rFonts w:asciiTheme="minorHAnsi" w:hAnsiTheme="minorHAnsi" w:cstheme="minorHAnsi"/>
          <w:szCs w:val="24"/>
        </w:rPr>
        <w:t>r</w:t>
      </w:r>
      <w:r w:rsidR="00E558DB" w:rsidRPr="00F54D82">
        <w:rPr>
          <w:rFonts w:asciiTheme="minorHAnsi" w:hAnsiTheme="minorHAnsi" w:cstheme="minorHAnsi"/>
          <w:szCs w:val="24"/>
        </w:rPr>
        <w:t xml:space="preserve">ows 996 - 1327 </w:t>
      </w:r>
      <w:r w:rsidR="00EB3FD2" w:rsidRPr="00F54D82">
        <w:rPr>
          <w:rFonts w:asciiTheme="minorHAnsi" w:hAnsiTheme="minorHAnsi" w:cstheme="minorHAnsi"/>
          <w:szCs w:val="24"/>
        </w:rPr>
        <w:t>are</w:t>
      </w:r>
      <w:r w:rsidR="00E558DB" w:rsidRPr="00F54D82">
        <w:rPr>
          <w:rFonts w:asciiTheme="minorHAnsi" w:hAnsiTheme="minorHAnsi" w:cstheme="minorHAnsi"/>
          <w:szCs w:val="24"/>
        </w:rPr>
        <w:t xml:space="preserve"> </w:t>
      </w:r>
      <w:r w:rsidR="004F1EA5" w:rsidRPr="00F54D82">
        <w:rPr>
          <w:rFonts w:asciiTheme="minorHAnsi" w:hAnsiTheme="minorHAnsi" w:cstheme="minorHAnsi"/>
          <w:szCs w:val="24"/>
        </w:rPr>
        <w:t xml:space="preserve">tied to </w:t>
      </w:r>
      <w:r w:rsidR="005174F8" w:rsidRPr="00F54D82">
        <w:rPr>
          <w:rFonts w:asciiTheme="minorHAnsi" w:hAnsiTheme="minorHAnsi" w:cstheme="minorHAnsi"/>
          <w:szCs w:val="24"/>
        </w:rPr>
        <w:t>v</w:t>
      </w:r>
      <w:r w:rsidR="00E558DB" w:rsidRPr="00F54D82">
        <w:rPr>
          <w:rFonts w:asciiTheme="minorHAnsi" w:hAnsiTheme="minorHAnsi" w:cstheme="minorHAnsi"/>
          <w:szCs w:val="24"/>
        </w:rPr>
        <w:t xml:space="preserve">alidation, and </w:t>
      </w:r>
      <w:r w:rsidR="004F1EA5" w:rsidRPr="00F54D82">
        <w:rPr>
          <w:rFonts w:asciiTheme="minorHAnsi" w:hAnsiTheme="minorHAnsi" w:cstheme="minorHAnsi"/>
          <w:szCs w:val="24"/>
        </w:rPr>
        <w:t xml:space="preserve">rows </w:t>
      </w:r>
      <w:r w:rsidR="00E558DB" w:rsidRPr="00F54D82">
        <w:rPr>
          <w:rFonts w:asciiTheme="minorHAnsi" w:hAnsiTheme="minorHAnsi" w:cstheme="minorHAnsi"/>
          <w:szCs w:val="24"/>
        </w:rPr>
        <w:t>1328 - 1659</w:t>
      </w:r>
      <w:r w:rsidR="004F1EA5" w:rsidRPr="00F54D82">
        <w:rPr>
          <w:rFonts w:asciiTheme="minorHAnsi" w:hAnsiTheme="minorHAnsi" w:cstheme="minorHAnsi"/>
          <w:szCs w:val="24"/>
        </w:rPr>
        <w:t xml:space="preserve"> </w:t>
      </w:r>
      <w:r w:rsidR="00EB3FD2" w:rsidRPr="00F54D82">
        <w:rPr>
          <w:rFonts w:asciiTheme="minorHAnsi" w:hAnsiTheme="minorHAnsi" w:cstheme="minorHAnsi"/>
          <w:szCs w:val="24"/>
        </w:rPr>
        <w:t>are</w:t>
      </w:r>
      <w:r w:rsidR="004F1EA5" w:rsidRPr="00F54D82">
        <w:rPr>
          <w:rFonts w:asciiTheme="minorHAnsi" w:hAnsiTheme="minorHAnsi" w:cstheme="minorHAnsi"/>
          <w:szCs w:val="24"/>
        </w:rPr>
        <w:t xml:space="preserve"> set aside for </w:t>
      </w:r>
      <w:r w:rsidR="005174F8" w:rsidRPr="00F54D82">
        <w:rPr>
          <w:rFonts w:asciiTheme="minorHAnsi" w:hAnsiTheme="minorHAnsi" w:cstheme="minorHAnsi"/>
          <w:szCs w:val="24"/>
        </w:rPr>
        <w:t>t</w:t>
      </w:r>
      <w:r w:rsidR="004F1EA5" w:rsidRPr="00F54D82">
        <w:rPr>
          <w:rFonts w:asciiTheme="minorHAnsi" w:hAnsiTheme="minorHAnsi" w:cstheme="minorHAnsi"/>
          <w:szCs w:val="24"/>
        </w:rPr>
        <w:t>esting.</w:t>
      </w:r>
      <w:r w:rsidR="005174F8" w:rsidRPr="00F54D82">
        <w:rPr>
          <w:rFonts w:asciiTheme="minorHAnsi" w:hAnsiTheme="minorHAnsi" w:cstheme="minorHAnsi"/>
          <w:szCs w:val="24"/>
        </w:rPr>
        <w:t xml:space="preserve"> This forward-</w:t>
      </w:r>
      <w:r w:rsidR="00275717" w:rsidRPr="00F54D82">
        <w:rPr>
          <w:rFonts w:asciiTheme="minorHAnsi" w:hAnsiTheme="minorHAnsi" w:cstheme="minorHAnsi"/>
          <w:szCs w:val="24"/>
        </w:rPr>
        <w:t>looking</w:t>
      </w:r>
      <w:r w:rsidR="005174F8" w:rsidRPr="00F54D82">
        <w:rPr>
          <w:rFonts w:asciiTheme="minorHAnsi" w:hAnsiTheme="minorHAnsi" w:cstheme="minorHAnsi"/>
          <w:szCs w:val="24"/>
        </w:rPr>
        <w:t xml:space="preserve"> approach to cross-validation helps to ensure that the model considers the sequential nature of the dataset.</w:t>
      </w:r>
    </w:p>
    <w:p w14:paraId="6D690329" w14:textId="1343E9A0" w:rsidR="00787E90" w:rsidRPr="00F54D82" w:rsidRDefault="001B0268" w:rsidP="00E86D6B">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rPr>
        <w:tab/>
      </w:r>
      <w:r w:rsidR="00EB3FD2" w:rsidRPr="00F54D82">
        <w:rPr>
          <w:rFonts w:asciiTheme="minorHAnsi" w:hAnsiTheme="minorHAnsi" w:cstheme="minorHAnsi"/>
          <w:szCs w:val="24"/>
        </w:rPr>
        <w:t xml:space="preserve">Hoping to predict the price of clean energy stock returns, RPBW </w:t>
      </w:r>
      <w:r w:rsidR="00787E90" w:rsidRPr="00F54D82">
        <w:rPr>
          <w:rFonts w:asciiTheme="minorHAnsi" w:hAnsiTheme="minorHAnsi" w:cstheme="minorHAnsi"/>
          <w:szCs w:val="24"/>
        </w:rPr>
        <w:t>is</w:t>
      </w:r>
      <w:r w:rsidR="00EB3FD2" w:rsidRPr="00F54D82">
        <w:rPr>
          <w:rFonts w:asciiTheme="minorHAnsi" w:hAnsiTheme="minorHAnsi" w:cstheme="minorHAnsi"/>
          <w:szCs w:val="24"/>
        </w:rPr>
        <w:t xml:space="preserve"> selected as the response variable.  All of the other variables in the dataset </w:t>
      </w:r>
      <w:r w:rsidR="00787E90" w:rsidRPr="00F54D82">
        <w:rPr>
          <w:rFonts w:asciiTheme="minorHAnsi" w:hAnsiTheme="minorHAnsi" w:cstheme="minorHAnsi"/>
          <w:szCs w:val="24"/>
        </w:rPr>
        <w:t xml:space="preserve">are </w:t>
      </w:r>
      <w:r w:rsidR="00EB3FD2" w:rsidRPr="00F54D82">
        <w:rPr>
          <w:rFonts w:asciiTheme="minorHAnsi" w:hAnsiTheme="minorHAnsi" w:cstheme="minorHAnsi"/>
          <w:szCs w:val="24"/>
        </w:rPr>
        <w:t xml:space="preserve">included as predictor variables.  Using JMP 16 Pro, this analysis was conducted with all six methods.  As predictions from each model were generated, they were saved and stored in new columns in the dataset.  </w:t>
      </w:r>
      <w:r w:rsidR="00227A4B" w:rsidRPr="00F54D82">
        <w:rPr>
          <w:rFonts w:asciiTheme="minorHAnsi" w:hAnsiTheme="minorHAnsi" w:cstheme="minorHAnsi"/>
          <w:szCs w:val="24"/>
        </w:rPr>
        <w:t xml:space="preserve">The figure below shows the </w:t>
      </w:r>
      <w:r w:rsidR="000E717B" w:rsidRPr="00F54D82">
        <w:rPr>
          <w:rFonts w:asciiTheme="minorHAnsi" w:hAnsiTheme="minorHAnsi" w:cstheme="minorHAnsi"/>
          <w:szCs w:val="24"/>
        </w:rPr>
        <w:t xml:space="preserve">comparison </w:t>
      </w:r>
      <w:r w:rsidR="00227A4B" w:rsidRPr="00F54D82">
        <w:rPr>
          <w:rFonts w:asciiTheme="minorHAnsi" w:hAnsiTheme="minorHAnsi" w:cstheme="minorHAnsi"/>
          <w:szCs w:val="24"/>
        </w:rPr>
        <w:t xml:space="preserve">of </w:t>
      </w:r>
      <w:r w:rsidR="00176CDB" w:rsidRPr="00F54D82">
        <w:rPr>
          <w:rFonts w:asciiTheme="minorHAnsi" w:hAnsiTheme="minorHAnsi" w:cstheme="minorHAnsi"/>
          <w:szCs w:val="24"/>
        </w:rPr>
        <w:t xml:space="preserve">how </w:t>
      </w:r>
      <w:r w:rsidR="000E717B" w:rsidRPr="00F54D82">
        <w:rPr>
          <w:rFonts w:asciiTheme="minorHAnsi" w:hAnsiTheme="minorHAnsi" w:cstheme="minorHAnsi"/>
          <w:szCs w:val="24"/>
        </w:rPr>
        <w:t xml:space="preserve">all </w:t>
      </w:r>
      <w:r w:rsidR="00227A4B" w:rsidRPr="00F54D82">
        <w:rPr>
          <w:rFonts w:asciiTheme="minorHAnsi" w:hAnsiTheme="minorHAnsi" w:cstheme="minorHAnsi"/>
          <w:szCs w:val="24"/>
        </w:rPr>
        <w:t>six models</w:t>
      </w:r>
      <w:r w:rsidR="00176CDB" w:rsidRPr="00F54D82">
        <w:rPr>
          <w:rFonts w:asciiTheme="minorHAnsi" w:hAnsiTheme="minorHAnsi" w:cstheme="minorHAnsi"/>
          <w:szCs w:val="24"/>
        </w:rPr>
        <w:t xml:space="preserve"> performed with the test data</w:t>
      </w:r>
      <w:r w:rsidR="00227A4B" w:rsidRPr="00F54D82">
        <w:rPr>
          <w:rFonts w:asciiTheme="minorHAnsi" w:hAnsiTheme="minorHAnsi" w:cstheme="minorHAnsi"/>
          <w:szCs w:val="24"/>
        </w:rPr>
        <w:t>.</w:t>
      </w:r>
    </w:p>
    <w:p w14:paraId="2F664869" w14:textId="77777777" w:rsidR="00787E90" w:rsidRDefault="00787E90">
      <w:pPr>
        <w:rPr>
          <w:rFonts w:cstheme="minorHAnsi"/>
          <w:sz w:val="24"/>
          <w:szCs w:val="24"/>
        </w:rPr>
      </w:pPr>
      <w:r>
        <w:rPr>
          <w:rFonts w:cstheme="minorHAnsi"/>
          <w:szCs w:val="24"/>
        </w:rPr>
        <w:br w:type="page"/>
      </w:r>
    </w:p>
    <w:tbl>
      <w:tblPr>
        <w:tblW w:w="9000" w:type="dxa"/>
        <w:tblLayout w:type="fixed"/>
        <w:tblCellMar>
          <w:left w:w="40" w:type="dxa"/>
          <w:right w:w="40" w:type="dxa"/>
        </w:tblCellMar>
        <w:tblLook w:val="0000" w:firstRow="0" w:lastRow="0" w:firstColumn="0" w:lastColumn="0" w:noHBand="0" w:noVBand="0"/>
      </w:tblPr>
      <w:tblGrid>
        <w:gridCol w:w="3425"/>
        <w:gridCol w:w="3145"/>
        <w:gridCol w:w="990"/>
        <w:gridCol w:w="720"/>
        <w:gridCol w:w="720"/>
      </w:tblGrid>
      <w:tr w:rsidR="0011739E" w14:paraId="064F21D6" w14:textId="77777777" w:rsidTr="002D051A">
        <w:trPr>
          <w:trHeight w:val="239"/>
          <w:tblHeader/>
        </w:trPr>
        <w:tc>
          <w:tcPr>
            <w:tcW w:w="3425" w:type="dxa"/>
            <w:tcBorders>
              <w:top w:val="single" w:sz="4" w:space="0" w:color="auto"/>
              <w:left w:val="single" w:sz="4" w:space="0" w:color="auto"/>
              <w:bottom w:val="single" w:sz="4" w:space="0" w:color="auto"/>
            </w:tcBorders>
            <w:shd w:val="clear" w:color="auto" w:fill="D9D9D9"/>
          </w:tcPr>
          <w:p w14:paraId="1F68D656" w14:textId="77777777" w:rsidR="0011739E" w:rsidRDefault="0011739E">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lastRenderedPageBreak/>
              <w:t>Predictor</w:t>
            </w:r>
          </w:p>
        </w:tc>
        <w:tc>
          <w:tcPr>
            <w:tcW w:w="3145" w:type="dxa"/>
            <w:tcBorders>
              <w:top w:val="single" w:sz="4" w:space="0" w:color="auto"/>
              <w:bottom w:val="single" w:sz="4" w:space="0" w:color="auto"/>
            </w:tcBorders>
            <w:shd w:val="clear" w:color="auto" w:fill="D9D9D9"/>
          </w:tcPr>
          <w:p w14:paraId="13F35E3D" w14:textId="77777777" w:rsidR="0011739E" w:rsidRDefault="0011739E">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990" w:type="dxa"/>
            <w:tcBorders>
              <w:top w:val="single" w:sz="4" w:space="0" w:color="auto"/>
              <w:bottom w:val="single" w:sz="4" w:space="0" w:color="auto"/>
            </w:tcBorders>
            <w:shd w:val="clear" w:color="auto" w:fill="D9D9D9"/>
          </w:tcPr>
          <w:p w14:paraId="27A47175" w14:textId="77777777" w:rsidR="0011739E" w:rsidRDefault="0011739E">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20" w:type="dxa"/>
            <w:tcBorders>
              <w:top w:val="single" w:sz="4" w:space="0" w:color="auto"/>
              <w:bottom w:val="single" w:sz="4" w:space="0" w:color="auto"/>
            </w:tcBorders>
            <w:shd w:val="clear" w:color="auto" w:fill="D9D9D9"/>
          </w:tcPr>
          <w:p w14:paraId="6AA16CF1" w14:textId="77777777" w:rsidR="0011739E" w:rsidRDefault="0011739E">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20" w:type="dxa"/>
            <w:tcBorders>
              <w:top w:val="single" w:sz="4" w:space="0" w:color="auto"/>
              <w:bottom w:val="single" w:sz="4" w:space="0" w:color="auto"/>
              <w:right w:val="single" w:sz="4" w:space="0" w:color="auto"/>
            </w:tcBorders>
            <w:shd w:val="clear" w:color="auto" w:fill="D9D9D9"/>
          </w:tcPr>
          <w:p w14:paraId="4DDD58C7" w14:textId="77777777" w:rsidR="0011739E" w:rsidRDefault="0011739E">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AAE</w:t>
            </w:r>
          </w:p>
        </w:tc>
      </w:tr>
      <w:tr w:rsidR="0011739E" w14:paraId="51EC7E8E" w14:textId="77777777" w:rsidTr="009829B1">
        <w:trPr>
          <w:trHeight w:val="239"/>
        </w:trPr>
        <w:tc>
          <w:tcPr>
            <w:tcW w:w="3425" w:type="dxa"/>
            <w:tcBorders>
              <w:top w:val="single" w:sz="4" w:space="0" w:color="auto"/>
              <w:left w:val="single" w:sz="4" w:space="0" w:color="auto"/>
            </w:tcBorders>
          </w:tcPr>
          <w:p w14:paraId="784DEA84" w14:textId="49547FC2"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OLS</w:t>
            </w:r>
          </w:p>
        </w:tc>
        <w:tc>
          <w:tcPr>
            <w:tcW w:w="3145" w:type="dxa"/>
            <w:tcBorders>
              <w:top w:val="single" w:sz="4" w:space="0" w:color="auto"/>
            </w:tcBorders>
          </w:tcPr>
          <w:p w14:paraId="602AC50F"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Least Squares</w:t>
            </w:r>
          </w:p>
        </w:tc>
        <w:tc>
          <w:tcPr>
            <w:tcW w:w="990" w:type="dxa"/>
            <w:tcBorders>
              <w:top w:val="single" w:sz="4" w:space="0" w:color="auto"/>
            </w:tcBorders>
          </w:tcPr>
          <w:p w14:paraId="3FD38D96"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0.6203</w:t>
            </w:r>
          </w:p>
        </w:tc>
        <w:tc>
          <w:tcPr>
            <w:tcW w:w="720" w:type="dxa"/>
            <w:tcBorders>
              <w:top w:val="single" w:sz="4" w:space="0" w:color="auto"/>
            </w:tcBorders>
          </w:tcPr>
          <w:p w14:paraId="31EB8A7C"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0.0219</w:t>
            </w:r>
          </w:p>
        </w:tc>
        <w:tc>
          <w:tcPr>
            <w:tcW w:w="720" w:type="dxa"/>
            <w:tcBorders>
              <w:top w:val="single" w:sz="4" w:space="0" w:color="auto"/>
              <w:right w:val="single" w:sz="4" w:space="0" w:color="auto"/>
            </w:tcBorders>
          </w:tcPr>
          <w:p w14:paraId="342C8C77"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0.0169</w:t>
            </w:r>
          </w:p>
        </w:tc>
      </w:tr>
      <w:tr w:rsidR="0011739E" w14:paraId="20CA3259" w14:textId="77777777" w:rsidTr="009829B1">
        <w:trPr>
          <w:trHeight w:val="239"/>
        </w:trPr>
        <w:tc>
          <w:tcPr>
            <w:tcW w:w="3425" w:type="dxa"/>
            <w:tcBorders>
              <w:left w:val="single" w:sz="4" w:space="0" w:color="auto"/>
            </w:tcBorders>
          </w:tcPr>
          <w:p w14:paraId="75D04A40"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Lasso</w:t>
            </w:r>
          </w:p>
        </w:tc>
        <w:tc>
          <w:tcPr>
            <w:tcW w:w="3145" w:type="dxa"/>
          </w:tcPr>
          <w:p w14:paraId="52BD5FAD"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Lasso</w:t>
            </w:r>
          </w:p>
        </w:tc>
        <w:tc>
          <w:tcPr>
            <w:tcW w:w="990" w:type="dxa"/>
          </w:tcPr>
          <w:p w14:paraId="6234226F"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0.6121</w:t>
            </w:r>
          </w:p>
        </w:tc>
        <w:tc>
          <w:tcPr>
            <w:tcW w:w="720" w:type="dxa"/>
          </w:tcPr>
          <w:p w14:paraId="0519DF02"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0.0222</w:t>
            </w:r>
          </w:p>
        </w:tc>
        <w:tc>
          <w:tcPr>
            <w:tcW w:w="720" w:type="dxa"/>
            <w:tcBorders>
              <w:right w:val="single" w:sz="4" w:space="0" w:color="auto"/>
            </w:tcBorders>
          </w:tcPr>
          <w:p w14:paraId="4C8D0BAB"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0.0172</w:t>
            </w:r>
          </w:p>
        </w:tc>
      </w:tr>
      <w:tr w:rsidR="0011739E" w14:paraId="26DB0AB8" w14:textId="77777777" w:rsidTr="009829B1">
        <w:trPr>
          <w:trHeight w:val="239"/>
        </w:trPr>
        <w:tc>
          <w:tcPr>
            <w:tcW w:w="3425" w:type="dxa"/>
            <w:tcBorders>
              <w:left w:val="single" w:sz="4" w:space="0" w:color="auto"/>
            </w:tcBorders>
          </w:tcPr>
          <w:p w14:paraId="293CE8D9"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ALasso</w:t>
            </w:r>
          </w:p>
        </w:tc>
        <w:tc>
          <w:tcPr>
            <w:tcW w:w="3145" w:type="dxa"/>
          </w:tcPr>
          <w:p w14:paraId="20BDA493" w14:textId="77777777" w:rsidR="0011739E" w:rsidRPr="009829B1" w:rsidRDefault="0011739E">
            <w:pPr>
              <w:autoSpaceDE w:val="0"/>
              <w:autoSpaceDN w:val="0"/>
              <w:adjustRightInd w:val="0"/>
              <w:spacing w:after="0" w:line="240" w:lineRule="auto"/>
              <w:rPr>
                <w:rFonts w:ascii="Segoe UI" w:hAnsi="Segoe UI" w:cs="Segoe UI"/>
                <w:b/>
                <w:bCs/>
                <w:i/>
                <w:iCs/>
                <w:color w:val="000000"/>
                <w:sz w:val="18"/>
                <w:szCs w:val="18"/>
              </w:rPr>
            </w:pPr>
            <w:r w:rsidRPr="009829B1">
              <w:rPr>
                <w:rFonts w:ascii="Segoe UI" w:hAnsi="Segoe UI" w:cs="Segoe UI"/>
                <w:b/>
                <w:bCs/>
                <w:i/>
                <w:iCs/>
                <w:color w:val="000000"/>
                <w:sz w:val="18"/>
                <w:szCs w:val="18"/>
              </w:rPr>
              <w:t>Fit Generalized Adaptive Lasso</w:t>
            </w:r>
          </w:p>
        </w:tc>
        <w:tc>
          <w:tcPr>
            <w:tcW w:w="990" w:type="dxa"/>
          </w:tcPr>
          <w:p w14:paraId="3569D0FC" w14:textId="77777777" w:rsidR="0011739E" w:rsidRPr="0011739E" w:rsidRDefault="0011739E">
            <w:pPr>
              <w:autoSpaceDE w:val="0"/>
              <w:autoSpaceDN w:val="0"/>
              <w:adjustRightInd w:val="0"/>
              <w:spacing w:after="0" w:line="240" w:lineRule="auto"/>
              <w:jc w:val="right"/>
              <w:rPr>
                <w:rFonts w:ascii="Segoe UI" w:hAnsi="Segoe UI" w:cs="Segoe UI"/>
                <w:b/>
                <w:bCs/>
                <w:color w:val="000000"/>
                <w:sz w:val="18"/>
                <w:szCs w:val="18"/>
              </w:rPr>
            </w:pPr>
            <w:r w:rsidRPr="0011739E">
              <w:rPr>
                <w:rFonts w:ascii="Segoe UI" w:hAnsi="Segoe UI" w:cs="Segoe UI"/>
                <w:b/>
                <w:bCs/>
                <w:color w:val="000000"/>
                <w:sz w:val="18"/>
                <w:szCs w:val="18"/>
              </w:rPr>
              <w:t>0.6260</w:t>
            </w:r>
          </w:p>
        </w:tc>
        <w:tc>
          <w:tcPr>
            <w:tcW w:w="720" w:type="dxa"/>
          </w:tcPr>
          <w:p w14:paraId="37831748" w14:textId="77777777" w:rsidR="0011739E" w:rsidRPr="0011739E" w:rsidRDefault="0011739E">
            <w:pPr>
              <w:autoSpaceDE w:val="0"/>
              <w:autoSpaceDN w:val="0"/>
              <w:adjustRightInd w:val="0"/>
              <w:spacing w:after="0" w:line="240" w:lineRule="auto"/>
              <w:jc w:val="right"/>
              <w:rPr>
                <w:rFonts w:ascii="Segoe UI" w:hAnsi="Segoe UI" w:cs="Segoe UI"/>
                <w:b/>
                <w:bCs/>
                <w:color w:val="000000"/>
                <w:sz w:val="18"/>
                <w:szCs w:val="18"/>
              </w:rPr>
            </w:pPr>
            <w:r w:rsidRPr="0011739E">
              <w:rPr>
                <w:rFonts w:ascii="Segoe UI" w:hAnsi="Segoe UI" w:cs="Segoe UI"/>
                <w:b/>
                <w:bCs/>
                <w:color w:val="000000"/>
                <w:sz w:val="18"/>
                <w:szCs w:val="18"/>
              </w:rPr>
              <w:t>0.0218</w:t>
            </w:r>
          </w:p>
        </w:tc>
        <w:tc>
          <w:tcPr>
            <w:tcW w:w="720" w:type="dxa"/>
            <w:tcBorders>
              <w:right w:val="single" w:sz="4" w:space="0" w:color="auto"/>
            </w:tcBorders>
          </w:tcPr>
          <w:p w14:paraId="3B2106CA" w14:textId="77777777" w:rsidR="0011739E" w:rsidRPr="0011739E" w:rsidRDefault="0011739E">
            <w:pPr>
              <w:autoSpaceDE w:val="0"/>
              <w:autoSpaceDN w:val="0"/>
              <w:adjustRightInd w:val="0"/>
              <w:spacing w:after="0" w:line="240" w:lineRule="auto"/>
              <w:jc w:val="right"/>
              <w:rPr>
                <w:rFonts w:ascii="Segoe UI" w:hAnsi="Segoe UI" w:cs="Segoe UI"/>
                <w:b/>
                <w:bCs/>
                <w:color w:val="000000"/>
                <w:sz w:val="18"/>
                <w:szCs w:val="18"/>
              </w:rPr>
            </w:pPr>
            <w:r w:rsidRPr="0011739E">
              <w:rPr>
                <w:rFonts w:ascii="Segoe UI" w:hAnsi="Segoe UI" w:cs="Segoe UI"/>
                <w:b/>
                <w:bCs/>
                <w:color w:val="000000"/>
                <w:sz w:val="18"/>
                <w:szCs w:val="18"/>
              </w:rPr>
              <w:t>0.0168</w:t>
            </w:r>
          </w:p>
        </w:tc>
      </w:tr>
      <w:tr w:rsidR="0011739E" w14:paraId="2B36EA34" w14:textId="77777777" w:rsidTr="009829B1">
        <w:trPr>
          <w:trHeight w:val="239"/>
        </w:trPr>
        <w:tc>
          <w:tcPr>
            <w:tcW w:w="3425" w:type="dxa"/>
            <w:tcBorders>
              <w:left w:val="single" w:sz="4" w:space="0" w:color="auto"/>
            </w:tcBorders>
          </w:tcPr>
          <w:p w14:paraId="25977421"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Elastic Net</w:t>
            </w:r>
          </w:p>
        </w:tc>
        <w:tc>
          <w:tcPr>
            <w:tcW w:w="3145" w:type="dxa"/>
          </w:tcPr>
          <w:p w14:paraId="3E4EE33D"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Elastic Net</w:t>
            </w:r>
          </w:p>
        </w:tc>
        <w:tc>
          <w:tcPr>
            <w:tcW w:w="990" w:type="dxa"/>
          </w:tcPr>
          <w:p w14:paraId="3DD4E0B2"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0.6121</w:t>
            </w:r>
          </w:p>
        </w:tc>
        <w:tc>
          <w:tcPr>
            <w:tcW w:w="720" w:type="dxa"/>
          </w:tcPr>
          <w:p w14:paraId="2ABCE8C1"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0.0222</w:t>
            </w:r>
          </w:p>
        </w:tc>
        <w:tc>
          <w:tcPr>
            <w:tcW w:w="720" w:type="dxa"/>
            <w:tcBorders>
              <w:right w:val="single" w:sz="4" w:space="0" w:color="auto"/>
            </w:tcBorders>
          </w:tcPr>
          <w:p w14:paraId="2C39F0A8"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0.0172</w:t>
            </w:r>
          </w:p>
        </w:tc>
      </w:tr>
      <w:tr w:rsidR="0011739E" w14:paraId="2747C091" w14:textId="77777777" w:rsidTr="009829B1">
        <w:trPr>
          <w:trHeight w:val="239"/>
        </w:trPr>
        <w:tc>
          <w:tcPr>
            <w:tcW w:w="3425" w:type="dxa"/>
            <w:tcBorders>
              <w:left w:val="single" w:sz="4" w:space="0" w:color="auto"/>
            </w:tcBorders>
          </w:tcPr>
          <w:p w14:paraId="102DEDA0"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AElastic Net</w:t>
            </w:r>
          </w:p>
        </w:tc>
        <w:tc>
          <w:tcPr>
            <w:tcW w:w="3145" w:type="dxa"/>
          </w:tcPr>
          <w:p w14:paraId="4D01DF7A" w14:textId="77777777" w:rsidR="0011739E" w:rsidRPr="009829B1" w:rsidRDefault="0011739E">
            <w:pPr>
              <w:autoSpaceDE w:val="0"/>
              <w:autoSpaceDN w:val="0"/>
              <w:adjustRightInd w:val="0"/>
              <w:spacing w:after="0" w:line="240" w:lineRule="auto"/>
              <w:rPr>
                <w:rFonts w:ascii="Segoe UI" w:hAnsi="Segoe UI" w:cs="Segoe UI"/>
                <w:b/>
                <w:bCs/>
                <w:i/>
                <w:iCs/>
                <w:color w:val="000000"/>
                <w:sz w:val="18"/>
                <w:szCs w:val="18"/>
              </w:rPr>
            </w:pPr>
            <w:r w:rsidRPr="009829B1">
              <w:rPr>
                <w:rFonts w:ascii="Segoe UI" w:hAnsi="Segoe UI" w:cs="Segoe UI"/>
                <w:b/>
                <w:bCs/>
                <w:i/>
                <w:iCs/>
                <w:color w:val="000000"/>
                <w:sz w:val="18"/>
                <w:szCs w:val="18"/>
              </w:rPr>
              <w:t>Fit Generalized Adaptive Elastic Net</w:t>
            </w:r>
          </w:p>
        </w:tc>
        <w:tc>
          <w:tcPr>
            <w:tcW w:w="990" w:type="dxa"/>
          </w:tcPr>
          <w:p w14:paraId="4E10817D" w14:textId="77777777" w:rsidR="0011739E" w:rsidRPr="0011739E" w:rsidRDefault="0011739E">
            <w:pPr>
              <w:autoSpaceDE w:val="0"/>
              <w:autoSpaceDN w:val="0"/>
              <w:adjustRightInd w:val="0"/>
              <w:spacing w:after="0" w:line="240" w:lineRule="auto"/>
              <w:jc w:val="right"/>
              <w:rPr>
                <w:rFonts w:ascii="Segoe UI" w:hAnsi="Segoe UI" w:cs="Segoe UI"/>
                <w:b/>
                <w:bCs/>
                <w:color w:val="000000"/>
                <w:sz w:val="18"/>
                <w:szCs w:val="18"/>
              </w:rPr>
            </w:pPr>
            <w:r w:rsidRPr="0011739E">
              <w:rPr>
                <w:rFonts w:ascii="Segoe UI" w:hAnsi="Segoe UI" w:cs="Segoe UI"/>
                <w:b/>
                <w:bCs/>
                <w:color w:val="000000"/>
                <w:sz w:val="18"/>
                <w:szCs w:val="18"/>
              </w:rPr>
              <w:t>0.6260</w:t>
            </w:r>
          </w:p>
        </w:tc>
        <w:tc>
          <w:tcPr>
            <w:tcW w:w="720" w:type="dxa"/>
          </w:tcPr>
          <w:p w14:paraId="6A446FED" w14:textId="77777777" w:rsidR="0011739E" w:rsidRPr="0011739E" w:rsidRDefault="0011739E">
            <w:pPr>
              <w:autoSpaceDE w:val="0"/>
              <w:autoSpaceDN w:val="0"/>
              <w:adjustRightInd w:val="0"/>
              <w:spacing w:after="0" w:line="240" w:lineRule="auto"/>
              <w:jc w:val="right"/>
              <w:rPr>
                <w:rFonts w:ascii="Segoe UI" w:hAnsi="Segoe UI" w:cs="Segoe UI"/>
                <w:b/>
                <w:bCs/>
                <w:color w:val="000000"/>
                <w:sz w:val="18"/>
                <w:szCs w:val="18"/>
              </w:rPr>
            </w:pPr>
            <w:r w:rsidRPr="0011739E">
              <w:rPr>
                <w:rFonts w:ascii="Segoe UI" w:hAnsi="Segoe UI" w:cs="Segoe UI"/>
                <w:b/>
                <w:bCs/>
                <w:color w:val="000000"/>
                <w:sz w:val="18"/>
                <w:szCs w:val="18"/>
              </w:rPr>
              <w:t>0.0218</w:t>
            </w:r>
          </w:p>
        </w:tc>
        <w:tc>
          <w:tcPr>
            <w:tcW w:w="720" w:type="dxa"/>
            <w:tcBorders>
              <w:right w:val="single" w:sz="4" w:space="0" w:color="auto"/>
            </w:tcBorders>
          </w:tcPr>
          <w:p w14:paraId="5E86B6EE" w14:textId="77777777" w:rsidR="0011739E" w:rsidRPr="0011739E" w:rsidRDefault="0011739E">
            <w:pPr>
              <w:autoSpaceDE w:val="0"/>
              <w:autoSpaceDN w:val="0"/>
              <w:adjustRightInd w:val="0"/>
              <w:spacing w:after="0" w:line="240" w:lineRule="auto"/>
              <w:jc w:val="right"/>
              <w:rPr>
                <w:rFonts w:ascii="Segoe UI" w:hAnsi="Segoe UI" w:cs="Segoe UI"/>
                <w:b/>
                <w:bCs/>
                <w:color w:val="000000"/>
                <w:sz w:val="18"/>
                <w:szCs w:val="18"/>
              </w:rPr>
            </w:pPr>
            <w:r w:rsidRPr="0011739E">
              <w:rPr>
                <w:rFonts w:ascii="Segoe UI" w:hAnsi="Segoe UI" w:cs="Segoe UI"/>
                <w:b/>
                <w:bCs/>
                <w:color w:val="000000"/>
                <w:sz w:val="18"/>
                <w:szCs w:val="18"/>
              </w:rPr>
              <w:t>0.0168</w:t>
            </w:r>
          </w:p>
        </w:tc>
      </w:tr>
      <w:tr w:rsidR="0011739E" w14:paraId="04CBD56D" w14:textId="77777777" w:rsidTr="009829B1">
        <w:trPr>
          <w:trHeight w:val="239"/>
        </w:trPr>
        <w:tc>
          <w:tcPr>
            <w:tcW w:w="3425" w:type="dxa"/>
            <w:tcBorders>
              <w:left w:val="single" w:sz="4" w:space="0" w:color="auto"/>
            </w:tcBorders>
          </w:tcPr>
          <w:p w14:paraId="25C18007"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t(5) ALasso</w:t>
            </w:r>
          </w:p>
        </w:tc>
        <w:tc>
          <w:tcPr>
            <w:tcW w:w="3145" w:type="dxa"/>
          </w:tcPr>
          <w:p w14:paraId="0B59559A"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990" w:type="dxa"/>
          </w:tcPr>
          <w:p w14:paraId="0F1DA250"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0.6229</w:t>
            </w:r>
          </w:p>
        </w:tc>
        <w:tc>
          <w:tcPr>
            <w:tcW w:w="720" w:type="dxa"/>
          </w:tcPr>
          <w:p w14:paraId="7EE89E2A"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0.0218</w:t>
            </w:r>
          </w:p>
        </w:tc>
        <w:tc>
          <w:tcPr>
            <w:tcW w:w="720" w:type="dxa"/>
            <w:tcBorders>
              <w:right w:val="single" w:sz="4" w:space="0" w:color="auto"/>
            </w:tcBorders>
          </w:tcPr>
          <w:p w14:paraId="3D08BFEC"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0.0169</w:t>
            </w:r>
          </w:p>
        </w:tc>
      </w:tr>
      <w:tr w:rsidR="0011739E" w14:paraId="1F4DAC8C" w14:textId="77777777" w:rsidTr="009829B1">
        <w:trPr>
          <w:trHeight w:val="239"/>
        </w:trPr>
        <w:tc>
          <w:tcPr>
            <w:tcW w:w="3425" w:type="dxa"/>
            <w:tcBorders>
              <w:left w:val="single" w:sz="4" w:space="0" w:color="auto"/>
              <w:bottom w:val="single" w:sz="4" w:space="0" w:color="auto"/>
            </w:tcBorders>
          </w:tcPr>
          <w:p w14:paraId="6CD6083F"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RPBW Prediction Formula Cauchy ALasso</w:t>
            </w:r>
          </w:p>
        </w:tc>
        <w:tc>
          <w:tcPr>
            <w:tcW w:w="3145" w:type="dxa"/>
            <w:tcBorders>
              <w:bottom w:val="single" w:sz="4" w:space="0" w:color="auto"/>
            </w:tcBorders>
          </w:tcPr>
          <w:p w14:paraId="6A075830" w14:textId="77777777" w:rsidR="0011739E" w:rsidRDefault="0011739E">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Generalized Adaptive Lasso</w:t>
            </w:r>
          </w:p>
        </w:tc>
        <w:tc>
          <w:tcPr>
            <w:tcW w:w="990" w:type="dxa"/>
            <w:tcBorders>
              <w:bottom w:val="single" w:sz="4" w:space="0" w:color="auto"/>
            </w:tcBorders>
          </w:tcPr>
          <w:p w14:paraId="423E641E"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0.6173</w:t>
            </w:r>
          </w:p>
        </w:tc>
        <w:tc>
          <w:tcPr>
            <w:tcW w:w="720" w:type="dxa"/>
            <w:tcBorders>
              <w:bottom w:val="single" w:sz="4" w:space="0" w:color="auto"/>
            </w:tcBorders>
          </w:tcPr>
          <w:p w14:paraId="6E939881"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0.0220</w:t>
            </w:r>
          </w:p>
        </w:tc>
        <w:tc>
          <w:tcPr>
            <w:tcW w:w="720" w:type="dxa"/>
            <w:tcBorders>
              <w:bottom w:val="single" w:sz="4" w:space="0" w:color="auto"/>
              <w:right w:val="single" w:sz="4" w:space="0" w:color="auto"/>
            </w:tcBorders>
          </w:tcPr>
          <w:p w14:paraId="2F4E8340" w14:textId="77777777" w:rsidR="0011739E" w:rsidRDefault="0011739E">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0.0170</w:t>
            </w:r>
          </w:p>
        </w:tc>
      </w:tr>
    </w:tbl>
    <w:p w14:paraId="6EA86290" w14:textId="5F964A4B" w:rsidR="00E86D6B" w:rsidRPr="00F54D82" w:rsidRDefault="00F54D82" w:rsidP="00787E90">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 w:val="6"/>
          <w:szCs w:val="6"/>
        </w:rPr>
        <w:br/>
      </w:r>
      <w:r w:rsidR="00787E90">
        <w:rPr>
          <w:rFonts w:asciiTheme="minorHAnsi" w:hAnsiTheme="minorHAnsi" w:cstheme="minorHAnsi"/>
          <w:szCs w:val="24"/>
        </w:rPr>
        <w:tab/>
      </w:r>
      <w:r w:rsidR="00787E90" w:rsidRPr="00F54D82">
        <w:rPr>
          <w:rFonts w:asciiTheme="minorHAnsi" w:hAnsiTheme="minorHAnsi" w:cstheme="minorHAnsi"/>
          <w:szCs w:val="24"/>
        </w:rPr>
        <w:t xml:space="preserve">The Adaptive versions of Lasso and Elastic Net outperformed the other models, achieving identical metrics in terms of RSquare (0.6260), RASE (0.0218), and AAE (0.0168).  </w:t>
      </w:r>
      <w:r w:rsidR="002D051A">
        <w:rPr>
          <w:rFonts w:asciiTheme="minorHAnsi" w:hAnsiTheme="minorHAnsi" w:cstheme="minorHAnsi"/>
          <w:szCs w:val="24"/>
        </w:rPr>
        <w:t xml:space="preserve">This likely occurred due to none of the active predictors being highly correlated with each other.  Both </w:t>
      </w:r>
      <w:r w:rsidR="00787E90" w:rsidRPr="00F54D82">
        <w:rPr>
          <w:rFonts w:asciiTheme="minorHAnsi" w:hAnsiTheme="minorHAnsi" w:cstheme="minorHAnsi"/>
          <w:szCs w:val="24"/>
        </w:rPr>
        <w:t xml:space="preserve">regression methods applied similar Lambda Penalties (0.0024794 for Adaptive Lasso, and 0.0025044 for Adaptive Elastic Net).  </w:t>
      </w:r>
      <w:r w:rsidR="004F3D0D" w:rsidRPr="00F54D82">
        <w:rPr>
          <w:rFonts w:asciiTheme="minorHAnsi" w:hAnsiTheme="minorHAnsi" w:cstheme="minorHAnsi"/>
          <w:szCs w:val="24"/>
        </w:rPr>
        <w:t>H</w:t>
      </w:r>
      <w:r w:rsidR="00E86D6B" w:rsidRPr="00F54D82">
        <w:rPr>
          <w:rFonts w:asciiTheme="minorHAnsi" w:hAnsiTheme="minorHAnsi" w:cstheme="minorHAnsi"/>
          <w:szCs w:val="24"/>
        </w:rPr>
        <w:t xml:space="preserve">aving two methods tie in this </w:t>
      </w:r>
      <w:r w:rsidR="00E93094" w:rsidRPr="00F54D82">
        <w:rPr>
          <w:rFonts w:asciiTheme="minorHAnsi" w:hAnsiTheme="minorHAnsi" w:cstheme="minorHAnsi"/>
          <w:szCs w:val="24"/>
        </w:rPr>
        <w:t xml:space="preserve">model </w:t>
      </w:r>
      <w:r w:rsidR="00E86D6B" w:rsidRPr="00F54D82">
        <w:rPr>
          <w:rFonts w:asciiTheme="minorHAnsi" w:hAnsiTheme="minorHAnsi" w:cstheme="minorHAnsi"/>
          <w:szCs w:val="24"/>
        </w:rPr>
        <w:t>comparison resulted in both being included in the next steps of the analysis.</w:t>
      </w:r>
    </w:p>
    <w:p w14:paraId="2D7EC246" w14:textId="77777777" w:rsidR="00191F9F" w:rsidRPr="00F54D82" w:rsidRDefault="00B714E9" w:rsidP="00787E90">
      <w:pPr>
        <w:pStyle w:val="ListParagraph"/>
        <w:spacing w:before="100" w:line="360" w:lineRule="auto"/>
        <w:ind w:left="0"/>
        <w:jc w:val="center"/>
        <w:rPr>
          <w:rFonts w:asciiTheme="minorHAnsi" w:hAnsiTheme="minorHAnsi" w:cstheme="minorHAnsi"/>
          <w:b/>
          <w:bCs/>
          <w:szCs w:val="24"/>
        </w:rPr>
      </w:pPr>
      <w:r w:rsidRPr="00F54D82">
        <w:rPr>
          <w:rFonts w:asciiTheme="minorHAnsi" w:hAnsiTheme="minorHAnsi" w:cstheme="minorHAnsi"/>
          <w:b/>
          <w:bCs/>
          <w:szCs w:val="24"/>
          <w:u w:val="single"/>
        </w:rPr>
        <w:t>Interpretation</w:t>
      </w:r>
    </w:p>
    <w:p w14:paraId="07E935EC" w14:textId="0BED6DDE" w:rsidR="00D77E02" w:rsidRPr="00F54D82" w:rsidRDefault="00F27A7A" w:rsidP="00787E90">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rPr>
        <w:tab/>
      </w:r>
      <w:r w:rsidR="00D77E02" w:rsidRPr="00F54D82">
        <w:rPr>
          <w:rFonts w:asciiTheme="minorHAnsi" w:hAnsiTheme="minorHAnsi" w:cstheme="minorHAnsi"/>
          <w:szCs w:val="24"/>
        </w:rPr>
        <w:t xml:space="preserve">Of the 36 total candidate variables, only 4 were selected in </w:t>
      </w:r>
      <w:r w:rsidR="00191F9F" w:rsidRPr="00F54D82">
        <w:rPr>
          <w:rFonts w:asciiTheme="minorHAnsi" w:hAnsiTheme="minorHAnsi" w:cstheme="minorHAnsi"/>
          <w:szCs w:val="24"/>
        </w:rPr>
        <w:t>the Adaptive Lasso and Adaptive Elastic Net models</w:t>
      </w:r>
      <w:r w:rsidR="00D77E02" w:rsidRPr="00F54D82">
        <w:rPr>
          <w:rFonts w:asciiTheme="minorHAnsi" w:hAnsiTheme="minorHAnsi" w:cstheme="minorHAnsi"/>
          <w:szCs w:val="24"/>
        </w:rPr>
        <w:t>:</w:t>
      </w:r>
      <w:r w:rsidR="00191F9F" w:rsidRPr="00F54D82">
        <w:rPr>
          <w:rFonts w:asciiTheme="minorHAnsi" w:hAnsiTheme="minorHAnsi" w:cstheme="minorHAnsi"/>
          <w:szCs w:val="24"/>
        </w:rPr>
        <w:t xml:space="preserve"> RSLY, RXLK, RACWX, and RUSO. </w:t>
      </w:r>
      <w:r w:rsidR="00D77E02" w:rsidRPr="00F54D82">
        <w:rPr>
          <w:rFonts w:asciiTheme="minorHAnsi" w:hAnsiTheme="minorHAnsi" w:cstheme="minorHAnsi"/>
          <w:szCs w:val="24"/>
        </w:rPr>
        <w:t xml:space="preserve"> </w:t>
      </w:r>
      <w:r w:rsidR="00191F9F" w:rsidRPr="00F54D82">
        <w:rPr>
          <w:rFonts w:asciiTheme="minorHAnsi" w:hAnsiTheme="minorHAnsi" w:cstheme="minorHAnsi"/>
          <w:szCs w:val="24"/>
        </w:rPr>
        <w:t>The estimates for all other variables w</w:t>
      </w:r>
      <w:r w:rsidR="00D77E02" w:rsidRPr="00F54D82">
        <w:rPr>
          <w:rFonts w:asciiTheme="minorHAnsi" w:hAnsiTheme="minorHAnsi" w:cstheme="minorHAnsi"/>
          <w:szCs w:val="24"/>
        </w:rPr>
        <w:t>ere</w:t>
      </w:r>
      <w:r w:rsidR="00191F9F" w:rsidRPr="00F54D82">
        <w:rPr>
          <w:rFonts w:asciiTheme="minorHAnsi" w:hAnsiTheme="minorHAnsi" w:cstheme="minorHAnsi"/>
          <w:szCs w:val="24"/>
        </w:rPr>
        <w:t xml:space="preserve"> reduced to zero, and not included in either of the final models.</w:t>
      </w:r>
      <w:r w:rsidR="00D77E02" w:rsidRPr="00F54D82">
        <w:rPr>
          <w:rFonts w:asciiTheme="minorHAnsi" w:hAnsiTheme="minorHAnsi" w:cstheme="minorHAnsi"/>
          <w:szCs w:val="24"/>
        </w:rPr>
        <w:t xml:space="preserve">  </w:t>
      </w:r>
      <w:r w:rsidR="007A70D5" w:rsidRPr="00F54D82">
        <w:rPr>
          <w:rFonts w:asciiTheme="minorHAnsi" w:hAnsiTheme="minorHAnsi" w:cstheme="minorHAnsi"/>
          <w:szCs w:val="24"/>
        </w:rPr>
        <w:t>This is unlike the OLS benchmark, which included all variables in its final model.</w:t>
      </w:r>
      <w:r w:rsidR="004F3D0D" w:rsidRPr="00F54D82">
        <w:rPr>
          <w:rFonts w:asciiTheme="minorHAnsi" w:hAnsiTheme="minorHAnsi" w:cstheme="minorHAnsi"/>
          <w:szCs w:val="24"/>
        </w:rPr>
        <w:t xml:space="preserve">  </w:t>
      </w:r>
      <w:r w:rsidR="00D77E02" w:rsidRPr="00F54D82">
        <w:rPr>
          <w:rFonts w:asciiTheme="minorHAnsi" w:hAnsiTheme="minorHAnsi" w:cstheme="minorHAnsi"/>
          <w:szCs w:val="24"/>
        </w:rPr>
        <w:t xml:space="preserve">The parameter estimates </w:t>
      </w:r>
      <w:r w:rsidR="007A70D5" w:rsidRPr="00F54D82">
        <w:rPr>
          <w:rFonts w:asciiTheme="minorHAnsi" w:hAnsiTheme="minorHAnsi" w:cstheme="minorHAnsi"/>
          <w:szCs w:val="24"/>
        </w:rPr>
        <w:t xml:space="preserve">for each of the final models </w:t>
      </w:r>
      <w:r w:rsidR="00D77E02" w:rsidRPr="00F54D82">
        <w:rPr>
          <w:rFonts w:asciiTheme="minorHAnsi" w:hAnsiTheme="minorHAnsi" w:cstheme="minorHAnsi"/>
          <w:szCs w:val="24"/>
        </w:rPr>
        <w:t>are shown in the tables below.</w:t>
      </w:r>
      <w:r w:rsidR="002E3B2D" w:rsidRPr="00F54D82">
        <w:rPr>
          <w:rFonts w:asciiTheme="minorHAnsi" w:hAnsiTheme="minorHAnsi" w:cstheme="minorHAnsi"/>
          <w:szCs w:val="24"/>
        </w:rPr>
        <w:t xml:space="preserve">  </w:t>
      </w:r>
    </w:p>
    <w:p w14:paraId="58414161" w14:textId="7092C2F5" w:rsidR="00BA13DA" w:rsidRPr="00D24BB9" w:rsidRDefault="001B0268" w:rsidP="00D24BB9">
      <w:pPr>
        <w:spacing w:after="0" w:line="240" w:lineRule="auto"/>
        <w:rPr>
          <w:b/>
          <w:bCs/>
          <w:sz w:val="28"/>
          <w:szCs w:val="28"/>
        </w:rPr>
      </w:pPr>
      <w:r w:rsidRPr="00D24BB9">
        <w:rPr>
          <w:b/>
          <w:bCs/>
          <w:sz w:val="28"/>
          <w:szCs w:val="28"/>
        </w:rPr>
        <w:t>Adaptive Lasso Parameter Estimates</w:t>
      </w: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890"/>
        <w:gridCol w:w="1085"/>
        <w:gridCol w:w="1115"/>
        <w:gridCol w:w="1535"/>
        <w:gridCol w:w="2250"/>
        <w:gridCol w:w="1170"/>
        <w:gridCol w:w="1260"/>
      </w:tblGrid>
      <w:tr w:rsidR="00BA13DA" w14:paraId="711C88D9" w14:textId="77777777" w:rsidTr="002E3B2D">
        <w:trPr>
          <w:trHeight w:val="239"/>
          <w:tblHeader/>
        </w:trPr>
        <w:tc>
          <w:tcPr>
            <w:tcW w:w="890" w:type="dxa"/>
            <w:shd w:val="clear" w:color="auto" w:fill="D9D9D9"/>
          </w:tcPr>
          <w:p w14:paraId="5A761E7F" w14:textId="77777777" w:rsidR="00BA13DA" w:rsidRDefault="00BA13DA">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085" w:type="dxa"/>
            <w:shd w:val="clear" w:color="auto" w:fill="D9D9D9"/>
          </w:tcPr>
          <w:p w14:paraId="007CDC6F"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115" w:type="dxa"/>
            <w:shd w:val="clear" w:color="auto" w:fill="D9D9D9"/>
          </w:tcPr>
          <w:p w14:paraId="5121502F"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Std Error</w:t>
            </w:r>
          </w:p>
        </w:tc>
        <w:tc>
          <w:tcPr>
            <w:tcW w:w="1535" w:type="dxa"/>
            <w:shd w:val="clear" w:color="auto" w:fill="D9D9D9"/>
          </w:tcPr>
          <w:p w14:paraId="060E0E52"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Wald ChiSquare</w:t>
            </w:r>
          </w:p>
        </w:tc>
        <w:tc>
          <w:tcPr>
            <w:tcW w:w="2250" w:type="dxa"/>
            <w:shd w:val="clear" w:color="auto" w:fill="D9D9D9"/>
          </w:tcPr>
          <w:p w14:paraId="6448064D"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 &gt; ChiSquare</w:t>
            </w:r>
          </w:p>
        </w:tc>
        <w:tc>
          <w:tcPr>
            <w:tcW w:w="1170" w:type="dxa"/>
            <w:shd w:val="clear" w:color="auto" w:fill="D9D9D9"/>
          </w:tcPr>
          <w:p w14:paraId="3A269FC0"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Lower 95%</w:t>
            </w:r>
          </w:p>
        </w:tc>
        <w:tc>
          <w:tcPr>
            <w:tcW w:w="1260" w:type="dxa"/>
            <w:shd w:val="clear" w:color="auto" w:fill="D9D9D9"/>
          </w:tcPr>
          <w:p w14:paraId="76CB522D"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Upper 95%</w:t>
            </w:r>
          </w:p>
        </w:tc>
      </w:tr>
      <w:tr w:rsidR="00BA13DA" w14:paraId="26CF84C2" w14:textId="77777777" w:rsidTr="002E3B2D">
        <w:trPr>
          <w:trHeight w:val="239"/>
        </w:trPr>
        <w:tc>
          <w:tcPr>
            <w:tcW w:w="890" w:type="dxa"/>
          </w:tcPr>
          <w:p w14:paraId="6EBADA73"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RSLY</w:t>
            </w:r>
          </w:p>
        </w:tc>
        <w:tc>
          <w:tcPr>
            <w:tcW w:w="1085" w:type="dxa"/>
          </w:tcPr>
          <w:p w14:paraId="115B6418"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0.6815513</w:t>
            </w:r>
          </w:p>
        </w:tc>
        <w:tc>
          <w:tcPr>
            <w:tcW w:w="1115" w:type="dxa"/>
          </w:tcPr>
          <w:p w14:paraId="7A1B9900" w14:textId="4F513EA8"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0.065634</w:t>
            </w:r>
            <w:r w:rsidR="002E3B2D">
              <w:rPr>
                <w:rFonts w:ascii="Segoe UI" w:hAnsi="Segoe UI" w:cs="Segoe UI"/>
                <w:color w:val="000000"/>
                <w:sz w:val="18"/>
                <w:szCs w:val="18"/>
              </w:rPr>
              <w:t>0</w:t>
            </w:r>
          </w:p>
        </w:tc>
        <w:tc>
          <w:tcPr>
            <w:tcW w:w="1535" w:type="dxa"/>
          </w:tcPr>
          <w:p w14:paraId="0FC97C41"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107.82982</w:t>
            </w:r>
          </w:p>
        </w:tc>
        <w:tc>
          <w:tcPr>
            <w:tcW w:w="2250" w:type="dxa"/>
          </w:tcPr>
          <w:p w14:paraId="3FB088C7"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&lt;.0001*</w:t>
            </w:r>
          </w:p>
        </w:tc>
        <w:tc>
          <w:tcPr>
            <w:tcW w:w="1170" w:type="dxa"/>
          </w:tcPr>
          <w:p w14:paraId="727C18DA"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0.5529109</w:t>
            </w:r>
          </w:p>
        </w:tc>
        <w:tc>
          <w:tcPr>
            <w:tcW w:w="1260" w:type="dxa"/>
          </w:tcPr>
          <w:p w14:paraId="1DD245E1"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0.8101916</w:t>
            </w:r>
          </w:p>
        </w:tc>
      </w:tr>
      <w:tr w:rsidR="00BA13DA" w14:paraId="0BB5E654" w14:textId="77777777" w:rsidTr="002E3B2D">
        <w:trPr>
          <w:trHeight w:val="239"/>
        </w:trPr>
        <w:tc>
          <w:tcPr>
            <w:tcW w:w="890" w:type="dxa"/>
          </w:tcPr>
          <w:p w14:paraId="0224CCEA"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RXLK</w:t>
            </w:r>
          </w:p>
        </w:tc>
        <w:tc>
          <w:tcPr>
            <w:tcW w:w="1085" w:type="dxa"/>
          </w:tcPr>
          <w:p w14:paraId="58D5D698"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0.2181598</w:t>
            </w:r>
          </w:p>
        </w:tc>
        <w:tc>
          <w:tcPr>
            <w:tcW w:w="1115" w:type="dxa"/>
          </w:tcPr>
          <w:p w14:paraId="1E9657CB"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0.0564589</w:t>
            </w:r>
          </w:p>
        </w:tc>
        <w:tc>
          <w:tcPr>
            <w:tcW w:w="1535" w:type="dxa"/>
          </w:tcPr>
          <w:p w14:paraId="08B2D7AC"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14.930877</w:t>
            </w:r>
          </w:p>
        </w:tc>
        <w:tc>
          <w:tcPr>
            <w:tcW w:w="2250" w:type="dxa"/>
          </w:tcPr>
          <w:p w14:paraId="50089B8E"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0.0001*</w:t>
            </w:r>
          </w:p>
        </w:tc>
        <w:tc>
          <w:tcPr>
            <w:tcW w:w="1170" w:type="dxa"/>
          </w:tcPr>
          <w:p w14:paraId="754467A8"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0.1075025</w:t>
            </w:r>
          </w:p>
        </w:tc>
        <w:tc>
          <w:tcPr>
            <w:tcW w:w="1260" w:type="dxa"/>
          </w:tcPr>
          <w:p w14:paraId="5C498666"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0.3288171</w:t>
            </w:r>
          </w:p>
        </w:tc>
      </w:tr>
      <w:tr w:rsidR="00BA13DA" w14:paraId="460A169F" w14:textId="77777777" w:rsidTr="002E3B2D">
        <w:trPr>
          <w:trHeight w:val="239"/>
        </w:trPr>
        <w:tc>
          <w:tcPr>
            <w:tcW w:w="890" w:type="dxa"/>
          </w:tcPr>
          <w:p w14:paraId="5C51CDE0"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RACWX</w:t>
            </w:r>
          </w:p>
        </w:tc>
        <w:tc>
          <w:tcPr>
            <w:tcW w:w="1085" w:type="dxa"/>
          </w:tcPr>
          <w:p w14:paraId="4953EE67"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0.1918935</w:t>
            </w:r>
          </w:p>
        </w:tc>
        <w:tc>
          <w:tcPr>
            <w:tcW w:w="1115" w:type="dxa"/>
          </w:tcPr>
          <w:p w14:paraId="33EDD211"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0.0657822</w:t>
            </w:r>
          </w:p>
        </w:tc>
        <w:tc>
          <w:tcPr>
            <w:tcW w:w="1535" w:type="dxa"/>
          </w:tcPr>
          <w:p w14:paraId="45A09830"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8.5095029</w:t>
            </w:r>
          </w:p>
        </w:tc>
        <w:tc>
          <w:tcPr>
            <w:tcW w:w="2250" w:type="dxa"/>
          </w:tcPr>
          <w:p w14:paraId="3CFB4440"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0.0035*</w:t>
            </w:r>
          </w:p>
        </w:tc>
        <w:tc>
          <w:tcPr>
            <w:tcW w:w="1170" w:type="dxa"/>
          </w:tcPr>
          <w:p w14:paraId="0E762AC9"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0.0629628</w:t>
            </w:r>
          </w:p>
        </w:tc>
        <w:tc>
          <w:tcPr>
            <w:tcW w:w="1260" w:type="dxa"/>
          </w:tcPr>
          <w:p w14:paraId="66542B32"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0.3208242</w:t>
            </w:r>
          </w:p>
        </w:tc>
      </w:tr>
      <w:tr w:rsidR="00BA13DA" w14:paraId="0A33D9BE" w14:textId="77777777" w:rsidTr="002E3B2D">
        <w:trPr>
          <w:trHeight w:val="239"/>
        </w:trPr>
        <w:tc>
          <w:tcPr>
            <w:tcW w:w="890" w:type="dxa"/>
          </w:tcPr>
          <w:p w14:paraId="0C12BC77"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RUSO</w:t>
            </w:r>
          </w:p>
        </w:tc>
        <w:tc>
          <w:tcPr>
            <w:tcW w:w="1085" w:type="dxa"/>
          </w:tcPr>
          <w:p w14:paraId="45D4C785"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0.0474635</w:t>
            </w:r>
          </w:p>
        </w:tc>
        <w:tc>
          <w:tcPr>
            <w:tcW w:w="1115" w:type="dxa"/>
          </w:tcPr>
          <w:p w14:paraId="0EF70C31"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0.0192966</w:t>
            </w:r>
          </w:p>
        </w:tc>
        <w:tc>
          <w:tcPr>
            <w:tcW w:w="1535" w:type="dxa"/>
          </w:tcPr>
          <w:p w14:paraId="369B633B"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6.0500319</w:t>
            </w:r>
          </w:p>
        </w:tc>
        <w:tc>
          <w:tcPr>
            <w:tcW w:w="2250" w:type="dxa"/>
          </w:tcPr>
          <w:p w14:paraId="023AA774"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0.0139*</w:t>
            </w:r>
          </w:p>
        </w:tc>
        <w:tc>
          <w:tcPr>
            <w:tcW w:w="1170" w:type="dxa"/>
          </w:tcPr>
          <w:p w14:paraId="1F36B887"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0.0096429</w:t>
            </w:r>
          </w:p>
        </w:tc>
        <w:tc>
          <w:tcPr>
            <w:tcW w:w="1260" w:type="dxa"/>
          </w:tcPr>
          <w:p w14:paraId="1151CD0B"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0.0852842</w:t>
            </w:r>
          </w:p>
        </w:tc>
      </w:tr>
      <w:tr w:rsidR="00BA13DA" w14:paraId="1EF304B9" w14:textId="77777777" w:rsidTr="002E3B2D">
        <w:trPr>
          <w:trHeight w:val="239"/>
        </w:trPr>
        <w:tc>
          <w:tcPr>
            <w:tcW w:w="890" w:type="dxa"/>
          </w:tcPr>
          <w:p w14:paraId="76D2910E"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085" w:type="dxa"/>
          </w:tcPr>
          <w:p w14:paraId="0713C4A5"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-0.000665</w:t>
            </w:r>
          </w:p>
        </w:tc>
        <w:tc>
          <w:tcPr>
            <w:tcW w:w="1115" w:type="dxa"/>
          </w:tcPr>
          <w:p w14:paraId="1C6B997A"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0.0003066</w:t>
            </w:r>
          </w:p>
        </w:tc>
        <w:tc>
          <w:tcPr>
            <w:tcW w:w="1535" w:type="dxa"/>
          </w:tcPr>
          <w:p w14:paraId="66EBA540"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4.7085192</w:t>
            </w:r>
          </w:p>
        </w:tc>
        <w:tc>
          <w:tcPr>
            <w:tcW w:w="2250" w:type="dxa"/>
          </w:tcPr>
          <w:p w14:paraId="792F7079"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0.0300*</w:t>
            </w:r>
          </w:p>
        </w:tc>
        <w:tc>
          <w:tcPr>
            <w:tcW w:w="1170" w:type="dxa"/>
          </w:tcPr>
          <w:p w14:paraId="2BFAC533"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-0.001266</w:t>
            </w:r>
          </w:p>
        </w:tc>
        <w:tc>
          <w:tcPr>
            <w:tcW w:w="1260" w:type="dxa"/>
          </w:tcPr>
          <w:p w14:paraId="4E6BF717"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-6.437e-5</w:t>
            </w:r>
          </w:p>
        </w:tc>
      </w:tr>
    </w:tbl>
    <w:p w14:paraId="77082F01" w14:textId="3B19673E" w:rsidR="001B0268" w:rsidRDefault="001B0268" w:rsidP="001B0268">
      <w:pPr>
        <w:pStyle w:val="ListParagraph"/>
        <w:autoSpaceDE w:val="0"/>
        <w:autoSpaceDN w:val="0"/>
        <w:adjustRightInd w:val="0"/>
        <w:spacing w:after="0" w:line="240" w:lineRule="auto"/>
        <w:ind w:left="0"/>
        <w:rPr>
          <w:rFonts w:ascii="Segoe UI" w:hAnsi="Segoe UI" w:cs="Segoe UI"/>
          <w:color w:val="000000"/>
          <w:sz w:val="18"/>
          <w:szCs w:val="18"/>
        </w:rPr>
      </w:pPr>
    </w:p>
    <w:p w14:paraId="7AED89D3" w14:textId="704409A1" w:rsidR="00BA13DA" w:rsidRPr="00D24BB9" w:rsidRDefault="00BA13DA" w:rsidP="00D24BB9">
      <w:pPr>
        <w:keepNext/>
        <w:autoSpaceDE w:val="0"/>
        <w:autoSpaceDN w:val="0"/>
        <w:adjustRightInd w:val="0"/>
        <w:spacing w:after="0" w:line="240" w:lineRule="auto"/>
        <w:rPr>
          <w:rFonts w:cstheme="minorHAnsi"/>
          <w:b/>
          <w:bCs/>
          <w:color w:val="000000"/>
          <w:sz w:val="28"/>
          <w:szCs w:val="28"/>
        </w:rPr>
      </w:pPr>
      <w:r w:rsidRPr="00BA13DA">
        <w:rPr>
          <w:rFonts w:cstheme="minorHAnsi"/>
          <w:b/>
          <w:bCs/>
          <w:color w:val="000000"/>
          <w:sz w:val="28"/>
          <w:szCs w:val="28"/>
        </w:rPr>
        <w:t>Adaptive Elastic Net Parameter Estimates</w:t>
      </w: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890"/>
        <w:gridCol w:w="1085"/>
        <w:gridCol w:w="1115"/>
        <w:gridCol w:w="1535"/>
        <w:gridCol w:w="2250"/>
        <w:gridCol w:w="1170"/>
        <w:gridCol w:w="1260"/>
      </w:tblGrid>
      <w:tr w:rsidR="00BA13DA" w14:paraId="27A1EAEA" w14:textId="77777777" w:rsidTr="002E3B2D">
        <w:trPr>
          <w:trHeight w:val="239"/>
          <w:tblHeader/>
        </w:trPr>
        <w:tc>
          <w:tcPr>
            <w:tcW w:w="890" w:type="dxa"/>
            <w:shd w:val="clear" w:color="auto" w:fill="D9D9D9"/>
          </w:tcPr>
          <w:p w14:paraId="05CD6E33" w14:textId="77777777" w:rsidR="00BA13DA" w:rsidRDefault="00BA13DA">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085" w:type="dxa"/>
            <w:shd w:val="clear" w:color="auto" w:fill="D9D9D9"/>
          </w:tcPr>
          <w:p w14:paraId="35094876"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115" w:type="dxa"/>
            <w:shd w:val="clear" w:color="auto" w:fill="D9D9D9"/>
          </w:tcPr>
          <w:p w14:paraId="402D979B"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Std Error</w:t>
            </w:r>
          </w:p>
        </w:tc>
        <w:tc>
          <w:tcPr>
            <w:tcW w:w="1535" w:type="dxa"/>
            <w:shd w:val="clear" w:color="auto" w:fill="D9D9D9"/>
          </w:tcPr>
          <w:p w14:paraId="301DECC0"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Wald ChiSquare</w:t>
            </w:r>
          </w:p>
        </w:tc>
        <w:tc>
          <w:tcPr>
            <w:tcW w:w="2250" w:type="dxa"/>
            <w:shd w:val="clear" w:color="auto" w:fill="D9D9D9"/>
          </w:tcPr>
          <w:p w14:paraId="07105A9E"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Prob &gt; ChiSquare</w:t>
            </w:r>
          </w:p>
        </w:tc>
        <w:tc>
          <w:tcPr>
            <w:tcW w:w="1170" w:type="dxa"/>
            <w:shd w:val="clear" w:color="auto" w:fill="D9D9D9"/>
          </w:tcPr>
          <w:p w14:paraId="19712336"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Lower 95%</w:t>
            </w:r>
          </w:p>
        </w:tc>
        <w:tc>
          <w:tcPr>
            <w:tcW w:w="1260" w:type="dxa"/>
            <w:shd w:val="clear" w:color="auto" w:fill="D9D9D9"/>
          </w:tcPr>
          <w:p w14:paraId="246090DB" w14:textId="77777777" w:rsidR="00BA13DA" w:rsidRDefault="00BA13DA">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Upper 95%</w:t>
            </w:r>
          </w:p>
        </w:tc>
      </w:tr>
      <w:tr w:rsidR="00BA13DA" w14:paraId="57A8740D" w14:textId="77777777" w:rsidTr="002E3B2D">
        <w:trPr>
          <w:trHeight w:val="239"/>
        </w:trPr>
        <w:tc>
          <w:tcPr>
            <w:tcW w:w="890" w:type="dxa"/>
          </w:tcPr>
          <w:p w14:paraId="09BDE62F"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RSLY</w:t>
            </w:r>
          </w:p>
        </w:tc>
        <w:tc>
          <w:tcPr>
            <w:tcW w:w="1085" w:type="dxa"/>
          </w:tcPr>
          <w:p w14:paraId="55343E03"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0.6816127</w:t>
            </w:r>
          </w:p>
        </w:tc>
        <w:tc>
          <w:tcPr>
            <w:tcW w:w="1115" w:type="dxa"/>
          </w:tcPr>
          <w:p w14:paraId="503BE7FC"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0.0656419</w:t>
            </w:r>
          </w:p>
        </w:tc>
        <w:tc>
          <w:tcPr>
            <w:tcW w:w="1535" w:type="dxa"/>
          </w:tcPr>
          <w:p w14:paraId="253F81CB"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107.82354</w:t>
            </w:r>
          </w:p>
        </w:tc>
        <w:tc>
          <w:tcPr>
            <w:tcW w:w="2250" w:type="dxa"/>
          </w:tcPr>
          <w:p w14:paraId="10631B05"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&lt;.0001*</w:t>
            </w:r>
          </w:p>
        </w:tc>
        <w:tc>
          <w:tcPr>
            <w:tcW w:w="1170" w:type="dxa"/>
          </w:tcPr>
          <w:p w14:paraId="4510533A"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0.552957</w:t>
            </w:r>
          </w:p>
        </w:tc>
        <w:tc>
          <w:tcPr>
            <w:tcW w:w="1260" w:type="dxa"/>
          </w:tcPr>
          <w:p w14:paraId="1E55ABB1"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0.8102684</w:t>
            </w:r>
          </w:p>
        </w:tc>
      </w:tr>
      <w:tr w:rsidR="00BA13DA" w14:paraId="6AC4ECC8" w14:textId="77777777" w:rsidTr="002E3B2D">
        <w:trPr>
          <w:trHeight w:val="239"/>
        </w:trPr>
        <w:tc>
          <w:tcPr>
            <w:tcW w:w="890" w:type="dxa"/>
          </w:tcPr>
          <w:p w14:paraId="7478ECE3"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RXLK</w:t>
            </w:r>
          </w:p>
        </w:tc>
        <w:tc>
          <w:tcPr>
            <w:tcW w:w="1085" w:type="dxa"/>
          </w:tcPr>
          <w:p w14:paraId="5E24BC52"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0.2180654</w:t>
            </w:r>
          </w:p>
        </w:tc>
        <w:tc>
          <w:tcPr>
            <w:tcW w:w="1115" w:type="dxa"/>
          </w:tcPr>
          <w:p w14:paraId="4259795E"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0.0564691</w:t>
            </w:r>
          </w:p>
        </w:tc>
        <w:tc>
          <w:tcPr>
            <w:tcW w:w="1535" w:type="dxa"/>
          </w:tcPr>
          <w:p w14:paraId="7D91F458"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14.912542</w:t>
            </w:r>
          </w:p>
        </w:tc>
        <w:tc>
          <w:tcPr>
            <w:tcW w:w="2250" w:type="dxa"/>
          </w:tcPr>
          <w:p w14:paraId="6357D512"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0.0001*</w:t>
            </w:r>
          </w:p>
        </w:tc>
        <w:tc>
          <w:tcPr>
            <w:tcW w:w="1170" w:type="dxa"/>
          </w:tcPr>
          <w:p w14:paraId="3B95EC2E"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0.107388</w:t>
            </w:r>
          </w:p>
        </w:tc>
        <w:tc>
          <w:tcPr>
            <w:tcW w:w="1260" w:type="dxa"/>
          </w:tcPr>
          <w:p w14:paraId="019275FC"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0.3287428</w:t>
            </w:r>
          </w:p>
        </w:tc>
      </w:tr>
      <w:tr w:rsidR="00BA13DA" w14:paraId="7D52C24E" w14:textId="77777777" w:rsidTr="002E3B2D">
        <w:trPr>
          <w:trHeight w:val="239"/>
        </w:trPr>
        <w:tc>
          <w:tcPr>
            <w:tcW w:w="890" w:type="dxa"/>
          </w:tcPr>
          <w:p w14:paraId="1FBCA341"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RACWX</w:t>
            </w:r>
          </w:p>
        </w:tc>
        <w:tc>
          <w:tcPr>
            <w:tcW w:w="1085" w:type="dxa"/>
          </w:tcPr>
          <w:p w14:paraId="22CFB787"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0.1921981</w:t>
            </w:r>
          </w:p>
        </w:tc>
        <w:tc>
          <w:tcPr>
            <w:tcW w:w="1115" w:type="dxa"/>
          </w:tcPr>
          <w:p w14:paraId="15C07164"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0.0657966</w:t>
            </w:r>
          </w:p>
        </w:tc>
        <w:tc>
          <w:tcPr>
            <w:tcW w:w="1535" w:type="dxa"/>
          </w:tcPr>
          <w:p w14:paraId="12CAB76A"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8.5328046</w:t>
            </w:r>
          </w:p>
        </w:tc>
        <w:tc>
          <w:tcPr>
            <w:tcW w:w="2250" w:type="dxa"/>
          </w:tcPr>
          <w:p w14:paraId="05EB05D3"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0.0035*</w:t>
            </w:r>
          </w:p>
        </w:tc>
        <w:tc>
          <w:tcPr>
            <w:tcW w:w="1170" w:type="dxa"/>
          </w:tcPr>
          <w:p w14:paraId="244B187E"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0.0632392</w:t>
            </w:r>
          </w:p>
        </w:tc>
        <w:tc>
          <w:tcPr>
            <w:tcW w:w="1260" w:type="dxa"/>
          </w:tcPr>
          <w:p w14:paraId="6FF74D06"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0.321157</w:t>
            </w:r>
          </w:p>
        </w:tc>
      </w:tr>
      <w:tr w:rsidR="00BA13DA" w14:paraId="42BAC160" w14:textId="77777777" w:rsidTr="002E3B2D">
        <w:trPr>
          <w:trHeight w:val="239"/>
        </w:trPr>
        <w:tc>
          <w:tcPr>
            <w:tcW w:w="890" w:type="dxa"/>
          </w:tcPr>
          <w:p w14:paraId="6AF53686"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RUSO</w:t>
            </w:r>
          </w:p>
        </w:tc>
        <w:tc>
          <w:tcPr>
            <w:tcW w:w="1085" w:type="dxa"/>
          </w:tcPr>
          <w:p w14:paraId="5C39AD30"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0.047056</w:t>
            </w:r>
          </w:p>
        </w:tc>
        <w:tc>
          <w:tcPr>
            <w:tcW w:w="1115" w:type="dxa"/>
          </w:tcPr>
          <w:p w14:paraId="2BB5E3AE"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0.0193155</w:t>
            </w:r>
          </w:p>
        </w:tc>
        <w:tc>
          <w:tcPr>
            <w:tcW w:w="1535" w:type="dxa"/>
          </w:tcPr>
          <w:p w14:paraId="7BEC4A7F"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5.9349329</w:t>
            </w:r>
          </w:p>
        </w:tc>
        <w:tc>
          <w:tcPr>
            <w:tcW w:w="2250" w:type="dxa"/>
          </w:tcPr>
          <w:p w14:paraId="32F2E47F"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0.0148*</w:t>
            </w:r>
          </w:p>
        </w:tc>
        <w:tc>
          <w:tcPr>
            <w:tcW w:w="1170" w:type="dxa"/>
          </w:tcPr>
          <w:p w14:paraId="2B34A771"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0.0091982</w:t>
            </w:r>
          </w:p>
        </w:tc>
        <w:tc>
          <w:tcPr>
            <w:tcW w:w="1260" w:type="dxa"/>
          </w:tcPr>
          <w:p w14:paraId="1E086295"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0.0849137</w:t>
            </w:r>
          </w:p>
        </w:tc>
      </w:tr>
      <w:tr w:rsidR="00BA13DA" w14:paraId="77DB5391" w14:textId="77777777" w:rsidTr="002E3B2D">
        <w:trPr>
          <w:trHeight w:val="239"/>
        </w:trPr>
        <w:tc>
          <w:tcPr>
            <w:tcW w:w="890" w:type="dxa"/>
          </w:tcPr>
          <w:p w14:paraId="049229B0" w14:textId="77777777" w:rsidR="00BA13DA" w:rsidRDefault="00BA13DA">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085" w:type="dxa"/>
          </w:tcPr>
          <w:p w14:paraId="7655E59A"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-0.000666</w:t>
            </w:r>
          </w:p>
        </w:tc>
        <w:tc>
          <w:tcPr>
            <w:tcW w:w="1115" w:type="dxa"/>
          </w:tcPr>
          <w:p w14:paraId="58564CA4"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0.0003067</w:t>
            </w:r>
          </w:p>
        </w:tc>
        <w:tc>
          <w:tcPr>
            <w:tcW w:w="1535" w:type="dxa"/>
          </w:tcPr>
          <w:p w14:paraId="01C7079F"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4.7120786</w:t>
            </w:r>
          </w:p>
        </w:tc>
        <w:tc>
          <w:tcPr>
            <w:tcW w:w="2250" w:type="dxa"/>
          </w:tcPr>
          <w:p w14:paraId="4B7C22A5" w14:textId="77777777" w:rsidR="00BA13DA" w:rsidRPr="00A16E91" w:rsidRDefault="00BA13DA">
            <w:pPr>
              <w:autoSpaceDE w:val="0"/>
              <w:autoSpaceDN w:val="0"/>
              <w:adjustRightInd w:val="0"/>
              <w:spacing w:after="0" w:line="240" w:lineRule="auto"/>
              <w:jc w:val="right"/>
              <w:rPr>
                <w:rFonts w:ascii="Segoe UI" w:hAnsi="Segoe UI" w:cs="Segoe UI"/>
                <w:sz w:val="18"/>
                <w:szCs w:val="18"/>
              </w:rPr>
            </w:pPr>
            <w:r w:rsidRPr="00A16E91">
              <w:rPr>
                <w:rFonts w:ascii="Segoe UI" w:hAnsi="Segoe UI" w:cs="Segoe UI"/>
                <w:sz w:val="18"/>
                <w:szCs w:val="18"/>
              </w:rPr>
              <w:t>0.0300*</w:t>
            </w:r>
          </w:p>
        </w:tc>
        <w:tc>
          <w:tcPr>
            <w:tcW w:w="1170" w:type="dxa"/>
          </w:tcPr>
          <w:p w14:paraId="744A0382"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-0.001267</w:t>
            </w:r>
          </w:p>
        </w:tc>
        <w:tc>
          <w:tcPr>
            <w:tcW w:w="1260" w:type="dxa"/>
          </w:tcPr>
          <w:p w14:paraId="567594D3" w14:textId="77777777" w:rsidR="00BA13DA" w:rsidRDefault="00BA13DA">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-6.463e-5</w:t>
            </w:r>
          </w:p>
        </w:tc>
      </w:tr>
    </w:tbl>
    <w:p w14:paraId="3421D79D" w14:textId="46C1E555" w:rsidR="00BA13DA" w:rsidRDefault="00BA13DA" w:rsidP="00BA13DA">
      <w:pPr>
        <w:autoSpaceDE w:val="0"/>
        <w:autoSpaceDN w:val="0"/>
        <w:adjustRightInd w:val="0"/>
        <w:spacing w:after="0" w:line="240" w:lineRule="auto"/>
        <w:rPr>
          <w:rFonts w:ascii="Segoe UI" w:hAnsi="Segoe UI" w:cs="Segoe UI"/>
          <w:color w:val="000000"/>
          <w:sz w:val="18"/>
          <w:szCs w:val="18"/>
        </w:rPr>
      </w:pPr>
    </w:p>
    <w:p w14:paraId="09610A80" w14:textId="7A64E5F9" w:rsidR="00352489" w:rsidRPr="00F54D82" w:rsidRDefault="00352489" w:rsidP="00352489">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rPr>
        <w:t xml:space="preserve">Represented mathematically, </w:t>
      </w:r>
      <w:r w:rsidR="00E93094" w:rsidRPr="00F54D82">
        <w:rPr>
          <w:rFonts w:asciiTheme="minorHAnsi" w:hAnsiTheme="minorHAnsi" w:cstheme="minorHAnsi"/>
          <w:szCs w:val="24"/>
        </w:rPr>
        <w:t>this</w:t>
      </w:r>
      <w:r w:rsidRPr="00F54D82">
        <w:rPr>
          <w:rFonts w:asciiTheme="minorHAnsi" w:hAnsiTheme="minorHAnsi" w:cstheme="minorHAnsi"/>
          <w:szCs w:val="24"/>
        </w:rPr>
        <w:t xml:space="preserve"> is the final model proposed by both of these methods:</w:t>
      </w:r>
    </w:p>
    <w:p w14:paraId="1787C9D2" w14:textId="03A0A1ED" w:rsidR="002E3B2D" w:rsidRPr="002D051A" w:rsidRDefault="00352489" w:rsidP="00352489">
      <w:pPr>
        <w:pStyle w:val="ListParagraph"/>
        <w:spacing w:before="100" w:line="360" w:lineRule="auto"/>
        <w:ind w:left="0"/>
        <w:jc w:val="center"/>
        <w:rPr>
          <w:rFonts w:asciiTheme="minorHAnsi" w:hAnsiTheme="minorHAnsi" w:cstheme="minorHAnsi"/>
          <w:i/>
          <w:iCs/>
          <w:szCs w:val="24"/>
          <w:vertAlign w:val="subscript"/>
        </w:rPr>
      </w:pPr>
      <w:r w:rsidRPr="002D051A">
        <w:rPr>
          <w:rFonts w:asciiTheme="minorHAnsi" w:hAnsiTheme="minorHAnsi" w:cstheme="minorHAnsi"/>
          <w:i/>
          <w:iCs/>
          <w:szCs w:val="24"/>
        </w:rPr>
        <w:t>RPBW</w:t>
      </w:r>
      <w:r w:rsidRPr="002D051A">
        <w:rPr>
          <w:rFonts w:asciiTheme="minorHAnsi" w:hAnsiTheme="minorHAnsi" w:cstheme="minorHAnsi"/>
          <w:i/>
          <w:iCs/>
          <w:szCs w:val="24"/>
          <w:vertAlign w:val="subscript"/>
        </w:rPr>
        <w:t>t</w:t>
      </w:r>
      <w:r w:rsidRPr="002D051A">
        <w:rPr>
          <w:rFonts w:asciiTheme="minorHAnsi" w:hAnsiTheme="minorHAnsi" w:cstheme="minorHAnsi"/>
          <w:szCs w:val="24"/>
          <w:vertAlign w:val="subscript"/>
        </w:rPr>
        <w:t xml:space="preserve"> </w:t>
      </w:r>
      <w:r w:rsidRPr="002D051A">
        <w:rPr>
          <w:rFonts w:asciiTheme="minorHAnsi" w:hAnsiTheme="minorHAnsi" w:cstheme="minorHAnsi"/>
          <w:szCs w:val="24"/>
        </w:rPr>
        <w:t xml:space="preserve">= </w:t>
      </w:r>
      <w:r w:rsidR="00AC5E75" w:rsidRPr="002D051A">
        <w:rPr>
          <w:rFonts w:asciiTheme="minorHAnsi" w:hAnsiTheme="minorHAnsi" w:cstheme="minorHAnsi"/>
          <w:szCs w:val="24"/>
        </w:rPr>
        <w:t>-</w:t>
      </w:r>
      <w:r w:rsidRPr="002D051A">
        <w:rPr>
          <w:rFonts w:asciiTheme="minorHAnsi" w:hAnsiTheme="minorHAnsi" w:cstheme="minorHAnsi"/>
          <w:szCs w:val="24"/>
        </w:rPr>
        <w:t>.001 + (.682)</w:t>
      </w:r>
      <w:r w:rsidRPr="002D051A">
        <w:rPr>
          <w:rFonts w:asciiTheme="minorHAnsi" w:hAnsiTheme="minorHAnsi" w:cstheme="minorHAnsi"/>
          <w:i/>
          <w:iCs/>
          <w:szCs w:val="24"/>
        </w:rPr>
        <w:t>RSLY</w:t>
      </w:r>
      <w:r w:rsidRPr="002D051A">
        <w:rPr>
          <w:rFonts w:asciiTheme="minorHAnsi" w:hAnsiTheme="minorHAnsi" w:cstheme="minorHAnsi"/>
          <w:i/>
          <w:iCs/>
          <w:szCs w:val="24"/>
          <w:vertAlign w:val="subscript"/>
        </w:rPr>
        <w:t>t</w:t>
      </w:r>
      <w:r w:rsidRPr="002D051A">
        <w:rPr>
          <w:rFonts w:asciiTheme="minorHAnsi" w:hAnsiTheme="minorHAnsi" w:cstheme="minorHAnsi"/>
          <w:szCs w:val="24"/>
        </w:rPr>
        <w:t xml:space="preserve"> + (.218)</w:t>
      </w:r>
      <w:r w:rsidRPr="002D051A">
        <w:rPr>
          <w:rFonts w:asciiTheme="minorHAnsi" w:hAnsiTheme="minorHAnsi" w:cstheme="minorHAnsi"/>
          <w:i/>
          <w:iCs/>
          <w:szCs w:val="24"/>
        </w:rPr>
        <w:t>RXLK</w:t>
      </w:r>
      <w:r w:rsidRPr="002D051A">
        <w:rPr>
          <w:rFonts w:asciiTheme="minorHAnsi" w:hAnsiTheme="minorHAnsi" w:cstheme="minorHAnsi"/>
          <w:i/>
          <w:iCs/>
          <w:szCs w:val="24"/>
          <w:vertAlign w:val="subscript"/>
        </w:rPr>
        <w:t>t</w:t>
      </w:r>
      <w:r w:rsidRPr="002D051A">
        <w:rPr>
          <w:rFonts w:asciiTheme="minorHAnsi" w:hAnsiTheme="minorHAnsi" w:cstheme="minorHAnsi"/>
          <w:szCs w:val="24"/>
        </w:rPr>
        <w:t xml:space="preserve"> + (.192)</w:t>
      </w:r>
      <w:r w:rsidRPr="002D051A">
        <w:rPr>
          <w:rFonts w:asciiTheme="minorHAnsi" w:hAnsiTheme="minorHAnsi" w:cstheme="minorHAnsi"/>
          <w:i/>
          <w:iCs/>
          <w:szCs w:val="24"/>
        </w:rPr>
        <w:t>RACWX</w:t>
      </w:r>
      <w:r w:rsidRPr="002D051A">
        <w:rPr>
          <w:rFonts w:asciiTheme="minorHAnsi" w:hAnsiTheme="minorHAnsi" w:cstheme="minorHAnsi"/>
          <w:i/>
          <w:iCs/>
          <w:szCs w:val="24"/>
          <w:vertAlign w:val="subscript"/>
        </w:rPr>
        <w:t>t</w:t>
      </w:r>
      <w:r w:rsidRPr="002D051A">
        <w:rPr>
          <w:rFonts w:asciiTheme="minorHAnsi" w:hAnsiTheme="minorHAnsi" w:cstheme="minorHAnsi"/>
          <w:szCs w:val="24"/>
        </w:rPr>
        <w:t xml:space="preserve"> + (.047)</w:t>
      </w:r>
      <w:r w:rsidRPr="002D051A">
        <w:rPr>
          <w:rFonts w:asciiTheme="minorHAnsi" w:hAnsiTheme="minorHAnsi" w:cstheme="minorHAnsi"/>
          <w:i/>
          <w:iCs/>
          <w:szCs w:val="24"/>
        </w:rPr>
        <w:t>RUSO</w:t>
      </w:r>
      <w:r w:rsidRPr="002D051A">
        <w:rPr>
          <w:rFonts w:asciiTheme="minorHAnsi" w:hAnsiTheme="minorHAnsi" w:cstheme="minorHAnsi"/>
          <w:i/>
          <w:iCs/>
          <w:szCs w:val="24"/>
          <w:vertAlign w:val="subscript"/>
        </w:rPr>
        <w:t>t</w:t>
      </w:r>
    </w:p>
    <w:p w14:paraId="1BDE9A46" w14:textId="3E0DF9F8" w:rsidR="00352489" w:rsidRPr="00F54D82" w:rsidRDefault="00352489" w:rsidP="00352489">
      <w:pPr>
        <w:pStyle w:val="ListParagraph"/>
        <w:spacing w:before="100" w:line="360" w:lineRule="auto"/>
        <w:ind w:left="0"/>
        <w:rPr>
          <w:rFonts w:asciiTheme="minorHAnsi" w:hAnsiTheme="minorHAnsi" w:cstheme="minorHAnsi"/>
          <w:szCs w:val="24"/>
        </w:rPr>
      </w:pPr>
      <w:r w:rsidRPr="00F54D82">
        <w:rPr>
          <w:rFonts w:asciiTheme="minorHAnsi" w:hAnsiTheme="minorHAnsi" w:cstheme="minorHAnsi"/>
          <w:szCs w:val="24"/>
          <w:vertAlign w:val="subscript"/>
        </w:rPr>
        <w:lastRenderedPageBreak/>
        <w:tab/>
      </w:r>
      <w:r w:rsidRPr="00F54D82">
        <w:rPr>
          <w:rFonts w:asciiTheme="minorHAnsi" w:hAnsiTheme="minorHAnsi" w:cstheme="minorHAnsi"/>
          <w:szCs w:val="24"/>
        </w:rPr>
        <w:t xml:space="preserve">The model characteristics show a relationship between clean energy stocks(RPBW) and </w:t>
      </w:r>
      <w:r w:rsidR="007A70D5" w:rsidRPr="00F54D82">
        <w:rPr>
          <w:rFonts w:asciiTheme="minorHAnsi" w:hAnsiTheme="minorHAnsi" w:cstheme="minorHAnsi"/>
          <w:szCs w:val="24"/>
        </w:rPr>
        <w:t>these variables: RSLY(</w:t>
      </w:r>
      <w:r w:rsidRPr="00F54D82">
        <w:rPr>
          <w:rFonts w:asciiTheme="minorHAnsi" w:hAnsiTheme="minorHAnsi" w:cstheme="minorHAnsi"/>
          <w:szCs w:val="24"/>
        </w:rPr>
        <w:t>small companies</w:t>
      </w:r>
      <w:r w:rsidR="007A70D5" w:rsidRPr="00F54D82">
        <w:rPr>
          <w:rFonts w:asciiTheme="minorHAnsi" w:hAnsiTheme="minorHAnsi" w:cstheme="minorHAnsi"/>
          <w:szCs w:val="24"/>
        </w:rPr>
        <w:t>),</w:t>
      </w:r>
      <w:r w:rsidRPr="00F54D82">
        <w:rPr>
          <w:rFonts w:asciiTheme="minorHAnsi" w:hAnsiTheme="minorHAnsi" w:cstheme="minorHAnsi"/>
          <w:szCs w:val="24"/>
        </w:rPr>
        <w:t xml:space="preserve"> </w:t>
      </w:r>
      <w:r w:rsidR="007A70D5" w:rsidRPr="00F54D82">
        <w:rPr>
          <w:rFonts w:asciiTheme="minorHAnsi" w:hAnsiTheme="minorHAnsi" w:cstheme="minorHAnsi"/>
          <w:szCs w:val="24"/>
        </w:rPr>
        <w:t>RXLK(</w:t>
      </w:r>
      <w:r w:rsidRPr="00F54D82">
        <w:rPr>
          <w:rFonts w:asciiTheme="minorHAnsi" w:hAnsiTheme="minorHAnsi" w:cstheme="minorHAnsi"/>
          <w:szCs w:val="24"/>
        </w:rPr>
        <w:t>technology companies</w:t>
      </w:r>
      <w:r w:rsidR="007A70D5" w:rsidRPr="00F54D82">
        <w:rPr>
          <w:rFonts w:asciiTheme="minorHAnsi" w:hAnsiTheme="minorHAnsi" w:cstheme="minorHAnsi"/>
          <w:szCs w:val="24"/>
        </w:rPr>
        <w:t>), RACWX(</w:t>
      </w:r>
      <w:r w:rsidR="00E93094" w:rsidRPr="00F54D82">
        <w:rPr>
          <w:rFonts w:asciiTheme="minorHAnsi" w:hAnsiTheme="minorHAnsi" w:cstheme="minorHAnsi"/>
          <w:szCs w:val="24"/>
        </w:rPr>
        <w:t>international</w:t>
      </w:r>
      <w:r w:rsidRPr="00F54D82">
        <w:rPr>
          <w:rFonts w:asciiTheme="minorHAnsi" w:hAnsiTheme="minorHAnsi" w:cstheme="minorHAnsi"/>
          <w:szCs w:val="24"/>
        </w:rPr>
        <w:t xml:space="preserve"> markets</w:t>
      </w:r>
      <w:r w:rsidR="007A70D5" w:rsidRPr="00F54D82">
        <w:rPr>
          <w:rFonts w:asciiTheme="minorHAnsi" w:hAnsiTheme="minorHAnsi" w:cstheme="minorHAnsi"/>
          <w:szCs w:val="24"/>
        </w:rPr>
        <w:t>)</w:t>
      </w:r>
      <w:r w:rsidRPr="00F54D82">
        <w:rPr>
          <w:rFonts w:asciiTheme="minorHAnsi" w:hAnsiTheme="minorHAnsi" w:cstheme="minorHAnsi"/>
          <w:szCs w:val="24"/>
        </w:rPr>
        <w:t xml:space="preserve">, and </w:t>
      </w:r>
      <w:r w:rsidR="007A70D5" w:rsidRPr="00F54D82">
        <w:rPr>
          <w:rFonts w:asciiTheme="minorHAnsi" w:hAnsiTheme="minorHAnsi" w:cstheme="minorHAnsi"/>
          <w:szCs w:val="24"/>
        </w:rPr>
        <w:t>RUSO(</w:t>
      </w:r>
      <w:r w:rsidRPr="00F54D82">
        <w:rPr>
          <w:rFonts w:asciiTheme="minorHAnsi" w:hAnsiTheme="minorHAnsi" w:cstheme="minorHAnsi"/>
          <w:szCs w:val="24"/>
        </w:rPr>
        <w:t>oil prices</w:t>
      </w:r>
      <w:r w:rsidR="007A70D5" w:rsidRPr="00F54D82">
        <w:rPr>
          <w:rFonts w:asciiTheme="minorHAnsi" w:hAnsiTheme="minorHAnsi" w:cstheme="minorHAnsi"/>
          <w:szCs w:val="24"/>
        </w:rPr>
        <w:t>)</w:t>
      </w:r>
      <w:r w:rsidRPr="00F54D82">
        <w:rPr>
          <w:rFonts w:asciiTheme="minorHAnsi" w:hAnsiTheme="minorHAnsi" w:cstheme="minorHAnsi"/>
          <w:szCs w:val="24"/>
        </w:rPr>
        <w:t>.  Notably, the features selected in the final model all consist of contemporaneous data; no lagged variables are included in either of the final models.</w:t>
      </w:r>
    </w:p>
    <w:p w14:paraId="0679E218" w14:textId="241E955E" w:rsidR="00F27A7A" w:rsidRPr="00787E90" w:rsidRDefault="00352489" w:rsidP="00787E90">
      <w:pPr>
        <w:pStyle w:val="ListParagraph"/>
        <w:spacing w:before="100" w:line="360" w:lineRule="auto"/>
        <w:ind w:left="0"/>
        <w:rPr>
          <w:rFonts w:asciiTheme="minorHAnsi" w:hAnsiTheme="minorHAnsi" w:cstheme="minorHAnsi"/>
          <w:sz w:val="8"/>
          <w:szCs w:val="8"/>
        </w:rPr>
      </w:pPr>
      <w:r w:rsidRPr="00F54D82">
        <w:rPr>
          <w:rFonts w:asciiTheme="minorHAnsi" w:hAnsiTheme="minorHAnsi" w:cstheme="minorHAnsi"/>
          <w:szCs w:val="24"/>
        </w:rPr>
        <w:tab/>
        <w:t>V</w:t>
      </w:r>
      <w:r w:rsidR="003273B6" w:rsidRPr="00F54D82">
        <w:rPr>
          <w:rFonts w:asciiTheme="minorHAnsi" w:hAnsiTheme="minorHAnsi" w:cstheme="minorHAnsi"/>
          <w:szCs w:val="24"/>
        </w:rPr>
        <w:t xml:space="preserve">ariable </w:t>
      </w:r>
      <w:r w:rsidR="00191F9F" w:rsidRPr="00F54D82">
        <w:rPr>
          <w:rFonts w:asciiTheme="minorHAnsi" w:hAnsiTheme="minorHAnsi" w:cstheme="minorHAnsi"/>
          <w:szCs w:val="24"/>
        </w:rPr>
        <w:t>i</w:t>
      </w:r>
      <w:r w:rsidR="003273B6" w:rsidRPr="00F54D82">
        <w:rPr>
          <w:rFonts w:asciiTheme="minorHAnsi" w:hAnsiTheme="minorHAnsi" w:cstheme="minorHAnsi"/>
          <w:szCs w:val="24"/>
        </w:rPr>
        <w:t xml:space="preserve">mportance </w:t>
      </w:r>
      <w:r w:rsidR="00191F9F" w:rsidRPr="00F54D82">
        <w:rPr>
          <w:rFonts w:asciiTheme="minorHAnsi" w:hAnsiTheme="minorHAnsi" w:cstheme="minorHAnsi"/>
          <w:szCs w:val="24"/>
        </w:rPr>
        <w:t xml:space="preserve">analysis </w:t>
      </w:r>
      <w:r w:rsidR="003273B6" w:rsidRPr="00F54D82">
        <w:rPr>
          <w:rFonts w:asciiTheme="minorHAnsi" w:hAnsiTheme="minorHAnsi" w:cstheme="minorHAnsi"/>
          <w:szCs w:val="24"/>
        </w:rPr>
        <w:t>reveals that</w:t>
      </w:r>
      <w:r w:rsidR="00724651" w:rsidRPr="00F54D82">
        <w:rPr>
          <w:rFonts w:asciiTheme="minorHAnsi" w:hAnsiTheme="minorHAnsi" w:cstheme="minorHAnsi"/>
          <w:szCs w:val="24"/>
        </w:rPr>
        <w:t>, in both Adaptive Lasso and Adaptive Elastic Net, RSLY accounts for approximately 80% of the fluctuation in RPBW</w:t>
      </w:r>
      <w:r w:rsidR="000E3240" w:rsidRPr="00F54D82">
        <w:rPr>
          <w:rFonts w:asciiTheme="minorHAnsi" w:hAnsiTheme="minorHAnsi" w:cstheme="minorHAnsi"/>
          <w:szCs w:val="24"/>
        </w:rPr>
        <w:t xml:space="preserve">. </w:t>
      </w:r>
      <w:r w:rsidR="00AA198C" w:rsidRPr="00F54D82">
        <w:rPr>
          <w:rFonts w:asciiTheme="minorHAnsi" w:hAnsiTheme="minorHAnsi" w:cstheme="minorHAnsi"/>
          <w:szCs w:val="24"/>
        </w:rPr>
        <w:t xml:space="preserve"> To put this in</w:t>
      </w:r>
      <w:r w:rsidR="004F3D0D" w:rsidRPr="00F54D82">
        <w:rPr>
          <w:rFonts w:asciiTheme="minorHAnsi" w:hAnsiTheme="minorHAnsi" w:cstheme="minorHAnsi"/>
          <w:szCs w:val="24"/>
        </w:rPr>
        <w:t>to</w:t>
      </w:r>
      <w:r w:rsidR="00AA198C" w:rsidRPr="00F54D82">
        <w:rPr>
          <w:rFonts w:asciiTheme="minorHAnsi" w:hAnsiTheme="minorHAnsi" w:cstheme="minorHAnsi"/>
          <w:szCs w:val="24"/>
        </w:rPr>
        <w:t xml:space="preserve"> perspective, the OLS benchmark model predicted RSLY as having a total effect of only 53%.  According to these penalized regression models, however, </w:t>
      </w:r>
      <w:r w:rsidR="000E3240" w:rsidRPr="00F54D82">
        <w:rPr>
          <w:rFonts w:asciiTheme="minorHAnsi" w:hAnsiTheme="minorHAnsi" w:cstheme="minorHAnsi"/>
          <w:szCs w:val="24"/>
        </w:rPr>
        <w:t xml:space="preserve">RSLY has </w:t>
      </w:r>
      <w:r w:rsidR="00AA198C" w:rsidRPr="00F54D82">
        <w:rPr>
          <w:rFonts w:asciiTheme="minorHAnsi" w:hAnsiTheme="minorHAnsi" w:cstheme="minorHAnsi"/>
          <w:szCs w:val="24"/>
        </w:rPr>
        <w:t xml:space="preserve">by far </w:t>
      </w:r>
      <w:r w:rsidR="000E3240" w:rsidRPr="00F54D82">
        <w:rPr>
          <w:rFonts w:asciiTheme="minorHAnsi" w:hAnsiTheme="minorHAnsi" w:cstheme="minorHAnsi"/>
          <w:szCs w:val="24"/>
        </w:rPr>
        <w:t xml:space="preserve">the most impact on RPBW than </w:t>
      </w:r>
      <w:r w:rsidR="004F3D0D" w:rsidRPr="00F54D82">
        <w:rPr>
          <w:rFonts w:asciiTheme="minorHAnsi" w:hAnsiTheme="minorHAnsi" w:cstheme="minorHAnsi"/>
          <w:szCs w:val="24"/>
        </w:rPr>
        <w:t xml:space="preserve">any </w:t>
      </w:r>
      <w:r w:rsidR="000E3240" w:rsidRPr="00F54D82">
        <w:rPr>
          <w:rFonts w:asciiTheme="minorHAnsi" w:hAnsiTheme="minorHAnsi" w:cstheme="minorHAnsi"/>
          <w:szCs w:val="24"/>
        </w:rPr>
        <w:t xml:space="preserve">other variables in the </w:t>
      </w:r>
      <w:r w:rsidR="004F3D0D" w:rsidRPr="00F54D82">
        <w:rPr>
          <w:rFonts w:asciiTheme="minorHAnsi" w:hAnsiTheme="minorHAnsi" w:cstheme="minorHAnsi"/>
          <w:szCs w:val="24"/>
        </w:rPr>
        <w:t>dataset</w:t>
      </w:r>
      <w:r w:rsidR="000E3240" w:rsidRPr="00F54D82">
        <w:rPr>
          <w:rFonts w:asciiTheme="minorHAnsi" w:hAnsiTheme="minorHAnsi" w:cstheme="minorHAnsi"/>
          <w:szCs w:val="24"/>
        </w:rPr>
        <w:t>.  RXLK accounts for around 13% of the fluctuation in the response variable.  RACWX has a total effect of 5%.  And, although RUSO is included in both models, its total effect is minimal (between 1-2%).</w:t>
      </w:r>
      <w:r w:rsidR="00787E90">
        <w:rPr>
          <w:rFonts w:asciiTheme="minorHAnsi" w:hAnsiTheme="minorHAnsi" w:cstheme="minorHAnsi"/>
          <w:szCs w:val="24"/>
        </w:rPr>
        <w:br/>
      </w:r>
    </w:p>
    <w:tbl>
      <w:tblPr>
        <w:tblStyle w:val="TableGrid"/>
        <w:tblW w:w="14405"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34"/>
        <w:gridCol w:w="180"/>
        <w:gridCol w:w="9491"/>
      </w:tblGrid>
      <w:tr w:rsidR="005E2C7B" w14:paraId="0747B1F1" w14:textId="77777777" w:rsidTr="003273B6">
        <w:trPr>
          <w:trHeight w:hRule="exact" w:val="316"/>
        </w:trPr>
        <w:tc>
          <w:tcPr>
            <w:tcW w:w="4734" w:type="dxa"/>
          </w:tcPr>
          <w:p w14:paraId="746192AB" w14:textId="770E6CFD" w:rsidR="005E2C7B" w:rsidRPr="00413D8B" w:rsidRDefault="005E2C7B" w:rsidP="005E2C7B">
            <w:pPr>
              <w:pStyle w:val="ListParagraph"/>
              <w:keepNext/>
              <w:tabs>
                <w:tab w:val="right" w:pos="4459"/>
              </w:tabs>
              <w:autoSpaceDE w:val="0"/>
              <w:autoSpaceDN w:val="0"/>
              <w:adjustRightInd w:val="0"/>
              <w:ind w:left="-17"/>
              <w:rPr>
                <w:rFonts w:asciiTheme="minorHAnsi" w:hAnsiTheme="minorHAnsi" w:cstheme="minorHAnsi"/>
                <w:b/>
                <w:bCs/>
                <w:color w:val="000000"/>
              </w:rPr>
            </w:pPr>
            <w:r>
              <w:rPr>
                <w:rFonts w:asciiTheme="minorHAnsi" w:hAnsiTheme="minorHAnsi" w:cstheme="minorHAnsi"/>
                <w:b/>
                <w:bCs/>
                <w:color w:val="000000"/>
              </w:rPr>
              <w:t xml:space="preserve"> </w:t>
            </w:r>
            <w:r w:rsidRPr="00D24BB9">
              <w:rPr>
                <w:rFonts w:asciiTheme="minorHAnsi" w:hAnsiTheme="minorHAnsi" w:cstheme="minorHAnsi"/>
                <w:b/>
                <w:bCs/>
                <w:color w:val="000000"/>
                <w:sz w:val="28"/>
                <w:szCs w:val="24"/>
              </w:rPr>
              <w:t>Adaptive Lasso Variable Importance</w:t>
            </w:r>
            <w:r>
              <w:rPr>
                <w:rFonts w:asciiTheme="minorHAnsi" w:hAnsiTheme="minorHAnsi" w:cstheme="minorHAnsi"/>
                <w:b/>
                <w:bCs/>
                <w:color w:val="000000"/>
              </w:rPr>
              <w:tab/>
            </w:r>
          </w:p>
        </w:tc>
        <w:tc>
          <w:tcPr>
            <w:tcW w:w="180" w:type="dxa"/>
          </w:tcPr>
          <w:p w14:paraId="7BD0976B" w14:textId="77777777" w:rsidR="005E2C7B" w:rsidRDefault="005E2C7B" w:rsidP="00413D8B">
            <w:pPr>
              <w:pStyle w:val="ListParagraph"/>
              <w:spacing w:before="100" w:line="360" w:lineRule="auto"/>
              <w:ind w:left="0"/>
              <w:rPr>
                <w:rFonts w:asciiTheme="minorHAnsi" w:hAnsiTheme="minorHAnsi" w:cstheme="minorHAnsi"/>
                <w:b/>
                <w:bCs/>
                <w:color w:val="000000"/>
              </w:rPr>
            </w:pPr>
          </w:p>
        </w:tc>
        <w:tc>
          <w:tcPr>
            <w:tcW w:w="9491" w:type="dxa"/>
          </w:tcPr>
          <w:p w14:paraId="5E448FA6" w14:textId="24DE6976" w:rsidR="005E2C7B" w:rsidRPr="00413D8B" w:rsidRDefault="005E2C7B" w:rsidP="00413D8B">
            <w:pPr>
              <w:pStyle w:val="ListParagraph"/>
              <w:spacing w:before="100" w:line="360" w:lineRule="auto"/>
              <w:ind w:left="0"/>
              <w:rPr>
                <w:rFonts w:asciiTheme="minorHAnsi" w:hAnsiTheme="minorHAnsi" w:cstheme="minorHAnsi"/>
              </w:rPr>
            </w:pPr>
            <w:r w:rsidRPr="00D24BB9">
              <w:rPr>
                <w:rFonts w:asciiTheme="minorHAnsi" w:hAnsiTheme="minorHAnsi" w:cstheme="minorHAnsi"/>
                <w:b/>
                <w:bCs/>
                <w:color w:val="000000"/>
                <w:sz w:val="28"/>
                <w:szCs w:val="24"/>
              </w:rPr>
              <w:t>Adaptive Elastic Net Variable Importance</w:t>
            </w:r>
          </w:p>
        </w:tc>
      </w:tr>
      <w:tr w:rsidR="005E2C7B" w14:paraId="21BB7C6D" w14:textId="77777777" w:rsidTr="003273B6">
        <w:tc>
          <w:tcPr>
            <w:tcW w:w="4734" w:type="dxa"/>
            <w:tcBorders>
              <w:right w:val="single" w:sz="4" w:space="0" w:color="auto"/>
            </w:tcBorders>
          </w:tcPr>
          <w:tbl>
            <w:tblPr>
              <w:tblW w:w="497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890"/>
              <w:gridCol w:w="1205"/>
              <w:gridCol w:w="1205"/>
              <w:gridCol w:w="1670"/>
            </w:tblGrid>
            <w:tr w:rsidR="005E2C7B" w14:paraId="6C53A0D7" w14:textId="77777777" w:rsidTr="005E2C7B">
              <w:trPr>
                <w:trHeight w:val="239"/>
                <w:tblHeader/>
              </w:trPr>
              <w:tc>
                <w:tcPr>
                  <w:tcW w:w="890" w:type="dxa"/>
                  <w:vMerge w:val="restart"/>
                  <w:shd w:val="clear" w:color="auto" w:fill="D9D9D9"/>
                </w:tcPr>
                <w:p w14:paraId="1AB9B409" w14:textId="77777777" w:rsidR="005E2C7B" w:rsidRDefault="005E2C7B" w:rsidP="00413D8B">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shd w:val="clear" w:color="auto" w:fill="D9D9D9"/>
                </w:tcPr>
                <w:p w14:paraId="613C6E59" w14:textId="77777777" w:rsidR="005E2C7B" w:rsidRDefault="005E2C7B" w:rsidP="00413D8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shd w:val="clear" w:color="auto" w:fill="D9D9D9"/>
                </w:tcPr>
                <w:p w14:paraId="66622532" w14:textId="77777777" w:rsidR="005E2C7B" w:rsidRDefault="005E2C7B" w:rsidP="00413D8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shd w:val="clear" w:color="auto" w:fill="D9D9D9"/>
                </w:tcPr>
                <w:p w14:paraId="5E39D956" w14:textId="77777777" w:rsidR="005E2C7B" w:rsidRDefault="005E2C7B" w:rsidP="00413D8B">
                  <w:pPr>
                    <w:autoSpaceDE w:val="0"/>
                    <w:autoSpaceDN w:val="0"/>
                    <w:adjustRightInd w:val="0"/>
                    <w:spacing w:after="0" w:line="240" w:lineRule="auto"/>
                    <w:rPr>
                      <w:rFonts w:ascii="Segoe UI" w:hAnsi="Segoe UI" w:cs="Segoe UI"/>
                      <w:b/>
                      <w:bCs/>
                      <w:color w:val="000000"/>
                      <w:sz w:val="18"/>
                      <w:szCs w:val="18"/>
                    </w:rPr>
                  </w:pPr>
                </w:p>
              </w:tc>
            </w:tr>
            <w:tr w:rsidR="005E2C7B" w14:paraId="5F456B37" w14:textId="77777777" w:rsidTr="005E2C7B">
              <w:trPr>
                <w:trHeight w:val="239"/>
              </w:trPr>
              <w:tc>
                <w:tcPr>
                  <w:tcW w:w="890" w:type="dxa"/>
                  <w:vMerge w:val="restart"/>
                </w:tcPr>
                <w:p w14:paraId="5F4E47D2"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RSLY</w:t>
                  </w:r>
                </w:p>
              </w:tc>
              <w:tc>
                <w:tcPr>
                  <w:tcW w:w="1205" w:type="dxa"/>
                  <w:vMerge w:val="restart"/>
                </w:tcPr>
                <w:p w14:paraId="59263CE5"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0.779</w:t>
                  </w:r>
                </w:p>
              </w:tc>
              <w:tc>
                <w:tcPr>
                  <w:tcW w:w="1205" w:type="dxa"/>
                  <w:vMerge w:val="restart"/>
                </w:tcPr>
                <w:p w14:paraId="2AFB15D4"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0.805</w:t>
                  </w:r>
                </w:p>
              </w:tc>
              <w:tc>
                <w:tcPr>
                  <w:tcW w:w="1670" w:type="dxa"/>
                  <w:vMerge w:val="restart"/>
                </w:tcPr>
                <w:p w14:paraId="7D812A6C"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3FBBF1B" wp14:editId="4BDF6233">
                        <wp:extent cx="821055" cy="12700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r w:rsidR="005E2C7B" w14:paraId="20EF6855" w14:textId="77777777" w:rsidTr="005E2C7B">
              <w:trPr>
                <w:trHeight w:val="239"/>
              </w:trPr>
              <w:tc>
                <w:tcPr>
                  <w:tcW w:w="890" w:type="dxa"/>
                  <w:vMerge w:val="restart"/>
                </w:tcPr>
                <w:p w14:paraId="052F1219"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RXLK</w:t>
                  </w:r>
                </w:p>
              </w:tc>
              <w:tc>
                <w:tcPr>
                  <w:tcW w:w="1205" w:type="dxa"/>
                  <w:vMerge w:val="restart"/>
                </w:tcPr>
                <w:p w14:paraId="79D5F8E2"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0.103</w:t>
                  </w:r>
                </w:p>
              </w:tc>
              <w:tc>
                <w:tcPr>
                  <w:tcW w:w="1205" w:type="dxa"/>
                  <w:vMerge w:val="restart"/>
                </w:tcPr>
                <w:p w14:paraId="20B9F1F6"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0.129</w:t>
                  </w:r>
                </w:p>
              </w:tc>
              <w:tc>
                <w:tcPr>
                  <w:tcW w:w="1670" w:type="dxa"/>
                  <w:vMerge w:val="restart"/>
                </w:tcPr>
                <w:p w14:paraId="18842796"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3C70DE0" wp14:editId="166C31EE">
                        <wp:extent cx="821055" cy="12700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r w:rsidR="005E2C7B" w14:paraId="0ABDE64B" w14:textId="77777777" w:rsidTr="005E2C7B">
              <w:trPr>
                <w:trHeight w:val="239"/>
              </w:trPr>
              <w:tc>
                <w:tcPr>
                  <w:tcW w:w="890" w:type="dxa"/>
                  <w:vMerge w:val="restart"/>
                </w:tcPr>
                <w:p w14:paraId="1B823942"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RACWX</w:t>
                  </w:r>
                </w:p>
              </w:tc>
              <w:tc>
                <w:tcPr>
                  <w:tcW w:w="1205" w:type="dxa"/>
                  <w:vMerge w:val="restart"/>
                </w:tcPr>
                <w:p w14:paraId="6DDB4B2D"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0.035</w:t>
                  </w:r>
                </w:p>
              </w:tc>
              <w:tc>
                <w:tcPr>
                  <w:tcW w:w="1205" w:type="dxa"/>
                  <w:vMerge w:val="restart"/>
                </w:tcPr>
                <w:p w14:paraId="10DFF204"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0.057</w:t>
                  </w:r>
                </w:p>
              </w:tc>
              <w:tc>
                <w:tcPr>
                  <w:tcW w:w="1670" w:type="dxa"/>
                  <w:vMerge w:val="restart"/>
                </w:tcPr>
                <w:p w14:paraId="7A542FE2"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FC42BFC" wp14:editId="33D8490D">
                        <wp:extent cx="821055" cy="1270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r w:rsidR="005E2C7B" w14:paraId="0AB536F9" w14:textId="77777777" w:rsidTr="005E2C7B">
              <w:trPr>
                <w:trHeight w:val="239"/>
              </w:trPr>
              <w:tc>
                <w:tcPr>
                  <w:tcW w:w="890" w:type="dxa"/>
                </w:tcPr>
                <w:p w14:paraId="32388205"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RUSO</w:t>
                  </w:r>
                </w:p>
              </w:tc>
              <w:tc>
                <w:tcPr>
                  <w:tcW w:w="1205" w:type="dxa"/>
                </w:tcPr>
                <w:p w14:paraId="3CE0CB30"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w:t>
                  </w:r>
                </w:p>
              </w:tc>
              <w:tc>
                <w:tcPr>
                  <w:tcW w:w="1205" w:type="dxa"/>
                </w:tcPr>
                <w:p w14:paraId="16DFD452"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w:t>
                  </w:r>
                </w:p>
              </w:tc>
              <w:tc>
                <w:tcPr>
                  <w:tcW w:w="1670" w:type="dxa"/>
                </w:tcPr>
                <w:p w14:paraId="23E10623"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B773DC9" wp14:editId="7889F520">
                        <wp:extent cx="821055" cy="1270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bl>
          <w:p w14:paraId="275DB6C5" w14:textId="77777777" w:rsidR="005E2C7B" w:rsidRDefault="005E2C7B" w:rsidP="00413D8B">
            <w:pPr>
              <w:pStyle w:val="ListParagraph"/>
              <w:spacing w:before="100" w:line="360" w:lineRule="auto"/>
              <w:ind w:left="0"/>
              <w:rPr>
                <w:rFonts w:asciiTheme="minorHAnsi" w:hAnsiTheme="minorHAnsi" w:cstheme="minorHAnsi"/>
                <w:szCs w:val="24"/>
              </w:rPr>
            </w:pPr>
          </w:p>
        </w:tc>
        <w:tc>
          <w:tcPr>
            <w:tcW w:w="180" w:type="dxa"/>
            <w:tcBorders>
              <w:left w:val="single" w:sz="4" w:space="0" w:color="auto"/>
            </w:tcBorders>
          </w:tcPr>
          <w:p w14:paraId="22EBA1F6" w14:textId="77777777" w:rsidR="005E2C7B" w:rsidRDefault="005E2C7B" w:rsidP="00413D8B">
            <w:pPr>
              <w:autoSpaceDE w:val="0"/>
              <w:autoSpaceDN w:val="0"/>
              <w:adjustRightInd w:val="0"/>
              <w:rPr>
                <w:rFonts w:ascii="Segoe UI" w:hAnsi="Segoe UI" w:cs="Segoe UI"/>
                <w:b/>
                <w:bCs/>
                <w:color w:val="000000"/>
                <w:sz w:val="18"/>
                <w:szCs w:val="18"/>
              </w:rPr>
            </w:pPr>
          </w:p>
        </w:tc>
        <w:tc>
          <w:tcPr>
            <w:tcW w:w="9491" w:type="dxa"/>
          </w:tcPr>
          <w:tbl>
            <w:tblPr>
              <w:tblW w:w="0" w:type="auto"/>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890"/>
              <w:gridCol w:w="1205"/>
              <w:gridCol w:w="1205"/>
              <w:gridCol w:w="1472"/>
            </w:tblGrid>
            <w:tr w:rsidR="005E2C7B" w14:paraId="7D36CCDD" w14:textId="77777777" w:rsidTr="005E2C7B">
              <w:trPr>
                <w:trHeight w:val="239"/>
                <w:tblHeader/>
              </w:trPr>
              <w:tc>
                <w:tcPr>
                  <w:tcW w:w="890" w:type="dxa"/>
                  <w:vMerge w:val="restart"/>
                  <w:shd w:val="clear" w:color="auto" w:fill="D9D9D9"/>
                </w:tcPr>
                <w:p w14:paraId="5E67D0A8" w14:textId="0C4DE234" w:rsidR="005E2C7B" w:rsidRDefault="005E2C7B" w:rsidP="00413D8B">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shd w:val="clear" w:color="auto" w:fill="D9D9D9"/>
                </w:tcPr>
                <w:p w14:paraId="4FBC9F56" w14:textId="77777777" w:rsidR="005E2C7B" w:rsidRDefault="005E2C7B" w:rsidP="00413D8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shd w:val="clear" w:color="auto" w:fill="D9D9D9"/>
                </w:tcPr>
                <w:p w14:paraId="12398C13" w14:textId="77777777" w:rsidR="005E2C7B" w:rsidRDefault="005E2C7B" w:rsidP="00413D8B">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472" w:type="dxa"/>
                  <w:vMerge w:val="restart"/>
                  <w:shd w:val="clear" w:color="auto" w:fill="D9D9D9"/>
                </w:tcPr>
                <w:p w14:paraId="44BF629C" w14:textId="77777777" w:rsidR="005E2C7B" w:rsidRDefault="005E2C7B" w:rsidP="00413D8B">
                  <w:pPr>
                    <w:autoSpaceDE w:val="0"/>
                    <w:autoSpaceDN w:val="0"/>
                    <w:adjustRightInd w:val="0"/>
                    <w:spacing w:after="0" w:line="240" w:lineRule="auto"/>
                    <w:rPr>
                      <w:rFonts w:ascii="Segoe UI" w:hAnsi="Segoe UI" w:cs="Segoe UI"/>
                      <w:b/>
                      <w:bCs/>
                      <w:color w:val="000000"/>
                      <w:sz w:val="18"/>
                      <w:szCs w:val="18"/>
                    </w:rPr>
                  </w:pPr>
                </w:p>
              </w:tc>
            </w:tr>
            <w:tr w:rsidR="005E2C7B" w14:paraId="687A3DD3" w14:textId="77777777" w:rsidTr="005E2C7B">
              <w:trPr>
                <w:trHeight w:val="239"/>
              </w:trPr>
              <w:tc>
                <w:tcPr>
                  <w:tcW w:w="890" w:type="dxa"/>
                  <w:vMerge w:val="restart"/>
                </w:tcPr>
                <w:p w14:paraId="3A5E4474"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RSLY</w:t>
                  </w:r>
                </w:p>
              </w:tc>
              <w:tc>
                <w:tcPr>
                  <w:tcW w:w="1205" w:type="dxa"/>
                  <w:vMerge w:val="restart"/>
                </w:tcPr>
                <w:p w14:paraId="4D74EDE2"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0.776</w:t>
                  </w:r>
                </w:p>
              </w:tc>
              <w:tc>
                <w:tcPr>
                  <w:tcW w:w="1205" w:type="dxa"/>
                  <w:vMerge w:val="restart"/>
                </w:tcPr>
                <w:p w14:paraId="19D6C57B"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0.797</w:t>
                  </w:r>
                </w:p>
              </w:tc>
              <w:tc>
                <w:tcPr>
                  <w:tcW w:w="1472" w:type="dxa"/>
                  <w:vMerge w:val="restart"/>
                </w:tcPr>
                <w:p w14:paraId="5F62B302"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43F6C1D" wp14:editId="102343F8">
                        <wp:extent cx="821055" cy="12700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r w:rsidR="005E2C7B" w14:paraId="782B56F0" w14:textId="77777777" w:rsidTr="005E2C7B">
              <w:trPr>
                <w:trHeight w:val="239"/>
              </w:trPr>
              <w:tc>
                <w:tcPr>
                  <w:tcW w:w="890" w:type="dxa"/>
                  <w:vMerge w:val="restart"/>
                </w:tcPr>
                <w:p w14:paraId="34A2A949"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RXLK</w:t>
                  </w:r>
                </w:p>
              </w:tc>
              <w:tc>
                <w:tcPr>
                  <w:tcW w:w="1205" w:type="dxa"/>
                  <w:vMerge w:val="restart"/>
                </w:tcPr>
                <w:p w14:paraId="5F4522FE"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w:t>
                  </w:r>
                </w:p>
              </w:tc>
              <w:tc>
                <w:tcPr>
                  <w:tcW w:w="1205" w:type="dxa"/>
                  <w:vMerge w:val="restart"/>
                </w:tcPr>
                <w:p w14:paraId="7A5C636E"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0.131</w:t>
                  </w:r>
                </w:p>
              </w:tc>
              <w:tc>
                <w:tcPr>
                  <w:tcW w:w="1472" w:type="dxa"/>
                  <w:vMerge w:val="restart"/>
                </w:tcPr>
                <w:p w14:paraId="455F6826"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3F333BF" wp14:editId="1414F823">
                        <wp:extent cx="821055" cy="12700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r w:rsidR="005E2C7B" w14:paraId="2637B10D" w14:textId="77777777" w:rsidTr="005E2C7B">
              <w:trPr>
                <w:trHeight w:val="239"/>
              </w:trPr>
              <w:tc>
                <w:tcPr>
                  <w:tcW w:w="890" w:type="dxa"/>
                  <w:vMerge w:val="restart"/>
                </w:tcPr>
                <w:p w14:paraId="31B32CED"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RACWX</w:t>
                  </w:r>
                </w:p>
              </w:tc>
              <w:tc>
                <w:tcPr>
                  <w:tcW w:w="1205" w:type="dxa"/>
                  <w:vMerge w:val="restart"/>
                </w:tcPr>
                <w:p w14:paraId="41CF3DC4"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w:t>
                  </w:r>
                </w:p>
              </w:tc>
              <w:tc>
                <w:tcPr>
                  <w:tcW w:w="1205" w:type="dxa"/>
                  <w:vMerge w:val="restart"/>
                </w:tcPr>
                <w:p w14:paraId="46814E7C"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0.058</w:t>
                  </w:r>
                </w:p>
              </w:tc>
              <w:tc>
                <w:tcPr>
                  <w:tcW w:w="1472" w:type="dxa"/>
                  <w:vMerge w:val="restart"/>
                </w:tcPr>
                <w:p w14:paraId="69ACD36B"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38010B7" wp14:editId="630DE038">
                        <wp:extent cx="821055" cy="12700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r w:rsidR="005E2C7B" w14:paraId="51535061" w14:textId="77777777" w:rsidTr="005E2C7B">
              <w:trPr>
                <w:trHeight w:val="239"/>
              </w:trPr>
              <w:tc>
                <w:tcPr>
                  <w:tcW w:w="890" w:type="dxa"/>
                </w:tcPr>
                <w:p w14:paraId="418FF8E5"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RUSO</w:t>
                  </w:r>
                </w:p>
              </w:tc>
              <w:tc>
                <w:tcPr>
                  <w:tcW w:w="1205" w:type="dxa"/>
                </w:tcPr>
                <w:p w14:paraId="4B4C335F"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0.009</w:t>
                  </w:r>
                </w:p>
              </w:tc>
              <w:tc>
                <w:tcPr>
                  <w:tcW w:w="1205" w:type="dxa"/>
                </w:tcPr>
                <w:p w14:paraId="455B969B" w14:textId="77777777" w:rsidR="005E2C7B" w:rsidRDefault="005E2C7B" w:rsidP="00413D8B">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0.017</w:t>
                  </w:r>
                </w:p>
              </w:tc>
              <w:tc>
                <w:tcPr>
                  <w:tcW w:w="1472" w:type="dxa"/>
                </w:tcPr>
                <w:p w14:paraId="65ADA301" w14:textId="77777777" w:rsidR="005E2C7B" w:rsidRDefault="005E2C7B" w:rsidP="00413D8B">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65FB6D6" wp14:editId="40F5F833">
                        <wp:extent cx="821055" cy="1270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055" cy="127000"/>
                                </a:xfrm>
                                <a:prstGeom prst="rect">
                                  <a:avLst/>
                                </a:prstGeom>
                                <a:noFill/>
                                <a:ln>
                                  <a:noFill/>
                                </a:ln>
                              </pic:spPr>
                            </pic:pic>
                          </a:graphicData>
                        </a:graphic>
                      </wp:inline>
                    </w:drawing>
                  </w:r>
                </w:p>
              </w:tc>
            </w:tr>
          </w:tbl>
          <w:p w14:paraId="513963EE" w14:textId="77777777" w:rsidR="005E2C7B" w:rsidRDefault="005E2C7B" w:rsidP="00413D8B">
            <w:pPr>
              <w:pStyle w:val="ListParagraph"/>
              <w:spacing w:before="100" w:line="360" w:lineRule="auto"/>
              <w:ind w:left="0"/>
              <w:rPr>
                <w:rFonts w:asciiTheme="minorHAnsi" w:hAnsiTheme="minorHAnsi" w:cstheme="minorHAnsi"/>
                <w:szCs w:val="24"/>
              </w:rPr>
            </w:pPr>
          </w:p>
        </w:tc>
      </w:tr>
    </w:tbl>
    <w:p w14:paraId="02698C11" w14:textId="23726D73" w:rsidR="00B06235" w:rsidRPr="00F54D82" w:rsidRDefault="00787E90" w:rsidP="00B06235">
      <w:pPr>
        <w:keepNext/>
        <w:autoSpaceDE w:val="0"/>
        <w:autoSpaceDN w:val="0"/>
        <w:adjustRightInd w:val="0"/>
        <w:spacing w:after="0" w:line="360" w:lineRule="auto"/>
        <w:rPr>
          <w:rFonts w:cstheme="minorHAnsi"/>
          <w:color w:val="000000"/>
          <w:sz w:val="10"/>
          <w:szCs w:val="10"/>
        </w:rPr>
      </w:pPr>
      <w:r w:rsidRPr="00F54D82">
        <w:rPr>
          <w:rFonts w:ascii="Segoe UI" w:hAnsi="Segoe UI" w:cs="Segoe UI"/>
          <w:color w:val="000000"/>
          <w:sz w:val="16"/>
          <w:szCs w:val="16"/>
        </w:rPr>
        <w:br/>
      </w:r>
      <w:r w:rsidR="000E3240" w:rsidRPr="00E93094">
        <w:rPr>
          <w:rFonts w:ascii="Segoe UI" w:hAnsi="Segoe UI" w:cs="Segoe UI"/>
          <w:color w:val="000000"/>
          <w:sz w:val="24"/>
          <w:szCs w:val="24"/>
        </w:rPr>
        <w:tab/>
      </w:r>
      <w:r w:rsidR="004979B0" w:rsidRPr="00F54D82">
        <w:rPr>
          <w:rFonts w:cstheme="minorHAnsi"/>
          <w:color w:val="000000"/>
          <w:sz w:val="24"/>
          <w:szCs w:val="24"/>
        </w:rPr>
        <w:t>The p</w:t>
      </w:r>
      <w:r w:rsidR="000E3240" w:rsidRPr="00F54D82">
        <w:rPr>
          <w:rFonts w:cstheme="minorHAnsi"/>
          <w:color w:val="000000"/>
          <w:sz w:val="24"/>
          <w:szCs w:val="24"/>
        </w:rPr>
        <w:t xml:space="preserve">rediction profiler for both models </w:t>
      </w:r>
      <w:r w:rsidR="004979B0" w:rsidRPr="00F54D82">
        <w:rPr>
          <w:rFonts w:cstheme="minorHAnsi"/>
          <w:color w:val="000000"/>
          <w:sz w:val="24"/>
          <w:szCs w:val="24"/>
        </w:rPr>
        <w:t xml:space="preserve">is shown below, </w:t>
      </w:r>
      <w:r w:rsidR="000E3240" w:rsidRPr="00F54D82">
        <w:rPr>
          <w:rFonts w:cstheme="minorHAnsi"/>
          <w:color w:val="000000"/>
          <w:sz w:val="24"/>
          <w:szCs w:val="24"/>
        </w:rPr>
        <w:t>reveal</w:t>
      </w:r>
      <w:r w:rsidR="004979B0" w:rsidRPr="00F54D82">
        <w:rPr>
          <w:rFonts w:cstheme="minorHAnsi"/>
          <w:color w:val="000000"/>
          <w:sz w:val="24"/>
          <w:szCs w:val="24"/>
        </w:rPr>
        <w:t>ing</w:t>
      </w:r>
      <w:r w:rsidR="000E3240" w:rsidRPr="00F54D82">
        <w:rPr>
          <w:rFonts w:cstheme="minorHAnsi"/>
          <w:color w:val="000000"/>
          <w:sz w:val="24"/>
          <w:szCs w:val="24"/>
        </w:rPr>
        <w:t xml:space="preserve"> </w:t>
      </w:r>
      <w:r w:rsidR="004979B0" w:rsidRPr="00F54D82">
        <w:rPr>
          <w:rFonts w:cstheme="minorHAnsi"/>
          <w:color w:val="000000"/>
          <w:sz w:val="24"/>
          <w:szCs w:val="24"/>
        </w:rPr>
        <w:t xml:space="preserve">identical </w:t>
      </w:r>
      <w:r w:rsidR="000E3240" w:rsidRPr="00F54D82">
        <w:rPr>
          <w:rFonts w:cstheme="minorHAnsi"/>
          <w:color w:val="000000"/>
          <w:sz w:val="24"/>
          <w:szCs w:val="24"/>
        </w:rPr>
        <w:t>trends</w:t>
      </w:r>
      <w:r w:rsidR="004979B0" w:rsidRPr="00F54D82">
        <w:rPr>
          <w:rFonts w:cstheme="minorHAnsi"/>
          <w:color w:val="000000"/>
          <w:sz w:val="24"/>
          <w:szCs w:val="24"/>
        </w:rPr>
        <w:t xml:space="preserve"> between the model variables</w:t>
      </w:r>
      <w:r w:rsidR="000E3240" w:rsidRPr="00F54D82">
        <w:rPr>
          <w:rFonts w:cstheme="minorHAnsi"/>
          <w:color w:val="000000"/>
          <w:sz w:val="24"/>
          <w:szCs w:val="24"/>
        </w:rPr>
        <w:t>.  The steep slope of RSLY indicates a much higher correlation with R</w:t>
      </w:r>
      <w:r w:rsidR="00E93094" w:rsidRPr="00F54D82">
        <w:rPr>
          <w:rFonts w:cstheme="minorHAnsi"/>
          <w:color w:val="000000"/>
          <w:sz w:val="24"/>
          <w:szCs w:val="24"/>
        </w:rPr>
        <w:t>P</w:t>
      </w:r>
      <w:r w:rsidR="000E3240" w:rsidRPr="00F54D82">
        <w:rPr>
          <w:rFonts w:cstheme="minorHAnsi"/>
          <w:color w:val="000000"/>
          <w:sz w:val="24"/>
          <w:szCs w:val="24"/>
        </w:rPr>
        <w:t>BW, than that of RXLK</w:t>
      </w:r>
      <w:r w:rsidR="004979B0" w:rsidRPr="00F54D82">
        <w:rPr>
          <w:rFonts w:cstheme="minorHAnsi"/>
          <w:color w:val="000000"/>
          <w:sz w:val="24"/>
          <w:szCs w:val="24"/>
        </w:rPr>
        <w:t>,</w:t>
      </w:r>
      <w:r w:rsidR="000E3240" w:rsidRPr="00F54D82">
        <w:rPr>
          <w:rFonts w:cstheme="minorHAnsi"/>
          <w:color w:val="000000"/>
          <w:sz w:val="24"/>
          <w:szCs w:val="24"/>
        </w:rPr>
        <w:t xml:space="preserve"> RACWX</w:t>
      </w:r>
      <w:r w:rsidR="004979B0" w:rsidRPr="00F54D82">
        <w:rPr>
          <w:rFonts w:cstheme="minorHAnsi"/>
          <w:color w:val="000000"/>
          <w:sz w:val="24"/>
          <w:szCs w:val="24"/>
        </w:rPr>
        <w:t>, and RUSO</w:t>
      </w:r>
      <w:r w:rsidR="000E3240" w:rsidRPr="00F54D82">
        <w:rPr>
          <w:rFonts w:cstheme="minorHAnsi"/>
          <w:color w:val="000000"/>
          <w:sz w:val="24"/>
          <w:szCs w:val="24"/>
        </w:rPr>
        <w:t>.</w:t>
      </w:r>
      <w:r w:rsidR="004F3D0D" w:rsidRPr="00F54D82">
        <w:rPr>
          <w:rFonts w:cstheme="minorHAnsi"/>
          <w:color w:val="000000"/>
          <w:sz w:val="24"/>
          <w:szCs w:val="24"/>
        </w:rPr>
        <w:t xml:space="preserve"> </w:t>
      </w:r>
      <w:r w:rsidR="000E3240" w:rsidRPr="00F54D82">
        <w:rPr>
          <w:rFonts w:cstheme="minorHAnsi"/>
          <w:color w:val="000000"/>
          <w:sz w:val="24"/>
          <w:szCs w:val="24"/>
        </w:rPr>
        <w:t xml:space="preserve"> </w:t>
      </w:r>
      <w:r w:rsidR="004979B0" w:rsidRPr="00F54D82">
        <w:rPr>
          <w:rFonts w:cstheme="minorHAnsi"/>
          <w:color w:val="000000"/>
          <w:sz w:val="24"/>
          <w:szCs w:val="24"/>
        </w:rPr>
        <w:t xml:space="preserve">Manipulating the value of RSLY in the prediction profiler reveals a </w:t>
      </w:r>
      <w:r w:rsidR="004F3D0D" w:rsidRPr="00F54D82">
        <w:rPr>
          <w:rFonts w:cstheme="minorHAnsi"/>
          <w:color w:val="000000"/>
          <w:sz w:val="24"/>
          <w:szCs w:val="24"/>
        </w:rPr>
        <w:t xml:space="preserve">large corresponding </w:t>
      </w:r>
      <w:r w:rsidR="004979B0" w:rsidRPr="00F54D82">
        <w:rPr>
          <w:rFonts w:cstheme="minorHAnsi"/>
          <w:color w:val="000000"/>
          <w:sz w:val="24"/>
          <w:szCs w:val="24"/>
        </w:rPr>
        <w:t xml:space="preserve">shift in the </w:t>
      </w:r>
      <w:r w:rsidR="004F3D0D" w:rsidRPr="00F54D82">
        <w:rPr>
          <w:rFonts w:cstheme="minorHAnsi"/>
          <w:color w:val="000000"/>
          <w:sz w:val="24"/>
          <w:szCs w:val="24"/>
        </w:rPr>
        <w:t xml:space="preserve">model’s </w:t>
      </w:r>
      <w:r w:rsidR="004979B0" w:rsidRPr="00F54D82">
        <w:rPr>
          <w:rFonts w:cstheme="minorHAnsi"/>
          <w:color w:val="000000"/>
          <w:sz w:val="24"/>
          <w:szCs w:val="24"/>
        </w:rPr>
        <w:t>other variables.  Such high correlation between RSLY and RPBW nearly allows RSLY to serve as its proxy.</w:t>
      </w:r>
      <w:r w:rsidRPr="00F54D82">
        <w:rPr>
          <w:rFonts w:cstheme="minorHAnsi"/>
          <w:color w:val="000000"/>
          <w:sz w:val="24"/>
          <w:szCs w:val="24"/>
        </w:rPr>
        <w:br/>
      </w:r>
    </w:p>
    <w:p w14:paraId="612BC81C" w14:textId="287CC442" w:rsidR="00BA13DA" w:rsidRPr="00D77E02" w:rsidRDefault="00BA13DA" w:rsidP="00B06235">
      <w:pPr>
        <w:keepNext/>
        <w:autoSpaceDE w:val="0"/>
        <w:autoSpaceDN w:val="0"/>
        <w:adjustRightInd w:val="0"/>
        <w:spacing w:after="0" w:line="240" w:lineRule="auto"/>
        <w:jc w:val="center"/>
        <w:rPr>
          <w:rFonts w:cstheme="minorHAnsi"/>
          <w:b/>
          <w:bCs/>
          <w:color w:val="000000"/>
          <w:sz w:val="24"/>
          <w:szCs w:val="24"/>
        </w:rPr>
      </w:pPr>
      <w:r w:rsidRPr="00D77E02">
        <w:rPr>
          <w:rFonts w:cstheme="minorHAnsi"/>
          <w:b/>
          <w:bCs/>
          <w:color w:val="000000"/>
          <w:sz w:val="24"/>
          <w:szCs w:val="24"/>
        </w:rPr>
        <w:t>Prediction Profiler</w:t>
      </w:r>
      <w:r w:rsidR="000E3240" w:rsidRPr="00D77E02">
        <w:rPr>
          <w:rFonts w:cstheme="minorHAnsi"/>
          <w:b/>
          <w:bCs/>
          <w:color w:val="000000"/>
          <w:sz w:val="24"/>
          <w:szCs w:val="24"/>
        </w:rPr>
        <w:t xml:space="preserve"> (Adaptive Lasso and Adaptive Elastic Net)</w:t>
      </w:r>
    </w:p>
    <w:p w14:paraId="67A8B415" w14:textId="4DA00707" w:rsidR="00BA13DA" w:rsidRPr="00D77E02" w:rsidRDefault="00BA13DA" w:rsidP="00B06235">
      <w:pPr>
        <w:autoSpaceDE w:val="0"/>
        <w:autoSpaceDN w:val="0"/>
        <w:adjustRightInd w:val="0"/>
        <w:spacing w:after="0" w:line="240" w:lineRule="auto"/>
        <w:jc w:val="center"/>
        <w:rPr>
          <w:rFonts w:cstheme="minorHAnsi"/>
          <w:color w:val="000000"/>
          <w:sz w:val="24"/>
          <w:szCs w:val="24"/>
        </w:rPr>
      </w:pPr>
      <w:r w:rsidRPr="00D77E02">
        <w:rPr>
          <w:rFonts w:cstheme="minorHAnsi"/>
          <w:noProof/>
          <w:color w:val="000000"/>
          <w:sz w:val="24"/>
          <w:szCs w:val="24"/>
        </w:rPr>
        <w:drawing>
          <wp:inline distT="0" distB="0" distL="0" distR="0" wp14:anchorId="0FD9B663" wp14:editId="009C9494">
            <wp:extent cx="3962400" cy="1236345"/>
            <wp:effectExtent l="19050" t="19050" r="19050" b="209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236345"/>
                    </a:xfrm>
                    <a:prstGeom prst="rect">
                      <a:avLst/>
                    </a:prstGeom>
                    <a:noFill/>
                    <a:ln w="3175">
                      <a:solidFill>
                        <a:schemeClr val="tx1"/>
                      </a:solidFill>
                    </a:ln>
                  </pic:spPr>
                </pic:pic>
              </a:graphicData>
            </a:graphic>
          </wp:inline>
        </w:drawing>
      </w:r>
    </w:p>
    <w:p w14:paraId="4E1188A2" w14:textId="77777777" w:rsidR="00BA13DA" w:rsidRPr="00D77E02" w:rsidRDefault="00BA13DA" w:rsidP="00BA13DA">
      <w:pPr>
        <w:autoSpaceDE w:val="0"/>
        <w:autoSpaceDN w:val="0"/>
        <w:adjustRightInd w:val="0"/>
        <w:spacing w:after="0" w:line="240" w:lineRule="auto"/>
        <w:rPr>
          <w:rFonts w:cstheme="minorHAnsi"/>
          <w:color w:val="000000"/>
          <w:sz w:val="24"/>
          <w:szCs w:val="24"/>
        </w:rPr>
      </w:pPr>
    </w:p>
    <w:p w14:paraId="6F2D87A6" w14:textId="17F00403" w:rsidR="00B714E9" w:rsidRPr="00F54D82" w:rsidRDefault="00B06235" w:rsidP="007A70D5">
      <w:pPr>
        <w:autoSpaceDE w:val="0"/>
        <w:autoSpaceDN w:val="0"/>
        <w:adjustRightInd w:val="0"/>
        <w:spacing w:after="0" w:line="360" w:lineRule="auto"/>
        <w:rPr>
          <w:rFonts w:cstheme="minorHAnsi"/>
          <w:color w:val="000000"/>
          <w:sz w:val="24"/>
          <w:szCs w:val="24"/>
        </w:rPr>
      </w:pPr>
      <w:r w:rsidRPr="00E93094">
        <w:rPr>
          <w:rFonts w:cstheme="minorHAnsi"/>
          <w:sz w:val="24"/>
          <w:szCs w:val="24"/>
        </w:rPr>
        <w:tab/>
      </w:r>
      <w:r w:rsidR="004F3D0D" w:rsidRPr="00F54D82">
        <w:rPr>
          <w:rFonts w:cstheme="minorHAnsi"/>
          <w:sz w:val="24"/>
          <w:szCs w:val="24"/>
        </w:rPr>
        <w:t>I</w:t>
      </w:r>
      <w:r w:rsidR="004227A3" w:rsidRPr="00F54D82">
        <w:rPr>
          <w:rFonts w:cstheme="minorHAnsi"/>
          <w:sz w:val="24"/>
          <w:szCs w:val="24"/>
        </w:rPr>
        <w:t xml:space="preserve">t is worth examining the </w:t>
      </w:r>
      <w:r w:rsidRPr="00F54D82">
        <w:rPr>
          <w:rFonts w:cstheme="minorHAnsi"/>
          <w:sz w:val="24"/>
          <w:szCs w:val="24"/>
        </w:rPr>
        <w:t xml:space="preserve">variables </w:t>
      </w:r>
      <w:r w:rsidR="004F3D0D" w:rsidRPr="00F54D82">
        <w:rPr>
          <w:rFonts w:cstheme="minorHAnsi"/>
          <w:sz w:val="24"/>
          <w:szCs w:val="24"/>
        </w:rPr>
        <w:t xml:space="preserve">that were </w:t>
      </w:r>
      <w:r w:rsidRPr="00F54D82">
        <w:rPr>
          <w:rFonts w:cstheme="minorHAnsi"/>
          <w:i/>
          <w:iCs/>
          <w:sz w:val="24"/>
          <w:szCs w:val="24"/>
        </w:rPr>
        <w:t>not</w:t>
      </w:r>
      <w:r w:rsidRPr="00F54D82">
        <w:rPr>
          <w:rFonts w:cstheme="minorHAnsi"/>
          <w:sz w:val="24"/>
          <w:szCs w:val="24"/>
        </w:rPr>
        <w:t xml:space="preserve"> included in </w:t>
      </w:r>
      <w:r w:rsidR="004227A3" w:rsidRPr="00F54D82">
        <w:rPr>
          <w:rFonts w:cstheme="minorHAnsi"/>
          <w:sz w:val="24"/>
          <w:szCs w:val="24"/>
        </w:rPr>
        <w:t xml:space="preserve">the final </w:t>
      </w:r>
      <w:r w:rsidRPr="00F54D82">
        <w:rPr>
          <w:rFonts w:cstheme="minorHAnsi"/>
          <w:sz w:val="24"/>
          <w:szCs w:val="24"/>
        </w:rPr>
        <w:t>model.  No correlation</w:t>
      </w:r>
      <w:r w:rsidR="004227A3" w:rsidRPr="00F54D82">
        <w:rPr>
          <w:rFonts w:cstheme="minorHAnsi"/>
          <w:sz w:val="24"/>
          <w:szCs w:val="24"/>
        </w:rPr>
        <w:t xml:space="preserve"> was identified </w:t>
      </w:r>
      <w:r w:rsidRPr="00F54D82">
        <w:rPr>
          <w:rFonts w:cstheme="minorHAnsi"/>
          <w:sz w:val="24"/>
          <w:szCs w:val="24"/>
        </w:rPr>
        <w:t xml:space="preserve">between </w:t>
      </w:r>
      <w:r w:rsidR="004227A3" w:rsidRPr="00F54D82">
        <w:rPr>
          <w:rFonts w:cstheme="minorHAnsi"/>
          <w:sz w:val="24"/>
          <w:szCs w:val="24"/>
        </w:rPr>
        <w:t xml:space="preserve">bond markets, </w:t>
      </w:r>
      <w:r w:rsidRPr="00F54D82">
        <w:rPr>
          <w:rFonts w:cstheme="minorHAnsi"/>
          <w:sz w:val="24"/>
          <w:szCs w:val="24"/>
        </w:rPr>
        <w:t xml:space="preserve">currency </w:t>
      </w:r>
      <w:r w:rsidR="004227A3" w:rsidRPr="00F54D82">
        <w:rPr>
          <w:rFonts w:cstheme="minorHAnsi"/>
          <w:sz w:val="24"/>
          <w:szCs w:val="24"/>
        </w:rPr>
        <w:t xml:space="preserve">markets, </w:t>
      </w:r>
      <w:r w:rsidRPr="00F54D82">
        <w:rPr>
          <w:rFonts w:cstheme="minorHAnsi"/>
          <w:sz w:val="24"/>
          <w:szCs w:val="24"/>
        </w:rPr>
        <w:t xml:space="preserve">or </w:t>
      </w:r>
      <w:r w:rsidR="006779D6">
        <w:rPr>
          <w:rFonts w:cstheme="minorHAnsi"/>
          <w:sz w:val="24"/>
          <w:szCs w:val="24"/>
        </w:rPr>
        <w:t>Bitcoin</w:t>
      </w:r>
      <w:r w:rsidRPr="00F54D82">
        <w:rPr>
          <w:rFonts w:cstheme="minorHAnsi"/>
          <w:sz w:val="24"/>
          <w:szCs w:val="24"/>
        </w:rPr>
        <w:t xml:space="preserve">.  </w:t>
      </w:r>
      <w:r w:rsidR="00E93094" w:rsidRPr="00F54D82">
        <w:rPr>
          <w:rFonts w:cstheme="minorHAnsi"/>
          <w:sz w:val="24"/>
          <w:szCs w:val="24"/>
        </w:rPr>
        <w:t xml:space="preserve">Large </w:t>
      </w:r>
      <w:r w:rsidR="00E93094" w:rsidRPr="00F54D82">
        <w:rPr>
          <w:rFonts w:cstheme="minorHAnsi"/>
          <w:sz w:val="24"/>
          <w:szCs w:val="24"/>
        </w:rPr>
        <w:lastRenderedPageBreak/>
        <w:t xml:space="preserve">companies </w:t>
      </w:r>
      <w:r w:rsidR="006779D6">
        <w:rPr>
          <w:rFonts w:cstheme="minorHAnsi"/>
          <w:sz w:val="24"/>
          <w:szCs w:val="24"/>
        </w:rPr>
        <w:t xml:space="preserve">(such as Ford Motor Company) </w:t>
      </w:r>
      <w:r w:rsidR="00E93094" w:rsidRPr="00F54D82">
        <w:rPr>
          <w:rFonts w:cstheme="minorHAnsi"/>
          <w:sz w:val="24"/>
          <w:szCs w:val="24"/>
        </w:rPr>
        <w:t xml:space="preserve">were also not </w:t>
      </w:r>
      <w:r w:rsidR="006779D6">
        <w:rPr>
          <w:rFonts w:cstheme="minorHAnsi"/>
          <w:sz w:val="24"/>
          <w:szCs w:val="24"/>
        </w:rPr>
        <w:t xml:space="preserve">found </w:t>
      </w:r>
      <w:r w:rsidR="00E93094" w:rsidRPr="00F54D82">
        <w:rPr>
          <w:rFonts w:cstheme="minorHAnsi"/>
          <w:sz w:val="24"/>
          <w:szCs w:val="24"/>
        </w:rPr>
        <w:t xml:space="preserve">in the final model.  </w:t>
      </w:r>
      <w:r w:rsidR="004227A3" w:rsidRPr="00F54D82">
        <w:rPr>
          <w:rFonts w:cstheme="minorHAnsi"/>
          <w:sz w:val="24"/>
          <w:szCs w:val="24"/>
        </w:rPr>
        <w:t xml:space="preserve">This may change </w:t>
      </w:r>
      <w:r w:rsidR="004F5E32">
        <w:rPr>
          <w:rFonts w:cstheme="minorHAnsi"/>
          <w:sz w:val="24"/>
          <w:szCs w:val="24"/>
        </w:rPr>
        <w:t>as</w:t>
      </w:r>
      <w:r w:rsidR="004227A3" w:rsidRPr="00F54D82">
        <w:rPr>
          <w:rFonts w:cstheme="minorHAnsi"/>
          <w:sz w:val="24"/>
          <w:szCs w:val="24"/>
        </w:rPr>
        <w:t xml:space="preserve"> clean energy moves further into the mainstream</w:t>
      </w:r>
      <w:r w:rsidR="002D051A">
        <w:rPr>
          <w:rFonts w:cstheme="minorHAnsi"/>
          <w:sz w:val="24"/>
          <w:szCs w:val="24"/>
        </w:rPr>
        <w:t>, through natural market forces and/or government intervention</w:t>
      </w:r>
      <w:r w:rsidR="004227A3" w:rsidRPr="00F54D82">
        <w:rPr>
          <w:rFonts w:cstheme="minorHAnsi"/>
          <w:sz w:val="24"/>
          <w:szCs w:val="24"/>
        </w:rPr>
        <w:t xml:space="preserve">.  </w:t>
      </w:r>
      <w:r w:rsidR="00417E37" w:rsidRPr="00F54D82">
        <w:rPr>
          <w:rFonts w:cstheme="minorHAnsi"/>
          <w:sz w:val="24"/>
          <w:szCs w:val="24"/>
        </w:rPr>
        <w:t xml:space="preserve">Similarly, lagged variables were not </w:t>
      </w:r>
      <w:r w:rsidR="00E93094" w:rsidRPr="00F54D82">
        <w:rPr>
          <w:rFonts w:cstheme="minorHAnsi"/>
          <w:sz w:val="24"/>
          <w:szCs w:val="24"/>
        </w:rPr>
        <w:t>chosen</w:t>
      </w:r>
      <w:r w:rsidR="00417E37" w:rsidRPr="00F54D82">
        <w:rPr>
          <w:rFonts w:cstheme="minorHAnsi"/>
          <w:sz w:val="24"/>
          <w:szCs w:val="24"/>
        </w:rPr>
        <w:t xml:space="preserve"> to be in the final model.  </w:t>
      </w:r>
      <w:r w:rsidR="007A70D5" w:rsidRPr="00F54D82">
        <w:rPr>
          <w:rFonts w:cstheme="minorHAnsi"/>
          <w:sz w:val="24"/>
          <w:szCs w:val="24"/>
        </w:rPr>
        <w:t>This makes it very difficult to predict the future of clean energy stocks, based on a one-period lag</w:t>
      </w:r>
      <w:r w:rsidR="004227A3" w:rsidRPr="00F54D82">
        <w:rPr>
          <w:rFonts w:cstheme="minorHAnsi"/>
          <w:sz w:val="24"/>
          <w:szCs w:val="24"/>
        </w:rPr>
        <w:t xml:space="preserve">.  This does not necessarily rule-out the predictive capability </w:t>
      </w:r>
      <w:r w:rsidR="004F3D0D" w:rsidRPr="00F54D82">
        <w:rPr>
          <w:rFonts w:cstheme="minorHAnsi"/>
          <w:sz w:val="24"/>
          <w:szCs w:val="24"/>
        </w:rPr>
        <w:t xml:space="preserve">of </w:t>
      </w:r>
      <w:r w:rsidR="004227A3" w:rsidRPr="00F54D82">
        <w:rPr>
          <w:rFonts w:cstheme="minorHAnsi"/>
          <w:sz w:val="24"/>
          <w:szCs w:val="24"/>
        </w:rPr>
        <w:t xml:space="preserve">using an alternative lag frequency.  </w:t>
      </w:r>
      <w:r w:rsidR="004F3D0D" w:rsidRPr="00F54D82">
        <w:rPr>
          <w:rFonts w:cstheme="minorHAnsi"/>
          <w:sz w:val="24"/>
          <w:szCs w:val="24"/>
        </w:rPr>
        <w:t>Additionally, a</w:t>
      </w:r>
      <w:r w:rsidR="004227A3" w:rsidRPr="00F54D82">
        <w:rPr>
          <w:rFonts w:cstheme="minorHAnsi"/>
          <w:sz w:val="24"/>
          <w:szCs w:val="24"/>
        </w:rPr>
        <w:t xml:space="preserve">nalysis </w:t>
      </w:r>
      <w:r w:rsidR="005D3DA1" w:rsidRPr="00F54D82">
        <w:rPr>
          <w:rFonts w:cstheme="minorHAnsi"/>
          <w:sz w:val="24"/>
          <w:szCs w:val="24"/>
        </w:rPr>
        <w:t xml:space="preserve">of future time-series data </w:t>
      </w:r>
      <w:r w:rsidR="004227A3" w:rsidRPr="00F54D82">
        <w:rPr>
          <w:rFonts w:cstheme="minorHAnsi"/>
          <w:sz w:val="24"/>
          <w:szCs w:val="24"/>
        </w:rPr>
        <w:t>may also reveal relationship</w:t>
      </w:r>
      <w:r w:rsidR="005D3DA1" w:rsidRPr="00F54D82">
        <w:rPr>
          <w:rFonts w:cstheme="minorHAnsi"/>
          <w:sz w:val="24"/>
          <w:szCs w:val="24"/>
        </w:rPr>
        <w:t>s</w:t>
      </w:r>
      <w:r w:rsidR="004227A3" w:rsidRPr="00F54D82">
        <w:rPr>
          <w:rFonts w:cstheme="minorHAnsi"/>
          <w:sz w:val="24"/>
          <w:szCs w:val="24"/>
        </w:rPr>
        <w:t xml:space="preserve"> between </w:t>
      </w:r>
      <w:r w:rsidR="005D3DA1" w:rsidRPr="00F54D82">
        <w:rPr>
          <w:rFonts w:cstheme="minorHAnsi"/>
          <w:sz w:val="24"/>
          <w:szCs w:val="24"/>
        </w:rPr>
        <w:t>clean energy stock returns and</w:t>
      </w:r>
      <w:r w:rsidR="004F3D0D" w:rsidRPr="00F54D82">
        <w:rPr>
          <w:rFonts w:cstheme="minorHAnsi"/>
          <w:sz w:val="24"/>
          <w:szCs w:val="24"/>
        </w:rPr>
        <w:t xml:space="preserve"> </w:t>
      </w:r>
      <w:r w:rsidR="004F5E32">
        <w:rPr>
          <w:rFonts w:cstheme="minorHAnsi"/>
          <w:sz w:val="24"/>
          <w:szCs w:val="24"/>
        </w:rPr>
        <w:t xml:space="preserve">either the same </w:t>
      </w:r>
      <w:r w:rsidR="004F3D0D" w:rsidRPr="00F54D82">
        <w:rPr>
          <w:rFonts w:cstheme="minorHAnsi"/>
          <w:sz w:val="24"/>
          <w:szCs w:val="24"/>
        </w:rPr>
        <w:t xml:space="preserve">variables </w:t>
      </w:r>
      <w:r w:rsidR="004F5E32">
        <w:rPr>
          <w:rFonts w:cstheme="minorHAnsi"/>
          <w:sz w:val="24"/>
          <w:szCs w:val="24"/>
        </w:rPr>
        <w:t xml:space="preserve">or others </w:t>
      </w:r>
      <w:r w:rsidR="004F3D0D" w:rsidRPr="00F54D82">
        <w:rPr>
          <w:rFonts w:cstheme="minorHAnsi"/>
          <w:sz w:val="24"/>
          <w:szCs w:val="24"/>
        </w:rPr>
        <w:t>outside of this dataset.</w:t>
      </w:r>
    </w:p>
    <w:sectPr w:rsidR="00B714E9" w:rsidRPr="00F5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23A6"/>
    <w:multiLevelType w:val="hybridMultilevel"/>
    <w:tmpl w:val="0C38356A"/>
    <w:lvl w:ilvl="0" w:tplc="8DDC9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86334"/>
    <w:multiLevelType w:val="hybridMultilevel"/>
    <w:tmpl w:val="C714E252"/>
    <w:lvl w:ilvl="0" w:tplc="DF80BE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47"/>
    <w:rsid w:val="00034DA8"/>
    <w:rsid w:val="000E3240"/>
    <w:rsid w:val="000E717B"/>
    <w:rsid w:val="0011739E"/>
    <w:rsid w:val="00127B28"/>
    <w:rsid w:val="00176CDB"/>
    <w:rsid w:val="00191F9F"/>
    <w:rsid w:val="001B0268"/>
    <w:rsid w:val="00227A4B"/>
    <w:rsid w:val="00275717"/>
    <w:rsid w:val="002B79FA"/>
    <w:rsid w:val="002D051A"/>
    <w:rsid w:val="002E3B2D"/>
    <w:rsid w:val="003273B6"/>
    <w:rsid w:val="00352489"/>
    <w:rsid w:val="003D3302"/>
    <w:rsid w:val="00413D8B"/>
    <w:rsid w:val="00417E37"/>
    <w:rsid w:val="004227A3"/>
    <w:rsid w:val="0042466E"/>
    <w:rsid w:val="004979B0"/>
    <w:rsid w:val="004F1EA5"/>
    <w:rsid w:val="004F3D0D"/>
    <w:rsid w:val="004F5E32"/>
    <w:rsid w:val="005174F8"/>
    <w:rsid w:val="00563048"/>
    <w:rsid w:val="005D3DA1"/>
    <w:rsid w:val="005E2C7B"/>
    <w:rsid w:val="005E3A9A"/>
    <w:rsid w:val="00677778"/>
    <w:rsid w:val="006779D6"/>
    <w:rsid w:val="00724651"/>
    <w:rsid w:val="007819A6"/>
    <w:rsid w:val="00787E90"/>
    <w:rsid w:val="007A70D5"/>
    <w:rsid w:val="007F4C45"/>
    <w:rsid w:val="00804567"/>
    <w:rsid w:val="008E6F82"/>
    <w:rsid w:val="009340A5"/>
    <w:rsid w:val="009829B1"/>
    <w:rsid w:val="00A04235"/>
    <w:rsid w:val="00A11049"/>
    <w:rsid w:val="00A16E91"/>
    <w:rsid w:val="00A47B1A"/>
    <w:rsid w:val="00A5707C"/>
    <w:rsid w:val="00AA198C"/>
    <w:rsid w:val="00AC5E75"/>
    <w:rsid w:val="00AD3D50"/>
    <w:rsid w:val="00B06235"/>
    <w:rsid w:val="00B42DCB"/>
    <w:rsid w:val="00B71395"/>
    <w:rsid w:val="00B714E9"/>
    <w:rsid w:val="00BA13DA"/>
    <w:rsid w:val="00BA2411"/>
    <w:rsid w:val="00C755F4"/>
    <w:rsid w:val="00D24BB9"/>
    <w:rsid w:val="00D77E02"/>
    <w:rsid w:val="00DC6148"/>
    <w:rsid w:val="00E43504"/>
    <w:rsid w:val="00E45347"/>
    <w:rsid w:val="00E558DB"/>
    <w:rsid w:val="00E86D6B"/>
    <w:rsid w:val="00E93094"/>
    <w:rsid w:val="00EB3FD2"/>
    <w:rsid w:val="00F21171"/>
    <w:rsid w:val="00F27A7A"/>
    <w:rsid w:val="00F54D82"/>
    <w:rsid w:val="00F853FB"/>
    <w:rsid w:val="00FB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75A5"/>
  <w15:chartTrackingRefBased/>
  <w15:docId w15:val="{C9DAE14B-88B0-4665-9B06-0E353226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0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B714E9"/>
    <w:pPr>
      <w:ind w:left="720"/>
      <w:contextualSpacing/>
    </w:pPr>
    <w:rPr>
      <w:rFonts w:ascii="Arial" w:hAnsi="Arial" w:cs="Arial"/>
      <w:sz w:val="24"/>
    </w:rPr>
  </w:style>
  <w:style w:type="table" w:styleId="TableGrid">
    <w:name w:val="Table Grid"/>
    <w:basedOn w:val="TableNormal"/>
    <w:uiPriority w:val="39"/>
    <w:rsid w:val="0041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976">
      <w:bodyDiv w:val="1"/>
      <w:marLeft w:val="0"/>
      <w:marRight w:val="0"/>
      <w:marTop w:val="0"/>
      <w:marBottom w:val="0"/>
      <w:divBdr>
        <w:top w:val="none" w:sz="0" w:space="0" w:color="auto"/>
        <w:left w:val="none" w:sz="0" w:space="0" w:color="auto"/>
        <w:bottom w:val="none" w:sz="0" w:space="0" w:color="auto"/>
        <w:right w:val="none" w:sz="0" w:space="0" w:color="auto"/>
      </w:divBdr>
    </w:div>
    <w:div w:id="16264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26CA-A8C3-42A8-A4D7-6901911A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5</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Sanchez</dc:creator>
  <cp:keywords/>
  <dc:description/>
  <cp:lastModifiedBy>Dan Sanchez</cp:lastModifiedBy>
  <cp:revision>34</cp:revision>
  <dcterms:created xsi:type="dcterms:W3CDTF">2021-05-18T01:11:00Z</dcterms:created>
  <dcterms:modified xsi:type="dcterms:W3CDTF">2021-05-24T02:13:00Z</dcterms:modified>
</cp:coreProperties>
</file>