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3E699C">
        <w:rPr>
          <w:sz w:val="52"/>
          <w:lang w:val="es-MX"/>
        </w:rPr>
        <w:t>9</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0E83" w:rsidRPr="0092662E" w:rsidRDefault="00F30E83"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F30E83" w:rsidRPr="0092662E" w:rsidRDefault="00F30E83"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9536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585901">
            <w:pPr>
              <w:jc w:val="center"/>
              <w:rPr>
                <w:sz w:val="24"/>
                <w:szCs w:val="24"/>
                <w:lang w:val="es-MX"/>
              </w:rPr>
            </w:pPr>
            <w:r>
              <w:rPr>
                <w:sz w:val="24"/>
                <w:szCs w:val="24"/>
                <w:lang w:val="es-MX"/>
              </w:rPr>
              <w:t>0</w:t>
            </w:r>
            <w:r w:rsidR="00FC05B7">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C0C55"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C0C55" w:rsidRDefault="000F1D0D" w:rsidP="00585901">
            <w:pPr>
              <w:jc w:val="center"/>
              <w:rPr>
                <w:sz w:val="24"/>
                <w:szCs w:val="24"/>
                <w:lang w:val="es-MX"/>
              </w:rPr>
            </w:pPr>
            <w:r>
              <w:rPr>
                <w:sz w:val="24"/>
                <w:szCs w:val="24"/>
                <w:lang w:val="es-MX"/>
              </w:rPr>
              <w:t>0</w:t>
            </w:r>
            <w:bookmarkStart w:id="1" w:name="_GoBack"/>
            <w:bookmarkEnd w:id="1"/>
            <w:r w:rsidR="003C0C55">
              <w:rPr>
                <w:sz w:val="24"/>
                <w:szCs w:val="24"/>
                <w:lang w:val="es-MX"/>
              </w:rPr>
              <w:t>8/05/2019</w:t>
            </w:r>
          </w:p>
        </w:tc>
        <w:tc>
          <w:tcPr>
            <w:tcW w:w="2128" w:type="dxa"/>
          </w:tcPr>
          <w:p w:rsidR="003C0C55" w:rsidRDefault="003C0C55"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140" w:type="dxa"/>
          </w:tcPr>
          <w:p w:rsidR="003C0C55" w:rsidRDefault="0026534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Punto 2.2 y 2.3 de Identificación</w:t>
            </w:r>
          </w:p>
        </w:tc>
        <w:tc>
          <w:tcPr>
            <w:tcW w:w="2128" w:type="dxa"/>
          </w:tcPr>
          <w:p w:rsidR="003C0C55"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3C0C55">
              <w:rPr>
                <w:sz w:val="24"/>
                <w:szCs w:val="24"/>
                <w:lang w:val="es-MX"/>
              </w:rPr>
              <w:t xml:space="preserve"> Yuto Abel</w:t>
            </w:r>
          </w:p>
        </w:tc>
      </w:tr>
      <w:tr w:rsidR="003E699C"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585901">
            <w:pPr>
              <w:jc w:val="center"/>
              <w:rPr>
                <w:sz w:val="24"/>
                <w:szCs w:val="24"/>
                <w:lang w:val="es-MX"/>
              </w:rPr>
            </w:pPr>
            <w:r>
              <w:rPr>
                <w:sz w:val="24"/>
                <w:szCs w:val="24"/>
                <w:lang w:val="es-MX"/>
              </w:rPr>
              <w:t>08/05/2019</w:t>
            </w:r>
          </w:p>
        </w:tc>
        <w:tc>
          <w:tcPr>
            <w:tcW w:w="2128" w:type="dxa"/>
          </w:tcPr>
          <w:p w:rsidR="003E699C" w:rsidRDefault="003E699C"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2140" w:type="dxa"/>
          </w:tcPr>
          <w:p w:rsidR="003E699C" w:rsidRDefault="003E699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2128" w:type="dxa"/>
          </w:tcPr>
          <w:p w:rsidR="003E699C" w:rsidRDefault="003E699C"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3E699C"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95365" w:history="1">
            <w:r w:rsidR="003E699C" w:rsidRPr="008C5B0D">
              <w:rPr>
                <w:rStyle w:val="Hipervnculo"/>
                <w:noProof/>
                <w:lang w:val="es-MX"/>
              </w:rPr>
              <w:t>Historial de Revisiones</w:t>
            </w:r>
            <w:r w:rsidR="003E699C">
              <w:rPr>
                <w:noProof/>
                <w:webHidden/>
              </w:rPr>
              <w:tab/>
            </w:r>
            <w:r w:rsidR="003E699C">
              <w:rPr>
                <w:noProof/>
                <w:webHidden/>
              </w:rPr>
              <w:fldChar w:fldCharType="begin"/>
            </w:r>
            <w:r w:rsidR="003E699C">
              <w:rPr>
                <w:noProof/>
                <w:webHidden/>
              </w:rPr>
              <w:instrText xml:space="preserve"> PAGEREF _Toc8295365 \h </w:instrText>
            </w:r>
            <w:r w:rsidR="003E699C">
              <w:rPr>
                <w:noProof/>
                <w:webHidden/>
              </w:rPr>
            </w:r>
            <w:r w:rsidR="003E699C">
              <w:rPr>
                <w:noProof/>
                <w:webHidden/>
              </w:rPr>
              <w:fldChar w:fldCharType="separate"/>
            </w:r>
            <w:r w:rsidR="003E699C">
              <w:rPr>
                <w:noProof/>
                <w:webHidden/>
              </w:rPr>
              <w:t>2</w:t>
            </w:r>
            <w:r w:rsidR="003E699C">
              <w:rPr>
                <w:noProof/>
                <w:webHidden/>
              </w:rPr>
              <w:fldChar w:fldCharType="end"/>
            </w:r>
          </w:hyperlink>
        </w:p>
        <w:p w:rsidR="003E699C" w:rsidRDefault="002A0D4F">
          <w:pPr>
            <w:pStyle w:val="TDC1"/>
            <w:tabs>
              <w:tab w:val="left" w:pos="440"/>
              <w:tab w:val="right" w:leader="dot" w:pos="8494"/>
            </w:tabs>
            <w:rPr>
              <w:rFonts w:eastAsiaTheme="minorEastAsia"/>
              <w:noProof/>
              <w:lang w:eastAsia="es-PE"/>
            </w:rPr>
          </w:pPr>
          <w:hyperlink w:anchor="_Toc8295366" w:history="1">
            <w:r w:rsidR="003E699C" w:rsidRPr="008C5B0D">
              <w:rPr>
                <w:rStyle w:val="Hipervnculo"/>
                <w:noProof/>
                <w:lang w:val="es-MX"/>
              </w:rPr>
              <w:t>1.</w:t>
            </w:r>
            <w:r w:rsidR="003E699C">
              <w:rPr>
                <w:rFonts w:eastAsiaTheme="minorEastAsia"/>
                <w:noProof/>
                <w:lang w:eastAsia="es-PE"/>
              </w:rPr>
              <w:tab/>
            </w:r>
            <w:r w:rsidR="003E699C" w:rsidRPr="008C5B0D">
              <w:rPr>
                <w:rStyle w:val="Hipervnculo"/>
                <w:noProof/>
                <w:lang w:val="es-MX"/>
              </w:rPr>
              <w:t>Planificación de la SCM</w:t>
            </w:r>
            <w:r w:rsidR="003E699C">
              <w:rPr>
                <w:noProof/>
                <w:webHidden/>
              </w:rPr>
              <w:tab/>
            </w:r>
            <w:r w:rsidR="003E699C">
              <w:rPr>
                <w:noProof/>
                <w:webHidden/>
              </w:rPr>
              <w:fldChar w:fldCharType="begin"/>
            </w:r>
            <w:r w:rsidR="003E699C">
              <w:rPr>
                <w:noProof/>
                <w:webHidden/>
              </w:rPr>
              <w:instrText xml:space="preserve"> PAGEREF _Toc8295366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67" w:history="1">
            <w:r w:rsidR="003E699C" w:rsidRPr="008C5B0D">
              <w:rPr>
                <w:rStyle w:val="Hipervnculo"/>
                <w:noProof/>
                <w:lang w:val="es-MX"/>
              </w:rPr>
              <w:t>1.1</w:t>
            </w:r>
            <w:r w:rsidR="003E699C">
              <w:rPr>
                <w:rFonts w:eastAsiaTheme="minorEastAsia"/>
                <w:noProof/>
                <w:lang w:eastAsia="es-PE"/>
              </w:rPr>
              <w:tab/>
            </w:r>
            <w:r w:rsidR="003E699C" w:rsidRPr="008C5B0D">
              <w:rPr>
                <w:rStyle w:val="Hipervnculo"/>
                <w:noProof/>
                <w:lang w:val="es-MX"/>
              </w:rPr>
              <w:t>Propósito</w:t>
            </w:r>
            <w:r w:rsidR="003E699C">
              <w:rPr>
                <w:noProof/>
                <w:webHidden/>
              </w:rPr>
              <w:tab/>
            </w:r>
            <w:r w:rsidR="003E699C">
              <w:rPr>
                <w:noProof/>
                <w:webHidden/>
              </w:rPr>
              <w:fldChar w:fldCharType="begin"/>
            </w:r>
            <w:r w:rsidR="003E699C">
              <w:rPr>
                <w:noProof/>
                <w:webHidden/>
              </w:rPr>
              <w:instrText xml:space="preserve"> PAGEREF _Toc8295367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68" w:history="1">
            <w:r w:rsidR="003E699C" w:rsidRPr="008C5B0D">
              <w:rPr>
                <w:rStyle w:val="Hipervnculo"/>
                <w:noProof/>
                <w:lang w:val="es-MX"/>
              </w:rPr>
              <w:t>1.2</w:t>
            </w:r>
            <w:r w:rsidR="003E699C">
              <w:rPr>
                <w:rFonts w:eastAsiaTheme="minorEastAsia"/>
                <w:noProof/>
                <w:lang w:eastAsia="es-PE"/>
              </w:rPr>
              <w:tab/>
            </w:r>
            <w:r w:rsidR="003E699C" w:rsidRPr="008C5B0D">
              <w:rPr>
                <w:rStyle w:val="Hipervnculo"/>
                <w:noProof/>
                <w:lang w:val="es-MX"/>
              </w:rPr>
              <w:t>Roles, Responsabilidades y Cantidad</w:t>
            </w:r>
            <w:r w:rsidR="003E699C">
              <w:rPr>
                <w:noProof/>
                <w:webHidden/>
              </w:rPr>
              <w:tab/>
            </w:r>
            <w:r w:rsidR="003E699C">
              <w:rPr>
                <w:noProof/>
                <w:webHidden/>
              </w:rPr>
              <w:fldChar w:fldCharType="begin"/>
            </w:r>
            <w:r w:rsidR="003E699C">
              <w:rPr>
                <w:noProof/>
                <w:webHidden/>
              </w:rPr>
              <w:instrText xml:space="preserve"> PAGEREF _Toc8295368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69" w:history="1">
            <w:r w:rsidR="003E699C" w:rsidRPr="008C5B0D">
              <w:rPr>
                <w:rStyle w:val="Hipervnculo"/>
                <w:noProof/>
                <w:lang w:val="es-MX"/>
              </w:rPr>
              <w:t>1.3</w:t>
            </w:r>
            <w:r w:rsidR="003E699C">
              <w:rPr>
                <w:rFonts w:eastAsiaTheme="minorEastAsia"/>
                <w:noProof/>
                <w:lang w:eastAsia="es-PE"/>
              </w:rPr>
              <w:tab/>
            </w:r>
            <w:r w:rsidR="003E699C" w:rsidRPr="008C5B0D">
              <w:rPr>
                <w:rStyle w:val="Hipervnculo"/>
                <w:noProof/>
                <w:lang w:val="es-MX"/>
              </w:rPr>
              <w:t>Políticas, Directrices y Procedimientos</w:t>
            </w:r>
            <w:r w:rsidR="003E699C">
              <w:rPr>
                <w:noProof/>
                <w:webHidden/>
              </w:rPr>
              <w:tab/>
            </w:r>
            <w:r w:rsidR="003E699C">
              <w:rPr>
                <w:noProof/>
                <w:webHidden/>
              </w:rPr>
              <w:fldChar w:fldCharType="begin"/>
            </w:r>
            <w:r w:rsidR="003E699C">
              <w:rPr>
                <w:noProof/>
                <w:webHidden/>
              </w:rPr>
              <w:instrText xml:space="preserve"> PAGEREF _Toc8295369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2A0D4F">
          <w:pPr>
            <w:pStyle w:val="TDC3"/>
            <w:tabs>
              <w:tab w:val="left" w:pos="1320"/>
              <w:tab w:val="right" w:leader="dot" w:pos="8494"/>
            </w:tabs>
            <w:rPr>
              <w:rFonts w:eastAsiaTheme="minorEastAsia"/>
              <w:noProof/>
              <w:lang w:eastAsia="es-PE"/>
            </w:rPr>
          </w:pPr>
          <w:hyperlink w:anchor="_Toc8295370" w:history="1">
            <w:r w:rsidR="003E699C" w:rsidRPr="008C5B0D">
              <w:rPr>
                <w:rStyle w:val="Hipervnculo"/>
                <w:noProof/>
              </w:rPr>
              <w:t>1.3.1</w:t>
            </w:r>
            <w:r w:rsidR="003E699C">
              <w:rPr>
                <w:rFonts w:eastAsiaTheme="minorEastAsia"/>
                <w:noProof/>
                <w:lang w:eastAsia="es-PE"/>
              </w:rPr>
              <w:tab/>
            </w:r>
            <w:r w:rsidR="003E699C" w:rsidRPr="008C5B0D">
              <w:rPr>
                <w:rStyle w:val="Hipervnculo"/>
                <w:noProof/>
              </w:rPr>
              <w:t>Políticas</w:t>
            </w:r>
            <w:r w:rsidR="003E699C">
              <w:rPr>
                <w:noProof/>
                <w:webHidden/>
              </w:rPr>
              <w:tab/>
            </w:r>
            <w:r w:rsidR="003E699C">
              <w:rPr>
                <w:noProof/>
                <w:webHidden/>
              </w:rPr>
              <w:fldChar w:fldCharType="begin"/>
            </w:r>
            <w:r w:rsidR="003E699C">
              <w:rPr>
                <w:noProof/>
                <w:webHidden/>
              </w:rPr>
              <w:instrText xml:space="preserve"> PAGEREF _Toc8295370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2A0D4F">
          <w:pPr>
            <w:pStyle w:val="TDC3"/>
            <w:tabs>
              <w:tab w:val="left" w:pos="1320"/>
              <w:tab w:val="right" w:leader="dot" w:pos="8494"/>
            </w:tabs>
            <w:rPr>
              <w:rFonts w:eastAsiaTheme="minorEastAsia"/>
              <w:noProof/>
              <w:lang w:eastAsia="es-PE"/>
            </w:rPr>
          </w:pPr>
          <w:hyperlink w:anchor="_Toc8295371" w:history="1">
            <w:r w:rsidR="003E699C" w:rsidRPr="008C5B0D">
              <w:rPr>
                <w:rStyle w:val="Hipervnculo"/>
                <w:noProof/>
              </w:rPr>
              <w:t>1.3.2</w:t>
            </w:r>
            <w:r w:rsidR="003E699C">
              <w:rPr>
                <w:rFonts w:eastAsiaTheme="minorEastAsia"/>
                <w:noProof/>
                <w:lang w:eastAsia="es-PE"/>
              </w:rPr>
              <w:tab/>
            </w:r>
            <w:r w:rsidR="003E699C" w:rsidRPr="008C5B0D">
              <w:rPr>
                <w:rStyle w:val="Hipervnculo"/>
                <w:noProof/>
              </w:rPr>
              <w:t>Directrices</w:t>
            </w:r>
            <w:r w:rsidR="003E699C">
              <w:rPr>
                <w:noProof/>
                <w:webHidden/>
              </w:rPr>
              <w:tab/>
            </w:r>
            <w:r w:rsidR="003E699C">
              <w:rPr>
                <w:noProof/>
                <w:webHidden/>
              </w:rPr>
              <w:fldChar w:fldCharType="begin"/>
            </w:r>
            <w:r w:rsidR="003E699C">
              <w:rPr>
                <w:noProof/>
                <w:webHidden/>
              </w:rPr>
              <w:instrText xml:space="preserve"> PAGEREF _Toc8295371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2A0D4F">
          <w:pPr>
            <w:pStyle w:val="TDC3"/>
            <w:tabs>
              <w:tab w:val="left" w:pos="1320"/>
              <w:tab w:val="right" w:leader="dot" w:pos="8494"/>
            </w:tabs>
            <w:rPr>
              <w:rFonts w:eastAsiaTheme="minorEastAsia"/>
              <w:noProof/>
              <w:lang w:eastAsia="es-PE"/>
            </w:rPr>
          </w:pPr>
          <w:hyperlink w:anchor="_Toc8295372" w:history="1">
            <w:r w:rsidR="003E699C" w:rsidRPr="008C5B0D">
              <w:rPr>
                <w:rStyle w:val="Hipervnculo"/>
                <w:noProof/>
              </w:rPr>
              <w:t>1.3.3</w:t>
            </w:r>
            <w:r w:rsidR="003E699C">
              <w:rPr>
                <w:rFonts w:eastAsiaTheme="minorEastAsia"/>
                <w:noProof/>
                <w:lang w:eastAsia="es-PE"/>
              </w:rPr>
              <w:tab/>
            </w:r>
            <w:r w:rsidR="003E699C" w:rsidRPr="008C5B0D">
              <w:rPr>
                <w:rStyle w:val="Hipervnculo"/>
                <w:noProof/>
              </w:rPr>
              <w:t>Procedimientos</w:t>
            </w:r>
            <w:r w:rsidR="003E699C">
              <w:rPr>
                <w:noProof/>
                <w:webHidden/>
              </w:rPr>
              <w:tab/>
            </w:r>
            <w:r w:rsidR="003E699C">
              <w:rPr>
                <w:noProof/>
                <w:webHidden/>
              </w:rPr>
              <w:fldChar w:fldCharType="begin"/>
            </w:r>
            <w:r w:rsidR="003E699C">
              <w:rPr>
                <w:noProof/>
                <w:webHidden/>
              </w:rPr>
              <w:instrText xml:space="preserve"> PAGEREF _Toc8295372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73" w:history="1">
            <w:r w:rsidR="003E699C" w:rsidRPr="008C5B0D">
              <w:rPr>
                <w:rStyle w:val="Hipervnculo"/>
                <w:noProof/>
                <w:lang w:val="es-MX"/>
              </w:rPr>
              <w:t>1.4</w:t>
            </w:r>
            <w:r w:rsidR="003E699C">
              <w:rPr>
                <w:rFonts w:eastAsiaTheme="minorEastAsia"/>
                <w:noProof/>
                <w:lang w:eastAsia="es-PE"/>
              </w:rPr>
              <w:tab/>
            </w:r>
            <w:r w:rsidR="003E699C" w:rsidRPr="008C5B0D">
              <w:rPr>
                <w:rStyle w:val="Hipervnculo"/>
                <w:noProof/>
                <w:lang w:val="es-MX"/>
              </w:rPr>
              <w:t>Herramientas, Entorno e Infraestructura</w:t>
            </w:r>
            <w:r w:rsidR="003E699C">
              <w:rPr>
                <w:noProof/>
                <w:webHidden/>
              </w:rPr>
              <w:tab/>
            </w:r>
            <w:r w:rsidR="003E699C">
              <w:rPr>
                <w:noProof/>
                <w:webHidden/>
              </w:rPr>
              <w:fldChar w:fldCharType="begin"/>
            </w:r>
            <w:r w:rsidR="003E699C">
              <w:rPr>
                <w:noProof/>
                <w:webHidden/>
              </w:rPr>
              <w:instrText xml:space="preserve"> PAGEREF _Toc8295373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2A0D4F">
          <w:pPr>
            <w:pStyle w:val="TDC3"/>
            <w:tabs>
              <w:tab w:val="right" w:leader="dot" w:pos="8494"/>
            </w:tabs>
            <w:rPr>
              <w:rFonts w:eastAsiaTheme="minorEastAsia"/>
              <w:noProof/>
              <w:lang w:eastAsia="es-PE"/>
            </w:rPr>
          </w:pPr>
          <w:hyperlink w:anchor="_Toc8295374" w:history="1">
            <w:r w:rsidR="003E699C" w:rsidRPr="008C5B0D">
              <w:rPr>
                <w:rStyle w:val="Hipervnculo"/>
                <w:noProof/>
              </w:rPr>
              <w:t>1.4.1. Herramientas</w:t>
            </w:r>
            <w:r w:rsidR="003E699C">
              <w:rPr>
                <w:noProof/>
                <w:webHidden/>
              </w:rPr>
              <w:tab/>
            </w:r>
            <w:r w:rsidR="003E699C">
              <w:rPr>
                <w:noProof/>
                <w:webHidden/>
              </w:rPr>
              <w:fldChar w:fldCharType="begin"/>
            </w:r>
            <w:r w:rsidR="003E699C">
              <w:rPr>
                <w:noProof/>
                <w:webHidden/>
              </w:rPr>
              <w:instrText xml:space="preserve"> PAGEREF _Toc8295374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2A0D4F">
          <w:pPr>
            <w:pStyle w:val="TDC3"/>
            <w:tabs>
              <w:tab w:val="right" w:leader="dot" w:pos="8494"/>
            </w:tabs>
            <w:rPr>
              <w:rFonts w:eastAsiaTheme="minorEastAsia"/>
              <w:noProof/>
              <w:lang w:eastAsia="es-PE"/>
            </w:rPr>
          </w:pPr>
          <w:hyperlink w:anchor="_Toc8295375" w:history="1">
            <w:r w:rsidR="003E699C" w:rsidRPr="008C5B0D">
              <w:rPr>
                <w:rStyle w:val="Hipervnculo"/>
                <w:noProof/>
              </w:rPr>
              <w:t>1.4.2 Entorno</w:t>
            </w:r>
            <w:r w:rsidR="003E699C">
              <w:rPr>
                <w:noProof/>
                <w:webHidden/>
              </w:rPr>
              <w:tab/>
            </w:r>
            <w:r w:rsidR="003E699C">
              <w:rPr>
                <w:noProof/>
                <w:webHidden/>
              </w:rPr>
              <w:fldChar w:fldCharType="begin"/>
            </w:r>
            <w:r w:rsidR="003E699C">
              <w:rPr>
                <w:noProof/>
                <w:webHidden/>
              </w:rPr>
              <w:instrText xml:space="preserve"> PAGEREF _Toc8295375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2A0D4F">
          <w:pPr>
            <w:pStyle w:val="TDC3"/>
            <w:tabs>
              <w:tab w:val="right" w:leader="dot" w:pos="8494"/>
            </w:tabs>
            <w:rPr>
              <w:rFonts w:eastAsiaTheme="minorEastAsia"/>
              <w:noProof/>
              <w:lang w:eastAsia="es-PE"/>
            </w:rPr>
          </w:pPr>
          <w:hyperlink w:anchor="_Toc8295376" w:history="1">
            <w:r w:rsidR="003E699C" w:rsidRPr="008C5B0D">
              <w:rPr>
                <w:rStyle w:val="Hipervnculo"/>
                <w:noProof/>
                <w:lang w:val="es-MX"/>
              </w:rPr>
              <w:t>1.4.3 Infraestructura</w:t>
            </w:r>
            <w:r w:rsidR="003E699C">
              <w:rPr>
                <w:noProof/>
                <w:webHidden/>
              </w:rPr>
              <w:tab/>
            </w:r>
            <w:r w:rsidR="003E699C">
              <w:rPr>
                <w:noProof/>
                <w:webHidden/>
              </w:rPr>
              <w:fldChar w:fldCharType="begin"/>
            </w:r>
            <w:r w:rsidR="003E699C">
              <w:rPr>
                <w:noProof/>
                <w:webHidden/>
              </w:rPr>
              <w:instrText xml:space="preserve"> PAGEREF _Toc8295376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77" w:history="1">
            <w:r w:rsidR="003E699C" w:rsidRPr="008C5B0D">
              <w:rPr>
                <w:rStyle w:val="Hipervnculo"/>
                <w:noProof/>
                <w:lang w:val="es-MX"/>
              </w:rPr>
              <w:t>1.5</w:t>
            </w:r>
            <w:r w:rsidR="003E699C">
              <w:rPr>
                <w:rFonts w:eastAsiaTheme="minorEastAsia"/>
                <w:noProof/>
                <w:lang w:eastAsia="es-PE"/>
              </w:rPr>
              <w:tab/>
            </w:r>
            <w:r w:rsidR="003E699C" w:rsidRPr="008C5B0D">
              <w:rPr>
                <w:rStyle w:val="Hipervnculo"/>
                <w:noProof/>
                <w:lang w:val="es-MX"/>
              </w:rPr>
              <w:t>Calendario</w:t>
            </w:r>
            <w:r w:rsidR="003E699C">
              <w:rPr>
                <w:noProof/>
                <w:webHidden/>
              </w:rPr>
              <w:tab/>
            </w:r>
            <w:r w:rsidR="003E699C">
              <w:rPr>
                <w:noProof/>
                <w:webHidden/>
              </w:rPr>
              <w:fldChar w:fldCharType="begin"/>
            </w:r>
            <w:r w:rsidR="003E699C">
              <w:rPr>
                <w:noProof/>
                <w:webHidden/>
              </w:rPr>
              <w:instrText xml:space="preserve"> PAGEREF _Toc8295377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2A0D4F">
          <w:pPr>
            <w:pStyle w:val="TDC1"/>
            <w:tabs>
              <w:tab w:val="left" w:pos="440"/>
              <w:tab w:val="right" w:leader="dot" w:pos="8494"/>
            </w:tabs>
            <w:rPr>
              <w:rFonts w:eastAsiaTheme="minorEastAsia"/>
              <w:noProof/>
              <w:lang w:eastAsia="es-PE"/>
            </w:rPr>
          </w:pPr>
          <w:hyperlink w:anchor="_Toc8295378" w:history="1">
            <w:r w:rsidR="003E699C" w:rsidRPr="008C5B0D">
              <w:rPr>
                <w:rStyle w:val="Hipervnculo"/>
                <w:noProof/>
                <w:lang w:val="es-MX"/>
              </w:rPr>
              <w:t>2.</w:t>
            </w:r>
            <w:r w:rsidR="003E699C">
              <w:rPr>
                <w:rFonts w:eastAsiaTheme="minorEastAsia"/>
                <w:noProof/>
                <w:lang w:eastAsia="es-PE"/>
              </w:rPr>
              <w:tab/>
            </w:r>
            <w:r w:rsidR="003E699C" w:rsidRPr="008C5B0D">
              <w:rPr>
                <w:rStyle w:val="Hipervnculo"/>
                <w:noProof/>
                <w:lang w:val="es-MX"/>
              </w:rPr>
              <w:t>Identificación</w:t>
            </w:r>
            <w:r w:rsidR="003E699C">
              <w:rPr>
                <w:noProof/>
                <w:webHidden/>
              </w:rPr>
              <w:tab/>
            </w:r>
            <w:r w:rsidR="003E699C">
              <w:rPr>
                <w:noProof/>
                <w:webHidden/>
              </w:rPr>
              <w:fldChar w:fldCharType="begin"/>
            </w:r>
            <w:r w:rsidR="003E699C">
              <w:rPr>
                <w:noProof/>
                <w:webHidden/>
              </w:rPr>
              <w:instrText xml:space="preserve"> PAGEREF _Toc8295378 \h </w:instrText>
            </w:r>
            <w:r w:rsidR="003E699C">
              <w:rPr>
                <w:noProof/>
                <w:webHidden/>
              </w:rPr>
            </w:r>
            <w:r w:rsidR="003E699C">
              <w:rPr>
                <w:noProof/>
                <w:webHidden/>
              </w:rPr>
              <w:fldChar w:fldCharType="separate"/>
            </w:r>
            <w:r w:rsidR="003E699C">
              <w:rPr>
                <w:noProof/>
                <w:webHidden/>
              </w:rPr>
              <w:t>10</w:t>
            </w:r>
            <w:r w:rsidR="003E699C">
              <w:rPr>
                <w:noProof/>
                <w:webHidden/>
              </w:rPr>
              <w:fldChar w:fldCharType="end"/>
            </w:r>
          </w:hyperlink>
        </w:p>
        <w:p w:rsidR="003E699C" w:rsidRDefault="002A0D4F">
          <w:pPr>
            <w:pStyle w:val="TDC2"/>
            <w:tabs>
              <w:tab w:val="right" w:leader="dot" w:pos="8494"/>
            </w:tabs>
            <w:rPr>
              <w:rFonts w:eastAsiaTheme="minorEastAsia"/>
              <w:noProof/>
              <w:lang w:eastAsia="es-PE"/>
            </w:rPr>
          </w:pPr>
          <w:hyperlink w:anchor="_Toc8295379" w:history="1">
            <w:r w:rsidR="003E699C" w:rsidRPr="008C5B0D">
              <w:rPr>
                <w:rStyle w:val="Hipervnculo"/>
                <w:noProof/>
                <w:lang w:val="es-MX"/>
              </w:rPr>
              <w:t>2.1 Lista de la clasificación de CI</w:t>
            </w:r>
            <w:r w:rsidR="003E699C">
              <w:rPr>
                <w:noProof/>
                <w:webHidden/>
              </w:rPr>
              <w:tab/>
            </w:r>
            <w:r w:rsidR="003E699C">
              <w:rPr>
                <w:noProof/>
                <w:webHidden/>
              </w:rPr>
              <w:fldChar w:fldCharType="begin"/>
            </w:r>
            <w:r w:rsidR="003E699C">
              <w:rPr>
                <w:noProof/>
                <w:webHidden/>
              </w:rPr>
              <w:instrText xml:space="preserve"> PAGEREF _Toc8295379 \h </w:instrText>
            </w:r>
            <w:r w:rsidR="003E699C">
              <w:rPr>
                <w:noProof/>
                <w:webHidden/>
              </w:rPr>
            </w:r>
            <w:r w:rsidR="003E699C">
              <w:rPr>
                <w:noProof/>
                <w:webHidden/>
              </w:rPr>
              <w:fldChar w:fldCharType="separate"/>
            </w:r>
            <w:r w:rsidR="003E699C">
              <w:rPr>
                <w:noProof/>
                <w:webHidden/>
              </w:rPr>
              <w:t>10</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80" w:history="1">
            <w:r w:rsidR="003E699C" w:rsidRPr="008C5B0D">
              <w:rPr>
                <w:rStyle w:val="Hipervnculo"/>
                <w:noProof/>
                <w:lang w:val="es-MX"/>
              </w:rPr>
              <w:t>2.2</w:t>
            </w:r>
            <w:r w:rsidR="003E699C">
              <w:rPr>
                <w:rFonts w:eastAsiaTheme="minorEastAsia"/>
                <w:noProof/>
                <w:lang w:eastAsia="es-PE"/>
              </w:rPr>
              <w:tab/>
            </w:r>
            <w:r w:rsidR="003E699C" w:rsidRPr="008C5B0D">
              <w:rPr>
                <w:rStyle w:val="Hipervnculo"/>
                <w:noProof/>
                <w:lang w:val="es-MX"/>
              </w:rPr>
              <w:t>Definición de la nomenclatura de ítem</w:t>
            </w:r>
            <w:r w:rsidR="003E699C">
              <w:rPr>
                <w:noProof/>
                <w:webHidden/>
              </w:rPr>
              <w:tab/>
            </w:r>
            <w:r w:rsidR="003E699C">
              <w:rPr>
                <w:noProof/>
                <w:webHidden/>
              </w:rPr>
              <w:fldChar w:fldCharType="begin"/>
            </w:r>
            <w:r w:rsidR="003E699C">
              <w:rPr>
                <w:noProof/>
                <w:webHidden/>
              </w:rPr>
              <w:instrText xml:space="preserve"> PAGEREF _Toc8295380 \h </w:instrText>
            </w:r>
            <w:r w:rsidR="003E699C">
              <w:rPr>
                <w:noProof/>
                <w:webHidden/>
              </w:rPr>
            </w:r>
            <w:r w:rsidR="003E699C">
              <w:rPr>
                <w:noProof/>
                <w:webHidden/>
              </w:rPr>
              <w:fldChar w:fldCharType="separate"/>
            </w:r>
            <w:r w:rsidR="003E699C">
              <w:rPr>
                <w:noProof/>
                <w:webHidden/>
              </w:rPr>
              <w:t>11</w:t>
            </w:r>
            <w:r w:rsidR="003E699C">
              <w:rPr>
                <w:noProof/>
                <w:webHidden/>
              </w:rPr>
              <w:fldChar w:fldCharType="end"/>
            </w:r>
          </w:hyperlink>
        </w:p>
        <w:p w:rsidR="003E699C" w:rsidRDefault="002A0D4F">
          <w:pPr>
            <w:pStyle w:val="TDC2"/>
            <w:tabs>
              <w:tab w:val="left" w:pos="880"/>
              <w:tab w:val="right" w:leader="dot" w:pos="8494"/>
            </w:tabs>
            <w:rPr>
              <w:rFonts w:eastAsiaTheme="minorEastAsia"/>
              <w:noProof/>
              <w:lang w:eastAsia="es-PE"/>
            </w:rPr>
          </w:pPr>
          <w:hyperlink w:anchor="_Toc8295381" w:history="1">
            <w:r w:rsidR="003E699C" w:rsidRPr="008C5B0D">
              <w:rPr>
                <w:rStyle w:val="Hipervnculo"/>
                <w:noProof/>
                <w:lang w:val="es-MX"/>
              </w:rPr>
              <w:t>2.3</w:t>
            </w:r>
            <w:r w:rsidR="003E699C">
              <w:rPr>
                <w:rFonts w:eastAsiaTheme="minorEastAsia"/>
                <w:noProof/>
                <w:lang w:eastAsia="es-PE"/>
              </w:rPr>
              <w:tab/>
            </w:r>
            <w:r w:rsidR="003E699C" w:rsidRPr="008C5B0D">
              <w:rPr>
                <w:rStyle w:val="Hipervnculo"/>
                <w:noProof/>
                <w:lang w:val="es-MX"/>
              </w:rPr>
              <w:t>Lista de ítem con la nomenclatura</w:t>
            </w:r>
            <w:r w:rsidR="003E699C">
              <w:rPr>
                <w:noProof/>
                <w:webHidden/>
              </w:rPr>
              <w:tab/>
            </w:r>
            <w:r w:rsidR="003E699C">
              <w:rPr>
                <w:noProof/>
                <w:webHidden/>
              </w:rPr>
              <w:fldChar w:fldCharType="begin"/>
            </w:r>
            <w:r w:rsidR="003E699C">
              <w:rPr>
                <w:noProof/>
                <w:webHidden/>
              </w:rPr>
              <w:instrText xml:space="preserve"> PAGEREF _Toc8295381 \h </w:instrText>
            </w:r>
            <w:r w:rsidR="003E699C">
              <w:rPr>
                <w:noProof/>
                <w:webHidden/>
              </w:rPr>
            </w:r>
            <w:r w:rsidR="003E699C">
              <w:rPr>
                <w:noProof/>
                <w:webHidden/>
              </w:rPr>
              <w:fldChar w:fldCharType="separate"/>
            </w:r>
            <w:r w:rsidR="003E699C">
              <w:rPr>
                <w:noProof/>
                <w:webHidden/>
              </w:rPr>
              <w:t>12</w:t>
            </w:r>
            <w:r w:rsidR="003E699C">
              <w:rPr>
                <w:noProof/>
                <w:webHidden/>
              </w:rPr>
              <w:fldChar w:fldCharType="end"/>
            </w:r>
          </w:hyperlink>
        </w:p>
        <w:p w:rsidR="003E699C" w:rsidRDefault="002A0D4F">
          <w:pPr>
            <w:pStyle w:val="TDC1"/>
            <w:tabs>
              <w:tab w:val="left" w:pos="440"/>
              <w:tab w:val="right" w:leader="dot" w:pos="8494"/>
            </w:tabs>
            <w:rPr>
              <w:rFonts w:eastAsiaTheme="minorEastAsia"/>
              <w:noProof/>
              <w:lang w:eastAsia="es-PE"/>
            </w:rPr>
          </w:pPr>
          <w:hyperlink w:anchor="_Toc8295382" w:history="1">
            <w:r w:rsidR="003E699C" w:rsidRPr="008C5B0D">
              <w:rPr>
                <w:rStyle w:val="Hipervnculo"/>
                <w:noProof/>
                <w:lang w:val="es-MX"/>
              </w:rPr>
              <w:t>3.</w:t>
            </w:r>
            <w:r w:rsidR="003E699C">
              <w:rPr>
                <w:rFonts w:eastAsiaTheme="minorEastAsia"/>
                <w:noProof/>
                <w:lang w:eastAsia="es-PE"/>
              </w:rPr>
              <w:tab/>
            </w:r>
            <w:r w:rsidR="003E699C" w:rsidRPr="008C5B0D">
              <w:rPr>
                <w:rStyle w:val="Hipervnculo"/>
                <w:noProof/>
                <w:lang w:val="es-MX"/>
              </w:rPr>
              <w:t>Control</w:t>
            </w:r>
            <w:r w:rsidR="003E699C">
              <w:rPr>
                <w:noProof/>
                <w:webHidden/>
              </w:rPr>
              <w:tab/>
            </w:r>
            <w:r w:rsidR="003E699C">
              <w:rPr>
                <w:noProof/>
                <w:webHidden/>
              </w:rPr>
              <w:fldChar w:fldCharType="begin"/>
            </w:r>
            <w:r w:rsidR="003E699C">
              <w:rPr>
                <w:noProof/>
                <w:webHidden/>
              </w:rPr>
              <w:instrText xml:space="preserve"> PAGEREF _Toc8295382 \h </w:instrText>
            </w:r>
            <w:r w:rsidR="003E699C">
              <w:rPr>
                <w:noProof/>
                <w:webHidden/>
              </w:rPr>
            </w:r>
            <w:r w:rsidR="003E699C">
              <w:rPr>
                <w:noProof/>
                <w:webHidden/>
              </w:rPr>
              <w:fldChar w:fldCharType="separate"/>
            </w:r>
            <w:r w:rsidR="003E699C">
              <w:rPr>
                <w:noProof/>
                <w:webHidden/>
              </w:rPr>
              <w:t>13</w:t>
            </w:r>
            <w:r w:rsidR="003E699C">
              <w:rPr>
                <w:noProof/>
                <w:webHidden/>
              </w:rPr>
              <w:fldChar w:fldCharType="end"/>
            </w:r>
          </w:hyperlink>
        </w:p>
        <w:p w:rsidR="003E699C" w:rsidRDefault="002A0D4F">
          <w:pPr>
            <w:pStyle w:val="TDC2"/>
            <w:tabs>
              <w:tab w:val="right" w:leader="dot" w:pos="8494"/>
            </w:tabs>
            <w:rPr>
              <w:rFonts w:eastAsiaTheme="minorEastAsia"/>
              <w:noProof/>
              <w:lang w:eastAsia="es-PE"/>
            </w:rPr>
          </w:pPr>
          <w:hyperlink w:anchor="_Toc8295383" w:history="1">
            <w:r w:rsidR="003E699C" w:rsidRPr="008C5B0D">
              <w:rPr>
                <w:rStyle w:val="Hipervnculo"/>
                <w:noProof/>
                <w:lang w:val="es-MX"/>
              </w:rPr>
              <w:t>3.1. Definición de Líneas Bases</w:t>
            </w:r>
            <w:r w:rsidR="003E699C">
              <w:rPr>
                <w:noProof/>
                <w:webHidden/>
              </w:rPr>
              <w:tab/>
            </w:r>
            <w:r w:rsidR="003E699C">
              <w:rPr>
                <w:noProof/>
                <w:webHidden/>
              </w:rPr>
              <w:fldChar w:fldCharType="begin"/>
            </w:r>
            <w:r w:rsidR="003E699C">
              <w:rPr>
                <w:noProof/>
                <w:webHidden/>
              </w:rPr>
              <w:instrText xml:space="preserve"> PAGEREF _Toc8295383 \h </w:instrText>
            </w:r>
            <w:r w:rsidR="003E699C">
              <w:rPr>
                <w:noProof/>
                <w:webHidden/>
              </w:rPr>
            </w:r>
            <w:r w:rsidR="003E699C">
              <w:rPr>
                <w:noProof/>
                <w:webHidden/>
              </w:rPr>
              <w:fldChar w:fldCharType="separate"/>
            </w:r>
            <w:r w:rsidR="003E699C">
              <w:rPr>
                <w:noProof/>
                <w:webHidden/>
              </w:rPr>
              <w:t>13</w:t>
            </w:r>
            <w:r w:rsidR="003E699C">
              <w:rPr>
                <w:noProof/>
                <w:webHidden/>
              </w:rPr>
              <w:fldChar w:fldCharType="end"/>
            </w:r>
          </w:hyperlink>
        </w:p>
        <w:p w:rsidR="003E699C" w:rsidRDefault="002A0D4F">
          <w:pPr>
            <w:pStyle w:val="TDC2"/>
            <w:tabs>
              <w:tab w:val="right" w:leader="dot" w:pos="8494"/>
            </w:tabs>
            <w:rPr>
              <w:rFonts w:eastAsiaTheme="minorEastAsia"/>
              <w:noProof/>
              <w:lang w:eastAsia="es-PE"/>
            </w:rPr>
          </w:pPr>
          <w:hyperlink w:anchor="_Toc8295384" w:history="1">
            <w:r w:rsidR="003E699C" w:rsidRPr="008C5B0D">
              <w:rPr>
                <w:rStyle w:val="Hipervnculo"/>
                <w:noProof/>
                <w:lang w:val="es-MX"/>
              </w:rPr>
              <w:t>3.2. Definición de la estructura de las librerías</w:t>
            </w:r>
            <w:r w:rsidR="003E699C">
              <w:rPr>
                <w:noProof/>
                <w:webHidden/>
              </w:rPr>
              <w:tab/>
            </w:r>
            <w:r w:rsidR="003E699C">
              <w:rPr>
                <w:noProof/>
                <w:webHidden/>
              </w:rPr>
              <w:fldChar w:fldCharType="begin"/>
            </w:r>
            <w:r w:rsidR="003E699C">
              <w:rPr>
                <w:noProof/>
                <w:webHidden/>
              </w:rPr>
              <w:instrText xml:space="preserve"> PAGEREF _Toc8295384 \h </w:instrText>
            </w:r>
            <w:r w:rsidR="003E699C">
              <w:rPr>
                <w:noProof/>
                <w:webHidden/>
              </w:rPr>
            </w:r>
            <w:r w:rsidR="003E699C">
              <w:rPr>
                <w:noProof/>
                <w:webHidden/>
              </w:rPr>
              <w:fldChar w:fldCharType="separate"/>
            </w:r>
            <w:r w:rsidR="003E699C">
              <w:rPr>
                <w:noProof/>
                <w:webHidden/>
              </w:rPr>
              <w:t>14</w:t>
            </w:r>
            <w:r w:rsidR="003E699C">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2" w:name="_Toc8295366"/>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8295367"/>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8295368"/>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b w:val="0"/>
                <w:sz w:val="24"/>
                <w:szCs w:val="24"/>
                <w:lang w:val="es-MX"/>
              </w:rPr>
            </w:pPr>
            <w:r w:rsidRPr="00966051">
              <w:rPr>
                <w:sz w:val="24"/>
                <w:szCs w:val="24"/>
                <w:lang w:val="es-MX"/>
              </w:rPr>
              <w:t>Roles</w:t>
            </w:r>
          </w:p>
        </w:tc>
        <w:tc>
          <w:tcPr>
            <w:tcW w:w="341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411"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5" w:name="_Toc7654678"/>
      <w:bookmarkStart w:id="6" w:name="_Toc8295369"/>
      <w:r>
        <w:rPr>
          <w:sz w:val="28"/>
          <w:lang w:val="es-MX"/>
        </w:rPr>
        <w:t>Políticas, Directrices y Procedimientos</w:t>
      </w:r>
      <w:bookmarkEnd w:id="5"/>
      <w:bookmarkEnd w:id="6"/>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7" w:name="_Toc8295370"/>
      <w:r w:rsidRPr="00BB4693">
        <w:t>Políticas</w:t>
      </w:r>
      <w:bookmarkEnd w:id="7"/>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8" w:name="_Toc8295371"/>
      <w:r>
        <w:t>Directrices</w:t>
      </w:r>
      <w:bookmarkEnd w:id="8"/>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9" w:name="_Toc8295372"/>
      <w:r>
        <w:lastRenderedPageBreak/>
        <w:t>Procedimientos</w:t>
      </w:r>
      <w:bookmarkEnd w:id="9"/>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10" w:name="_30j0zll" w:colFirst="0" w:colLast="0"/>
            <w:bookmarkEnd w:id="10"/>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1" w:name="_Toc7689250"/>
      <w:bookmarkStart w:id="12" w:name="_Toc7654679"/>
      <w:bookmarkStart w:id="13" w:name="_Toc8295373"/>
      <w:r>
        <w:rPr>
          <w:sz w:val="28"/>
          <w:lang w:val="es-MX"/>
        </w:rPr>
        <w:t>Herramientas, Entorno e Infraestructur</w:t>
      </w:r>
      <w:bookmarkEnd w:id="11"/>
      <w:bookmarkEnd w:id="12"/>
      <w:r w:rsidR="008E7847">
        <w:rPr>
          <w:sz w:val="28"/>
          <w:lang w:val="es-MX"/>
        </w:rPr>
        <w:t>a</w:t>
      </w:r>
      <w:bookmarkEnd w:id="13"/>
    </w:p>
    <w:p w:rsidR="008E7847" w:rsidRPr="008E7847" w:rsidRDefault="008E7847" w:rsidP="008E7847">
      <w:pPr>
        <w:rPr>
          <w:lang w:val="es-MX"/>
        </w:rPr>
      </w:pPr>
    </w:p>
    <w:p w:rsidR="005B6DC2" w:rsidRPr="008E7847" w:rsidRDefault="008E7847" w:rsidP="008E7847">
      <w:pPr>
        <w:pStyle w:val="Ttulo3"/>
        <w:ind w:firstLine="708"/>
      </w:pPr>
      <w:bookmarkStart w:id="14" w:name="_Toc7689251"/>
      <w:bookmarkStart w:id="15" w:name="_Toc7654680"/>
      <w:bookmarkStart w:id="16" w:name="_Toc8295374"/>
      <w:r w:rsidRPr="008E7847">
        <w:t xml:space="preserve">1.4.1. </w:t>
      </w:r>
      <w:r w:rsidR="005B6DC2" w:rsidRPr="008E7847">
        <w:t>Herramientas</w:t>
      </w:r>
      <w:bookmarkEnd w:id="14"/>
      <w:bookmarkEnd w:id="15"/>
      <w:bookmarkEnd w:id="16"/>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7" w:name="_Toc7689252"/>
      <w:bookmarkStart w:id="18" w:name="_Toc7654681"/>
      <w:bookmarkStart w:id="19" w:name="_Toc8295375"/>
      <w:r w:rsidRPr="008E7847">
        <w:t>1.4.2 Entorno</w:t>
      </w:r>
      <w:bookmarkEnd w:id="17"/>
      <w:bookmarkEnd w:id="18"/>
      <w:bookmarkEnd w:id="19"/>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20" w:name="_Hlk525236675"/>
      <w:r>
        <w:rPr>
          <w:b/>
          <w:sz w:val="24"/>
          <w:lang w:val="es-MX"/>
        </w:rPr>
        <w:t xml:space="preserve">Repositorio Remoto de </w:t>
      </w:r>
      <w:bookmarkEnd w:id="20"/>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1" w:name="_Toc7689253"/>
      <w:bookmarkStart w:id="22" w:name="_Toc7654682"/>
      <w:bookmarkStart w:id="23" w:name="_Toc8295376"/>
      <w:r>
        <w:rPr>
          <w:sz w:val="26"/>
          <w:szCs w:val="26"/>
          <w:lang w:val="es-MX"/>
        </w:rPr>
        <w:t>1.4.3 Infraestructura</w:t>
      </w:r>
      <w:bookmarkEnd w:id="21"/>
      <w:bookmarkEnd w:id="22"/>
      <w:bookmarkEnd w:id="23"/>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4" w:name="_Toc7654683"/>
      <w:bookmarkStart w:id="25" w:name="_Toc8295377"/>
      <w:r w:rsidRPr="008E7847">
        <w:rPr>
          <w:sz w:val="28"/>
          <w:lang w:val="es-MX"/>
        </w:rPr>
        <w:t>Calendario</w:t>
      </w:r>
      <w:bookmarkEnd w:id="24"/>
      <w:bookmarkEnd w:id="25"/>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lastRenderedPageBreak/>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6" w:name="_Toc8295378"/>
      <w:r>
        <w:rPr>
          <w:lang w:val="es-MX"/>
        </w:rPr>
        <w:t>Identificación</w:t>
      </w:r>
      <w:bookmarkEnd w:id="26"/>
    </w:p>
    <w:p w:rsidR="00FC05B7" w:rsidRPr="00FC05B7" w:rsidRDefault="00FC05B7" w:rsidP="00FC05B7">
      <w:pPr>
        <w:rPr>
          <w:lang w:val="es-MX"/>
        </w:rPr>
      </w:pPr>
    </w:p>
    <w:p w:rsidR="00FC05B7" w:rsidRPr="00FC05B7" w:rsidRDefault="00FC05B7" w:rsidP="00FC05B7">
      <w:pPr>
        <w:pStyle w:val="Ttulo2"/>
        <w:rPr>
          <w:lang w:val="es-MX"/>
        </w:rPr>
      </w:pPr>
      <w:bookmarkStart w:id="27" w:name="_Toc8295379"/>
      <w:r>
        <w:rPr>
          <w:lang w:val="es-MX"/>
        </w:rPr>
        <w:t>2.1 Lista de la clasificación de CI</w:t>
      </w:r>
      <w:bookmarkEnd w:id="27"/>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cs="Arial"/>
                <w:sz w:val="24"/>
                <w:szCs w:val="24"/>
                <w:lang w:val="es-MX"/>
              </w:rPr>
            </w:pPr>
            <w:r w:rsidRPr="00B57EB2">
              <w:rPr>
                <w:rFonts w:asciiTheme="majorHAnsi" w:hAnsiTheme="majorHAnsi" w:cs="Arial"/>
                <w:b w:val="0"/>
                <w:sz w:val="24"/>
                <w:szCs w:val="24"/>
                <w:lang w:val="es-MX"/>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3C0C55" w:rsidP="003C0C55">
      <w:pPr>
        <w:pStyle w:val="Ttulo2"/>
        <w:numPr>
          <w:ilvl w:val="1"/>
          <w:numId w:val="1"/>
        </w:numPr>
        <w:rPr>
          <w:lang w:val="es-MX"/>
        </w:rPr>
      </w:pPr>
      <w:bookmarkStart w:id="28" w:name="_Toc8295380"/>
      <w:r>
        <w:rPr>
          <w:lang w:val="es-MX"/>
        </w:rPr>
        <w:t>Definición de la nomenclatura de ítem</w:t>
      </w:r>
      <w:bookmarkEnd w:id="28"/>
    </w:p>
    <w:p w:rsidR="003C0C55" w:rsidRDefault="003C0C55" w:rsidP="003C0C55">
      <w:pPr>
        <w:rPr>
          <w:lang w:val="es-MX"/>
        </w:rPr>
      </w:pPr>
    </w:p>
    <w:p w:rsidR="0026534C" w:rsidRDefault="0026534C" w:rsidP="0026534C">
      <w:pPr>
        <w:spacing w:before="120"/>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y no es una política, directriz o procedimiento, en la tabla 07 se presenta la nomenclatura que se debe usar.</w:t>
      </w:r>
    </w:p>
    <w:p w:rsidR="005A4BC2" w:rsidRDefault="005A4BC2" w:rsidP="005A4BC2">
      <w:pPr>
        <w:jc w:val="both"/>
        <w:rPr>
          <w:sz w:val="24"/>
          <w:szCs w:val="24"/>
        </w:rPr>
      </w:pPr>
    </w:p>
    <w:tbl>
      <w:tblPr>
        <w:tblStyle w:val="Tablaconcuadrcula1clara-nfasis3"/>
        <w:tblW w:w="7860" w:type="dxa"/>
        <w:tblInd w:w="1039" w:type="dxa"/>
        <w:tblLayout w:type="fixed"/>
        <w:tblLook w:val="0600" w:firstRow="0" w:lastRow="0" w:firstColumn="0" w:lastColumn="0" w:noHBand="1" w:noVBand="1"/>
      </w:tblPr>
      <w:tblGrid>
        <w:gridCol w:w="4246"/>
        <w:gridCol w:w="3614"/>
      </w:tblGrid>
      <w:tr w:rsidR="005A4BC2" w:rsidTr="005A4BC2">
        <w:trPr>
          <w:trHeight w:val="300"/>
        </w:trPr>
        <w:tc>
          <w:tcPr>
            <w:tcW w:w="4246" w:type="dxa"/>
            <w:hideMark/>
          </w:tcPr>
          <w:p w:rsidR="005A4BC2" w:rsidRDefault="005A4BC2">
            <w:pPr>
              <w:widowControl w:val="0"/>
              <w:jc w:val="center"/>
              <w:rPr>
                <w:sz w:val="24"/>
                <w:szCs w:val="24"/>
              </w:rPr>
            </w:pPr>
            <w:r>
              <w:rPr>
                <w:sz w:val="24"/>
                <w:szCs w:val="24"/>
              </w:rPr>
              <w:t>Acrónimo del documento</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0"/>
        <w:rPr>
          <w:rFonts w:ascii="Arial" w:hAnsi="Arial" w:cs="Arial"/>
          <w:sz w:val="24"/>
          <w:szCs w:val="24"/>
        </w:rPr>
      </w:pPr>
      <w:r>
        <w:rPr>
          <w:b/>
          <w:sz w:val="24"/>
          <w:szCs w:val="24"/>
        </w:rPr>
        <w:t xml:space="preserve">Tabla 07. </w:t>
      </w:r>
      <w:r>
        <w:rPr>
          <w:sz w:val="24"/>
          <w:szCs w:val="24"/>
        </w:rPr>
        <w:t>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890" w:type="dxa"/>
        <w:tblInd w:w="1189" w:type="dxa"/>
        <w:tblLayout w:type="fixed"/>
        <w:tblLook w:val="0600" w:firstRow="0" w:lastRow="0" w:firstColumn="0" w:lastColumn="0" w:noHBand="1" w:noVBand="1"/>
      </w:tblPr>
      <w:tblGrid>
        <w:gridCol w:w="2654"/>
        <w:gridCol w:w="2760"/>
        <w:gridCol w:w="2476"/>
      </w:tblGrid>
      <w:tr w:rsidR="005A4BC2" w:rsidTr="005A4BC2">
        <w:tc>
          <w:tcPr>
            <w:tcW w:w="2654" w:type="dxa"/>
            <w:hideMark/>
          </w:tcPr>
          <w:p w:rsidR="005A4BC2" w:rsidRDefault="005A4BC2">
            <w:pPr>
              <w:widowControl w:val="0"/>
              <w:jc w:val="center"/>
              <w:rPr>
                <w:sz w:val="24"/>
                <w:szCs w:val="24"/>
              </w:rPr>
            </w:pPr>
            <w:r>
              <w:rPr>
                <w:sz w:val="24"/>
                <w:szCs w:val="24"/>
              </w:rPr>
              <w:t>Acrónimo del proyecto</w:t>
            </w:r>
          </w:p>
        </w:tc>
        <w:tc>
          <w:tcPr>
            <w:tcW w:w="2760" w:type="dxa"/>
            <w:hideMark/>
          </w:tcPr>
          <w:p w:rsidR="005A4BC2" w:rsidRDefault="005A4BC2">
            <w:pPr>
              <w:widowControl w:val="0"/>
              <w:jc w:val="center"/>
              <w:rPr>
                <w:sz w:val="24"/>
                <w:szCs w:val="24"/>
              </w:rPr>
            </w:pPr>
            <w:r>
              <w:rPr>
                <w:sz w:val="24"/>
                <w:szCs w:val="24"/>
              </w:rPr>
              <w:t>_Acrónimo del ítem</w:t>
            </w:r>
          </w:p>
        </w:tc>
        <w:tc>
          <w:tcPr>
            <w:tcW w:w="2476"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6" w:firstLine="24"/>
        <w:rPr>
          <w:rFonts w:ascii="Arial" w:hAnsi="Arial" w:cs="Arial"/>
          <w:sz w:val="24"/>
          <w:szCs w:val="24"/>
        </w:rPr>
      </w:pPr>
      <w:r>
        <w:rPr>
          <w:b/>
          <w:sz w:val="24"/>
          <w:szCs w:val="24"/>
        </w:rPr>
        <w:t xml:space="preserve">Tabla 08. </w:t>
      </w:r>
      <w:r>
        <w:rPr>
          <w:sz w:val="24"/>
          <w:szCs w:val="24"/>
        </w:rPr>
        <w:t>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950" w:type="dxa"/>
        <w:tblInd w:w="548" w:type="dxa"/>
        <w:tblLayout w:type="fixed"/>
        <w:tblLook w:val="0600" w:firstRow="0" w:lastRow="0" w:firstColumn="0" w:lastColumn="0" w:noHBand="1" w:noVBand="1"/>
      </w:tblPr>
      <w:tblGrid>
        <w:gridCol w:w="2283"/>
        <w:gridCol w:w="1021"/>
        <w:gridCol w:w="2732"/>
        <w:gridCol w:w="1914"/>
      </w:tblGrid>
      <w:tr w:rsidR="005A4BC2" w:rsidTr="005A4BC2">
        <w:tc>
          <w:tcPr>
            <w:tcW w:w="2283" w:type="dxa"/>
            <w:hideMark/>
          </w:tcPr>
          <w:p w:rsidR="005A4BC2" w:rsidRDefault="005A4BC2">
            <w:pPr>
              <w:widowControl w:val="0"/>
              <w:jc w:val="center"/>
              <w:rPr>
                <w:sz w:val="24"/>
                <w:szCs w:val="24"/>
              </w:rPr>
            </w:pPr>
            <w:r>
              <w:rPr>
                <w:sz w:val="24"/>
                <w:szCs w:val="24"/>
              </w:rPr>
              <w:t xml:space="preserve">Acrónimo del </w:t>
            </w:r>
            <w:r>
              <w:rPr>
                <w:sz w:val="24"/>
                <w:szCs w:val="24"/>
              </w:rPr>
              <w:lastRenderedPageBreak/>
              <w:t>proyecto</w:t>
            </w:r>
          </w:p>
        </w:tc>
        <w:tc>
          <w:tcPr>
            <w:tcW w:w="1021" w:type="dxa"/>
            <w:hideMark/>
          </w:tcPr>
          <w:p w:rsidR="005A4BC2" w:rsidRDefault="005A4BC2">
            <w:pPr>
              <w:widowControl w:val="0"/>
              <w:jc w:val="center"/>
              <w:rPr>
                <w:sz w:val="24"/>
                <w:szCs w:val="24"/>
              </w:rPr>
            </w:pPr>
            <w:r>
              <w:rPr>
                <w:sz w:val="24"/>
                <w:szCs w:val="24"/>
              </w:rPr>
              <w:lastRenderedPageBreak/>
              <w:t>_CU_</w:t>
            </w:r>
          </w:p>
        </w:tc>
        <w:tc>
          <w:tcPr>
            <w:tcW w:w="2732" w:type="dxa"/>
            <w:hideMark/>
          </w:tcPr>
          <w:p w:rsidR="005A4BC2" w:rsidRDefault="005A4BC2">
            <w:pPr>
              <w:widowControl w:val="0"/>
              <w:jc w:val="center"/>
              <w:rPr>
                <w:sz w:val="24"/>
                <w:szCs w:val="24"/>
              </w:rPr>
            </w:pPr>
            <w:r>
              <w:rPr>
                <w:sz w:val="24"/>
                <w:szCs w:val="24"/>
              </w:rPr>
              <w:t xml:space="preserve">[siglas del nombre del </w:t>
            </w:r>
            <w:r>
              <w:rPr>
                <w:sz w:val="24"/>
                <w:szCs w:val="24"/>
              </w:rPr>
              <w:lastRenderedPageBreak/>
              <w:t>caso de uso]</w:t>
            </w:r>
          </w:p>
        </w:tc>
        <w:tc>
          <w:tcPr>
            <w:tcW w:w="1914" w:type="dxa"/>
            <w:hideMark/>
          </w:tcPr>
          <w:p w:rsidR="005A4BC2" w:rsidRDefault="005A4BC2">
            <w:pPr>
              <w:widowControl w:val="0"/>
              <w:jc w:val="center"/>
              <w:rPr>
                <w:sz w:val="24"/>
                <w:szCs w:val="24"/>
              </w:rPr>
            </w:pPr>
            <w:proofErr w:type="gramStart"/>
            <w:r>
              <w:rPr>
                <w:sz w:val="24"/>
                <w:szCs w:val="24"/>
              </w:rPr>
              <w:lastRenderedPageBreak/>
              <w:t>.Extensión</w:t>
            </w:r>
            <w:proofErr w:type="gramEnd"/>
          </w:p>
        </w:tc>
      </w:tr>
    </w:tbl>
    <w:p w:rsidR="005A4BC2" w:rsidRDefault="005A4BC2" w:rsidP="005A4BC2">
      <w:pPr>
        <w:ind w:left="720" w:firstLine="720"/>
        <w:jc w:val="center"/>
        <w:rPr>
          <w:rFonts w:ascii="Arial" w:hAnsi="Arial" w:cs="Arial"/>
          <w:sz w:val="24"/>
          <w:szCs w:val="24"/>
        </w:rPr>
      </w:pPr>
      <w:r>
        <w:rPr>
          <w:b/>
          <w:sz w:val="24"/>
          <w:szCs w:val="24"/>
        </w:rPr>
        <w:t>Tabla 09.</w:t>
      </w:r>
      <w:r>
        <w:rPr>
          <w:sz w:val="24"/>
          <w:szCs w:val="24"/>
        </w:rPr>
        <w:t xml:space="preserve"> Nomenclatura de Casos de Uso.</w:t>
      </w:r>
    </w:p>
    <w:p w:rsidR="005A4BC2" w:rsidRDefault="005A4BC2" w:rsidP="005A4BC2">
      <w:pPr>
        <w:ind w:left="720" w:firstLine="720"/>
        <w:jc w:val="center"/>
        <w:rPr>
          <w:sz w:val="24"/>
          <w:szCs w:val="24"/>
        </w:rPr>
      </w:pPr>
    </w:p>
    <w:p w:rsidR="005A4BC2" w:rsidRDefault="005A4BC2" w:rsidP="005A4BC2">
      <w:pPr>
        <w:numPr>
          <w:ilvl w:val="0"/>
          <w:numId w:val="14"/>
        </w:numPr>
        <w:spacing w:after="0" w:line="276" w:lineRule="auto"/>
        <w:contextualSpacing/>
        <w:jc w:val="both"/>
      </w:pPr>
      <w:r>
        <w:rPr>
          <w:sz w:val="24"/>
          <w:szCs w:val="24"/>
        </w:rPr>
        <w:t>Si el ítem es una nomenclatura, directriz o procedimiento, en la tabla 10 se presenta la nomenclatura que se debe usar.</w:t>
      </w:r>
    </w:p>
    <w:p w:rsidR="005A4BC2" w:rsidRDefault="005A4BC2" w:rsidP="005A4BC2">
      <w:pPr>
        <w:ind w:left="720" w:firstLine="720"/>
        <w:jc w:val="center"/>
        <w:rPr>
          <w:sz w:val="24"/>
          <w:szCs w:val="24"/>
        </w:rPr>
      </w:pPr>
    </w:p>
    <w:tbl>
      <w:tblPr>
        <w:tblStyle w:val="Tablaconcuadrcula1clara-nfasis3"/>
        <w:tblW w:w="8010" w:type="dxa"/>
        <w:tblInd w:w="488" w:type="dxa"/>
        <w:tblLayout w:type="fixed"/>
        <w:tblLook w:val="0600" w:firstRow="0" w:lastRow="0" w:firstColumn="0" w:lastColumn="0" w:noHBand="1" w:noVBand="1"/>
      </w:tblPr>
      <w:tblGrid>
        <w:gridCol w:w="2296"/>
        <w:gridCol w:w="3796"/>
        <w:gridCol w:w="1918"/>
      </w:tblGrid>
      <w:tr w:rsidR="005A4BC2" w:rsidTr="005A4BC2">
        <w:tc>
          <w:tcPr>
            <w:tcW w:w="2296" w:type="dxa"/>
            <w:hideMark/>
          </w:tcPr>
          <w:p w:rsidR="005A4BC2" w:rsidRDefault="005A4BC2">
            <w:pPr>
              <w:widowControl w:val="0"/>
              <w:jc w:val="center"/>
              <w:rPr>
                <w:sz w:val="24"/>
                <w:szCs w:val="24"/>
              </w:rPr>
            </w:pPr>
            <w:r>
              <w:rPr>
                <w:sz w:val="24"/>
                <w:szCs w:val="24"/>
              </w:rPr>
              <w:t>POL_</w:t>
            </w:r>
          </w:p>
        </w:tc>
        <w:tc>
          <w:tcPr>
            <w:tcW w:w="3796" w:type="dxa"/>
            <w:hideMark/>
          </w:tcPr>
          <w:p w:rsidR="005A4BC2" w:rsidRDefault="005A4BC2">
            <w:pPr>
              <w:widowControl w:val="0"/>
              <w:jc w:val="center"/>
              <w:rPr>
                <w:sz w:val="24"/>
                <w:szCs w:val="24"/>
              </w:rPr>
            </w:pPr>
            <w:r>
              <w:rPr>
                <w:sz w:val="24"/>
                <w:szCs w:val="24"/>
              </w:rPr>
              <w:t>Acrónimo de la Política</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DIR_</w:t>
            </w:r>
          </w:p>
        </w:tc>
        <w:tc>
          <w:tcPr>
            <w:tcW w:w="3796" w:type="dxa"/>
            <w:hideMark/>
          </w:tcPr>
          <w:p w:rsidR="005A4BC2" w:rsidRDefault="005A4BC2">
            <w:pPr>
              <w:widowControl w:val="0"/>
              <w:jc w:val="center"/>
              <w:rPr>
                <w:sz w:val="24"/>
                <w:szCs w:val="24"/>
              </w:rPr>
            </w:pPr>
            <w:r>
              <w:rPr>
                <w:sz w:val="24"/>
                <w:szCs w:val="24"/>
              </w:rPr>
              <w:t>Acrónimo de la Directriz</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PROC_</w:t>
            </w:r>
          </w:p>
        </w:tc>
        <w:tc>
          <w:tcPr>
            <w:tcW w:w="3796" w:type="dxa"/>
            <w:hideMark/>
          </w:tcPr>
          <w:p w:rsidR="005A4BC2" w:rsidRDefault="005A4BC2">
            <w:pPr>
              <w:widowControl w:val="0"/>
              <w:jc w:val="center"/>
              <w:rPr>
                <w:sz w:val="24"/>
                <w:szCs w:val="24"/>
              </w:rPr>
            </w:pPr>
            <w:r>
              <w:rPr>
                <w:sz w:val="24"/>
                <w:szCs w:val="24"/>
              </w:rPr>
              <w:t>Acrónimo del Procedimiento</w:t>
            </w:r>
          </w:p>
        </w:tc>
        <w:tc>
          <w:tcPr>
            <w:tcW w:w="1918" w:type="dxa"/>
            <w:hideMark/>
          </w:tcPr>
          <w:p w:rsidR="005A4BC2" w:rsidRDefault="001322A1">
            <w:pPr>
              <w:widowControl w:val="0"/>
              <w:jc w:val="center"/>
              <w:rPr>
                <w:sz w:val="24"/>
                <w:szCs w:val="24"/>
              </w:rPr>
            </w:pPr>
            <w:r>
              <w:rPr>
                <w:sz w:val="24"/>
                <w:szCs w:val="24"/>
              </w:rPr>
              <w:t>. Extensión</w:t>
            </w:r>
          </w:p>
        </w:tc>
      </w:tr>
    </w:tbl>
    <w:p w:rsidR="005A4BC2" w:rsidRDefault="005A4BC2" w:rsidP="005A4BC2">
      <w:pPr>
        <w:ind w:left="1440"/>
        <w:rPr>
          <w:rFonts w:ascii="Arial" w:hAnsi="Arial" w:cs="Arial"/>
          <w:sz w:val="24"/>
          <w:szCs w:val="24"/>
        </w:rPr>
      </w:pPr>
      <w:r>
        <w:rPr>
          <w:b/>
          <w:sz w:val="24"/>
          <w:szCs w:val="24"/>
        </w:rPr>
        <w:t>Tabla 10</w:t>
      </w:r>
      <w:r>
        <w:rPr>
          <w:sz w:val="24"/>
          <w:szCs w:val="24"/>
        </w:rPr>
        <w:t>. Nomenclatura de políticas, directrices y procedimientos</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ab/>
        <w:t>En la tabla 11 se muestra cómo serán nombrados lo ítems fuente:</w:t>
      </w:r>
    </w:p>
    <w:tbl>
      <w:tblPr>
        <w:tblStyle w:val="Tablaconcuadrcula1clara-nfasis3"/>
        <w:tblW w:w="7770" w:type="dxa"/>
        <w:tblInd w:w="728" w:type="dxa"/>
        <w:tblLayout w:type="fixed"/>
        <w:tblLook w:val="0600" w:firstRow="0" w:lastRow="0" w:firstColumn="0" w:lastColumn="0" w:noHBand="1" w:noVBand="1"/>
      </w:tblPr>
      <w:tblGrid>
        <w:gridCol w:w="4126"/>
        <w:gridCol w:w="3644"/>
      </w:tblGrid>
      <w:tr w:rsidR="005A4BC2" w:rsidTr="005A4BC2">
        <w:trPr>
          <w:trHeight w:val="560"/>
        </w:trPr>
        <w:tc>
          <w:tcPr>
            <w:tcW w:w="4126" w:type="dxa"/>
            <w:hideMark/>
          </w:tcPr>
          <w:p w:rsidR="005A4BC2" w:rsidRDefault="005A4BC2">
            <w:pPr>
              <w:widowControl w:val="0"/>
              <w:jc w:val="center"/>
              <w:rPr>
                <w:sz w:val="24"/>
                <w:szCs w:val="24"/>
              </w:rPr>
            </w:pPr>
            <w:r>
              <w:rPr>
                <w:sz w:val="24"/>
                <w:szCs w:val="24"/>
              </w:rPr>
              <w:t>Nombre de ítem</w:t>
            </w:r>
          </w:p>
        </w:tc>
        <w:tc>
          <w:tcPr>
            <w:tcW w:w="364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11. </w:t>
      </w:r>
      <w:r>
        <w:rPr>
          <w:sz w:val="24"/>
          <w:szCs w:val="24"/>
        </w:rPr>
        <w:t>Nomenclatura de ítems de fuente</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de soporte:</w:t>
      </w:r>
    </w:p>
    <w:p w:rsidR="005A4BC2" w:rsidRDefault="005A4BC2" w:rsidP="00CC53FB">
      <w:pPr>
        <w:spacing w:before="120"/>
        <w:ind w:left="1410"/>
        <w:jc w:val="both"/>
        <w:rPr>
          <w:sz w:val="24"/>
          <w:szCs w:val="24"/>
        </w:rPr>
      </w:pPr>
      <w:r>
        <w:rPr>
          <w:sz w:val="24"/>
          <w:szCs w:val="24"/>
        </w:rPr>
        <w:t>En la tabla 12 se muestra cómo serán nombrados lo ítems de soporte:</w:t>
      </w:r>
    </w:p>
    <w:p w:rsidR="005A4BC2" w:rsidRDefault="005A4BC2" w:rsidP="005A4BC2">
      <w:pPr>
        <w:spacing w:before="120"/>
        <w:jc w:val="both"/>
        <w:rPr>
          <w:sz w:val="24"/>
          <w:szCs w:val="24"/>
        </w:rPr>
      </w:pPr>
    </w:p>
    <w:tbl>
      <w:tblPr>
        <w:tblStyle w:val="Tablaconcuadrcula1clara-nfasis3"/>
        <w:tblW w:w="7980" w:type="dxa"/>
        <w:tblInd w:w="518" w:type="dxa"/>
        <w:tblLayout w:type="fixed"/>
        <w:tblLook w:val="0600" w:firstRow="0" w:lastRow="0" w:firstColumn="0" w:lastColumn="0" w:noHBand="1" w:noVBand="1"/>
      </w:tblPr>
      <w:tblGrid>
        <w:gridCol w:w="4366"/>
        <w:gridCol w:w="3614"/>
      </w:tblGrid>
      <w:tr w:rsidR="005A4BC2" w:rsidTr="005A4BC2">
        <w:tc>
          <w:tcPr>
            <w:tcW w:w="4366" w:type="dxa"/>
            <w:hideMark/>
          </w:tcPr>
          <w:p w:rsidR="005A4BC2" w:rsidRDefault="005A4BC2">
            <w:pPr>
              <w:widowControl w:val="0"/>
              <w:jc w:val="center"/>
              <w:rPr>
                <w:sz w:val="24"/>
                <w:szCs w:val="24"/>
              </w:rPr>
            </w:pPr>
            <w:r>
              <w:rPr>
                <w:sz w:val="24"/>
                <w:szCs w:val="24"/>
              </w:rPr>
              <w:t>Nombre del ítem</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12. </w:t>
      </w:r>
      <w:r>
        <w:rPr>
          <w:sz w:val="24"/>
          <w:szCs w:val="24"/>
        </w:rPr>
        <w:t>Nomenclatura de ítems de soporte</w:t>
      </w:r>
    </w:p>
    <w:p w:rsidR="00B905CD" w:rsidRDefault="00B905CD" w:rsidP="0026534C">
      <w:pPr>
        <w:spacing w:before="120"/>
        <w:rPr>
          <w:sz w:val="24"/>
          <w:szCs w:val="24"/>
        </w:rPr>
      </w:pPr>
    </w:p>
    <w:p w:rsidR="005A4BC2" w:rsidRDefault="005A4BC2" w:rsidP="003C0C55">
      <w:pPr>
        <w:rPr>
          <w:lang w:val="es-MX"/>
        </w:rPr>
      </w:pPr>
    </w:p>
    <w:p w:rsidR="00CC53FB" w:rsidRDefault="00CC53FB" w:rsidP="003C0C55">
      <w:pPr>
        <w:rPr>
          <w:lang w:val="es-MX"/>
        </w:rPr>
      </w:pPr>
    </w:p>
    <w:p w:rsidR="005A4BC2" w:rsidRPr="003C0C55" w:rsidRDefault="005A4BC2" w:rsidP="003C0C55">
      <w:pPr>
        <w:rPr>
          <w:lang w:val="es-MX"/>
        </w:rPr>
      </w:pPr>
    </w:p>
    <w:p w:rsidR="003C0C55" w:rsidRDefault="003C0C55" w:rsidP="003C0C55">
      <w:pPr>
        <w:pStyle w:val="Ttulo2"/>
        <w:numPr>
          <w:ilvl w:val="1"/>
          <w:numId w:val="1"/>
        </w:numPr>
        <w:rPr>
          <w:lang w:val="es-MX"/>
        </w:rPr>
      </w:pPr>
      <w:bookmarkStart w:id="29" w:name="_Toc8295381"/>
      <w:r>
        <w:rPr>
          <w:lang w:val="es-MX"/>
        </w:rPr>
        <w:t>Lista de ítem con la nomenclatura</w:t>
      </w:r>
      <w:bookmarkEnd w:id="29"/>
    </w:p>
    <w:p w:rsidR="003C0C55" w:rsidRDefault="003C0C55" w:rsidP="003C0C55">
      <w:pPr>
        <w:rPr>
          <w:lang w:val="es-MX"/>
        </w:rPr>
      </w:pPr>
    </w:p>
    <w:p w:rsidR="0026534C" w:rsidRDefault="0026534C" w:rsidP="0026534C">
      <w:pPr>
        <w:jc w:val="both"/>
        <w:rPr>
          <w:sz w:val="24"/>
          <w:szCs w:val="24"/>
        </w:rPr>
      </w:pPr>
      <w:r>
        <w:rPr>
          <w:sz w:val="24"/>
          <w:szCs w:val="24"/>
        </w:rPr>
        <w:t xml:space="preserve">En la tabla </w:t>
      </w:r>
      <w:r w:rsidR="005A4BC2">
        <w:rPr>
          <w:sz w:val="24"/>
          <w:szCs w:val="24"/>
        </w:rPr>
        <w:t>13</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tblLook w:val="04A0" w:firstRow="1" w:lastRow="0" w:firstColumn="1" w:lastColumn="0" w:noHBand="0" w:noVBand="1"/>
      </w:tblPr>
      <w:tblGrid>
        <w:gridCol w:w="2123"/>
        <w:gridCol w:w="2123"/>
        <w:gridCol w:w="2124"/>
        <w:gridCol w:w="2124"/>
      </w:tblGrid>
      <w:tr w:rsidR="0026534C" w:rsidRPr="0026534C" w:rsidTr="002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6534C" w:rsidRPr="005745FC" w:rsidRDefault="0026534C" w:rsidP="003C0C55">
            <w:pPr>
              <w:rPr>
                <w:lang w:val="es-MX"/>
              </w:rPr>
            </w:pPr>
            <w:r w:rsidRPr="005745FC">
              <w:rPr>
                <w:lang w:val="es-MX"/>
              </w:rPr>
              <w:t>Nombre de ítem</w:t>
            </w:r>
          </w:p>
        </w:tc>
        <w:tc>
          <w:tcPr>
            <w:tcW w:w="2123"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Extensión</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Nomenclatura</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Proyecto</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lastRenderedPageBreak/>
              <w:t>Plan de gestión de la configuración</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590F87">
            <w:pPr>
              <w:rPr>
                <w:rFonts w:asciiTheme="majorHAnsi" w:hAnsiTheme="majorHAnsi" w:cstheme="minorHAnsi"/>
                <w:b w:val="0"/>
                <w:color w:val="000000" w:themeColor="text1"/>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ront-End</w:t>
            </w:r>
          </w:p>
          <w:p w:rsidR="00590F87" w:rsidRPr="0026534C" w:rsidRDefault="00590F87" w:rsidP="00590F87">
            <w:pPr>
              <w:rPr>
                <w:rFonts w:asciiTheme="majorHAnsi" w:hAnsiTheme="majorHAnsi" w:cstheme="minorHAnsi"/>
                <w:b w:val="0"/>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bl>
    <w:p w:rsidR="003C0C55" w:rsidRDefault="003C0C55" w:rsidP="003C0C55">
      <w:pPr>
        <w:rPr>
          <w:lang w:val="es-MX"/>
        </w:rPr>
      </w:pPr>
    </w:p>
    <w:p w:rsidR="00FE3DC8" w:rsidRPr="00966051" w:rsidRDefault="00FE3DC8" w:rsidP="00FE3DC8">
      <w:pPr>
        <w:jc w:val="center"/>
        <w:rPr>
          <w:b/>
          <w:sz w:val="20"/>
        </w:rPr>
      </w:pPr>
      <w:r w:rsidRPr="00966051">
        <w:rPr>
          <w:b/>
          <w:sz w:val="20"/>
        </w:rPr>
        <w:t xml:space="preserve">Tabla </w:t>
      </w:r>
      <w:r w:rsidR="005A4BC2">
        <w:rPr>
          <w:b/>
          <w:sz w:val="20"/>
        </w:rPr>
        <w:t>13</w:t>
      </w:r>
      <w:r w:rsidRPr="00966051">
        <w:rPr>
          <w:b/>
          <w:sz w:val="20"/>
        </w:rPr>
        <w:t xml:space="preserve">. </w:t>
      </w:r>
      <w:r w:rsidRPr="00A3176A">
        <w:rPr>
          <w:sz w:val="20"/>
        </w:rPr>
        <w:t>Lista de ítem y nomenclatura</w:t>
      </w:r>
    </w:p>
    <w:p w:rsidR="003C0C55" w:rsidRDefault="00A3176A" w:rsidP="00A3176A">
      <w:pPr>
        <w:pStyle w:val="Ttulo1"/>
        <w:numPr>
          <w:ilvl w:val="0"/>
          <w:numId w:val="1"/>
        </w:numPr>
        <w:rPr>
          <w:lang w:val="es-MX"/>
        </w:rPr>
      </w:pPr>
      <w:bookmarkStart w:id="30" w:name="_Toc8295382"/>
      <w:r>
        <w:rPr>
          <w:lang w:val="es-MX"/>
        </w:rPr>
        <w:t>Control</w:t>
      </w:r>
      <w:bookmarkEnd w:id="30"/>
    </w:p>
    <w:p w:rsidR="00A3176A" w:rsidRDefault="00A3176A" w:rsidP="00A3176A">
      <w:pPr>
        <w:pStyle w:val="Ttulo2"/>
        <w:rPr>
          <w:lang w:val="es-MX"/>
        </w:rPr>
      </w:pPr>
      <w:bookmarkStart w:id="31" w:name="_Toc8295383"/>
      <w:r>
        <w:rPr>
          <w:lang w:val="es-MX"/>
        </w:rPr>
        <w:t>3.1. Definición de Líneas Bases</w:t>
      </w:r>
      <w:bookmarkEnd w:id="31"/>
    </w:p>
    <w:p w:rsidR="00A3176A" w:rsidRDefault="00A3176A" w:rsidP="00A3176A">
      <w:pPr>
        <w:rPr>
          <w:lang w:val="es-MX"/>
        </w:rPr>
      </w:pPr>
    </w:p>
    <w:p w:rsidR="00A3176A" w:rsidRDefault="00A3176A" w:rsidP="00A3176A">
      <w:pPr>
        <w:rPr>
          <w:lang w:val="es-MX"/>
        </w:rPr>
      </w:pPr>
      <w:r>
        <w:rPr>
          <w:lang w:val="es-MX"/>
        </w:rPr>
        <w:lastRenderedPageBreak/>
        <w:t xml:space="preserve">En la tabla 14 </w:t>
      </w:r>
      <w:r w:rsidR="00B532A9" w:rsidRPr="00B532A9">
        <w:rPr>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Default="00A3176A" w:rsidP="00F30E83">
            <w:pPr>
              <w:widowControl w:val="0"/>
              <w:jc w:val="center"/>
              <w:rPr>
                <w:b/>
                <w:sz w:val="24"/>
                <w:szCs w:val="24"/>
              </w:rPr>
            </w:pPr>
            <w:r>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Evento/Hito</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F30E83">
            <w:pPr>
              <w:widowControl w:val="0"/>
              <w:rPr>
                <w:sz w:val="24"/>
                <w:szCs w:val="24"/>
              </w:rPr>
            </w:pPr>
            <w:r>
              <w:rPr>
                <w:sz w:val="24"/>
                <w:szCs w:val="24"/>
              </w:rPr>
              <w:t>Línea base de Gestión</w:t>
            </w:r>
          </w:p>
        </w:tc>
        <w:tc>
          <w:tcPr>
            <w:tcW w:w="2685" w:type="dxa"/>
            <w:vMerge w:val="restart"/>
          </w:tcPr>
          <w:p w:rsidR="00A3176A" w:rsidRDefault="00A3176A" w:rsidP="00F30E83">
            <w:pPr>
              <w:widowControl w:val="0"/>
              <w:rPr>
                <w:sz w:val="24"/>
                <w:szCs w:val="24"/>
              </w:rPr>
            </w:pPr>
            <w:r>
              <w:rPr>
                <w:sz w:val="24"/>
                <w:szCs w:val="24"/>
              </w:rPr>
              <w:t>Aprobación del plan de proyecto</w:t>
            </w:r>
          </w:p>
        </w:tc>
        <w:tc>
          <w:tcPr>
            <w:tcW w:w="3736" w:type="dxa"/>
            <w:vMerge w:val="restart"/>
          </w:tcPr>
          <w:p w:rsidR="00A3176A" w:rsidRDefault="00A3176A" w:rsidP="00A3176A">
            <w:pPr>
              <w:widowControl w:val="0"/>
              <w:numPr>
                <w:ilvl w:val="0"/>
                <w:numId w:val="16"/>
              </w:numPr>
              <w:contextualSpacing/>
            </w:pPr>
            <w:r>
              <w:rPr>
                <w:sz w:val="24"/>
                <w:szCs w:val="24"/>
              </w:rPr>
              <w:t>Documento de Negocio</w:t>
            </w:r>
          </w:p>
          <w:p w:rsidR="00A3176A" w:rsidRDefault="00A3176A" w:rsidP="00A3176A">
            <w:pPr>
              <w:widowControl w:val="0"/>
              <w:numPr>
                <w:ilvl w:val="0"/>
                <w:numId w:val="16"/>
              </w:numPr>
              <w:contextualSpacing/>
            </w:pPr>
            <w:r>
              <w:rPr>
                <w:sz w:val="24"/>
                <w:szCs w:val="24"/>
              </w:rPr>
              <w:t>Plan de Proyecto</w:t>
            </w:r>
          </w:p>
          <w:p w:rsidR="00A3176A" w:rsidRDefault="00A3176A" w:rsidP="00A3176A">
            <w:pPr>
              <w:widowControl w:val="0"/>
              <w:numPr>
                <w:ilvl w:val="0"/>
                <w:numId w:val="16"/>
              </w:numPr>
              <w:contextualSpacing/>
            </w:pPr>
            <w:r>
              <w:rPr>
                <w:sz w:val="24"/>
                <w:szCs w:val="24"/>
              </w:rPr>
              <w:t>Cronograma del proyecto</w:t>
            </w: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c>
          <w:tcPr>
            <w:tcW w:w="2594" w:type="dxa"/>
          </w:tcPr>
          <w:p w:rsidR="00A3176A" w:rsidRDefault="00A3176A" w:rsidP="00F30E83">
            <w:pPr>
              <w:widowControl w:val="0"/>
              <w:rPr>
                <w:sz w:val="24"/>
                <w:szCs w:val="24"/>
              </w:rPr>
            </w:pPr>
            <w:r>
              <w:rPr>
                <w:sz w:val="24"/>
                <w:szCs w:val="24"/>
              </w:rPr>
              <w:t>Línea base de Análisis</w:t>
            </w:r>
          </w:p>
        </w:tc>
        <w:tc>
          <w:tcPr>
            <w:tcW w:w="2685" w:type="dxa"/>
          </w:tcPr>
          <w:p w:rsidR="00A3176A" w:rsidRDefault="00A3176A" w:rsidP="00F30E83">
            <w:pPr>
              <w:widowControl w:val="0"/>
              <w:rPr>
                <w:sz w:val="24"/>
                <w:szCs w:val="24"/>
              </w:rPr>
            </w:pPr>
            <w:r>
              <w:rPr>
                <w:sz w:val="24"/>
                <w:szCs w:val="24"/>
              </w:rPr>
              <w:t>Aprobación del documento de Requisitos</w:t>
            </w:r>
          </w:p>
        </w:tc>
        <w:tc>
          <w:tcPr>
            <w:tcW w:w="3736" w:type="dxa"/>
          </w:tcPr>
          <w:p w:rsidR="00A3176A" w:rsidRDefault="00A3176A" w:rsidP="00A3176A">
            <w:pPr>
              <w:widowControl w:val="0"/>
              <w:numPr>
                <w:ilvl w:val="0"/>
                <w:numId w:val="18"/>
              </w:numPr>
              <w:contextualSpacing/>
            </w:pPr>
            <w:r>
              <w:rPr>
                <w:sz w:val="24"/>
                <w:szCs w:val="24"/>
              </w:rPr>
              <w:t>Documento de Especificación de Requerimientos</w:t>
            </w:r>
          </w:p>
        </w:tc>
      </w:tr>
      <w:tr w:rsidR="00A3176A" w:rsidTr="00A3176A">
        <w:tc>
          <w:tcPr>
            <w:tcW w:w="2594" w:type="dxa"/>
          </w:tcPr>
          <w:p w:rsidR="00A3176A" w:rsidRDefault="00A3176A" w:rsidP="00F30E83">
            <w:pPr>
              <w:widowControl w:val="0"/>
              <w:rPr>
                <w:sz w:val="24"/>
                <w:szCs w:val="24"/>
              </w:rPr>
            </w:pPr>
            <w:r>
              <w:rPr>
                <w:sz w:val="24"/>
                <w:szCs w:val="24"/>
              </w:rPr>
              <w:t>Línea base de diseño</w:t>
            </w:r>
          </w:p>
        </w:tc>
        <w:tc>
          <w:tcPr>
            <w:tcW w:w="2685" w:type="dxa"/>
          </w:tcPr>
          <w:p w:rsidR="00A3176A" w:rsidRDefault="00A3176A" w:rsidP="00F30E83">
            <w:pPr>
              <w:widowControl w:val="0"/>
              <w:rPr>
                <w:sz w:val="24"/>
                <w:szCs w:val="24"/>
              </w:rPr>
            </w:pPr>
            <w:r>
              <w:rPr>
                <w:sz w:val="24"/>
                <w:szCs w:val="24"/>
              </w:rPr>
              <w:t>Aprobación del documento de diseño</w:t>
            </w:r>
          </w:p>
        </w:tc>
        <w:tc>
          <w:tcPr>
            <w:tcW w:w="3736" w:type="dxa"/>
          </w:tcPr>
          <w:p w:rsidR="00A3176A" w:rsidRDefault="00A3176A" w:rsidP="00A3176A">
            <w:pPr>
              <w:widowControl w:val="0"/>
              <w:numPr>
                <w:ilvl w:val="0"/>
                <w:numId w:val="15"/>
              </w:numPr>
              <w:contextualSpacing/>
            </w:pPr>
            <w:r>
              <w:rPr>
                <w:sz w:val="24"/>
                <w:szCs w:val="24"/>
              </w:rPr>
              <w:t>Documento de diseño preliminar</w:t>
            </w:r>
          </w:p>
          <w:p w:rsidR="00A3176A" w:rsidRDefault="00A3176A" w:rsidP="00A3176A">
            <w:pPr>
              <w:widowControl w:val="0"/>
              <w:numPr>
                <w:ilvl w:val="0"/>
                <w:numId w:val="15"/>
              </w:numPr>
              <w:contextualSpacing/>
            </w:pPr>
            <w:r>
              <w:rPr>
                <w:sz w:val="24"/>
                <w:szCs w:val="24"/>
              </w:rPr>
              <w:t>Documento de diseño detallado</w:t>
            </w:r>
          </w:p>
          <w:p w:rsidR="00A3176A" w:rsidRDefault="00A3176A" w:rsidP="00A3176A">
            <w:pPr>
              <w:widowControl w:val="0"/>
              <w:numPr>
                <w:ilvl w:val="0"/>
                <w:numId w:val="15"/>
              </w:numPr>
              <w:contextualSpacing/>
            </w:pPr>
            <w:r>
              <w:rPr>
                <w:sz w:val="24"/>
                <w:szCs w:val="24"/>
              </w:rPr>
              <w:t>Plan de pruebas unitarias, integración, aceptación y sistema</w:t>
            </w:r>
          </w:p>
        </w:tc>
      </w:tr>
      <w:tr w:rsidR="00A3176A" w:rsidTr="00A3176A">
        <w:tc>
          <w:tcPr>
            <w:tcW w:w="2594" w:type="dxa"/>
          </w:tcPr>
          <w:p w:rsidR="00A3176A" w:rsidRDefault="00A3176A" w:rsidP="00F30E83">
            <w:pPr>
              <w:widowControl w:val="0"/>
              <w:rPr>
                <w:sz w:val="24"/>
                <w:szCs w:val="24"/>
              </w:rPr>
            </w:pPr>
            <w:r>
              <w:rPr>
                <w:sz w:val="24"/>
                <w:szCs w:val="24"/>
              </w:rPr>
              <w:t>Línea base de construcción</w:t>
            </w:r>
          </w:p>
        </w:tc>
        <w:tc>
          <w:tcPr>
            <w:tcW w:w="2685" w:type="dxa"/>
          </w:tcPr>
          <w:p w:rsidR="00A3176A" w:rsidRDefault="00A3176A" w:rsidP="00F30E83">
            <w:pPr>
              <w:widowControl w:val="0"/>
              <w:rPr>
                <w:sz w:val="24"/>
                <w:szCs w:val="24"/>
              </w:rPr>
            </w:pPr>
            <w:r>
              <w:rPr>
                <w:sz w:val="24"/>
                <w:szCs w:val="24"/>
              </w:rPr>
              <w:t>Al final de cada iteración</w:t>
            </w:r>
          </w:p>
        </w:tc>
        <w:tc>
          <w:tcPr>
            <w:tcW w:w="3736" w:type="dxa"/>
          </w:tcPr>
          <w:p w:rsidR="00A3176A" w:rsidRDefault="00A3176A" w:rsidP="00F30E83">
            <w:pPr>
              <w:widowControl w:val="0"/>
              <w:rPr>
                <w:sz w:val="24"/>
                <w:szCs w:val="24"/>
              </w:rPr>
            </w:pPr>
          </w:p>
          <w:p w:rsidR="00A3176A" w:rsidRDefault="00A3176A" w:rsidP="00A3176A">
            <w:pPr>
              <w:widowControl w:val="0"/>
              <w:numPr>
                <w:ilvl w:val="0"/>
                <w:numId w:val="19"/>
              </w:numPr>
              <w:contextualSpacing/>
            </w:pPr>
            <w:r>
              <w:rPr>
                <w:sz w:val="24"/>
                <w:szCs w:val="24"/>
              </w:rPr>
              <w:t>Código fuente</w:t>
            </w:r>
          </w:p>
          <w:p w:rsidR="00A3176A" w:rsidRDefault="00A3176A" w:rsidP="00F30E83">
            <w:pPr>
              <w:widowControl w:val="0"/>
              <w:rPr>
                <w:sz w:val="24"/>
                <w:szCs w:val="24"/>
              </w:rPr>
            </w:pPr>
          </w:p>
        </w:tc>
      </w:tr>
      <w:tr w:rsidR="00A3176A" w:rsidTr="00A3176A">
        <w:tc>
          <w:tcPr>
            <w:tcW w:w="2594" w:type="dxa"/>
          </w:tcPr>
          <w:p w:rsidR="00A3176A" w:rsidRDefault="00A3176A" w:rsidP="00F30E83">
            <w:pPr>
              <w:widowControl w:val="0"/>
              <w:rPr>
                <w:sz w:val="24"/>
                <w:szCs w:val="24"/>
              </w:rPr>
            </w:pPr>
            <w:r>
              <w:rPr>
                <w:sz w:val="24"/>
                <w:szCs w:val="24"/>
              </w:rPr>
              <w:t>Línea base de integración y pruebas</w:t>
            </w:r>
          </w:p>
        </w:tc>
        <w:tc>
          <w:tcPr>
            <w:tcW w:w="2685" w:type="dxa"/>
          </w:tcPr>
          <w:p w:rsidR="00A3176A" w:rsidRDefault="00A3176A" w:rsidP="00F30E83">
            <w:pPr>
              <w:widowControl w:val="0"/>
              <w:rPr>
                <w:sz w:val="24"/>
                <w:szCs w:val="24"/>
              </w:rPr>
            </w:pPr>
            <w:r>
              <w:rPr>
                <w:sz w:val="24"/>
                <w:szCs w:val="24"/>
              </w:rPr>
              <w:t>Al final de la última iteración de construcción</w:t>
            </w:r>
          </w:p>
        </w:tc>
        <w:tc>
          <w:tcPr>
            <w:tcW w:w="3736" w:type="dxa"/>
          </w:tcPr>
          <w:p w:rsidR="00A3176A" w:rsidRDefault="00A3176A" w:rsidP="00A3176A">
            <w:pPr>
              <w:widowControl w:val="0"/>
              <w:numPr>
                <w:ilvl w:val="0"/>
                <w:numId w:val="17"/>
              </w:numPr>
              <w:contextualSpacing/>
            </w:pPr>
            <w:r>
              <w:rPr>
                <w:sz w:val="24"/>
                <w:szCs w:val="24"/>
              </w:rPr>
              <w:t>Plan de pruebas</w:t>
            </w:r>
          </w:p>
        </w:tc>
      </w:tr>
      <w:tr w:rsidR="00A3176A" w:rsidTr="00A3176A">
        <w:tc>
          <w:tcPr>
            <w:tcW w:w="2594" w:type="dxa"/>
          </w:tcPr>
          <w:p w:rsidR="00A3176A" w:rsidRDefault="00A3176A" w:rsidP="00F30E83">
            <w:pPr>
              <w:widowControl w:val="0"/>
              <w:rPr>
                <w:sz w:val="24"/>
                <w:szCs w:val="24"/>
              </w:rPr>
            </w:pPr>
            <w:r>
              <w:rPr>
                <w:sz w:val="24"/>
                <w:szCs w:val="24"/>
              </w:rPr>
              <w:t>Línea base de aceptación y entrega</w:t>
            </w:r>
          </w:p>
        </w:tc>
        <w:tc>
          <w:tcPr>
            <w:tcW w:w="2685" w:type="dxa"/>
          </w:tcPr>
          <w:p w:rsidR="00A3176A" w:rsidRDefault="00A3176A" w:rsidP="00F30E83">
            <w:pPr>
              <w:widowControl w:val="0"/>
              <w:rPr>
                <w:sz w:val="24"/>
                <w:szCs w:val="24"/>
              </w:rPr>
            </w:pPr>
            <w:r>
              <w:rPr>
                <w:sz w:val="24"/>
                <w:szCs w:val="24"/>
              </w:rPr>
              <w:t>Al final de la fase de ejecución, última iteración de transición</w:t>
            </w:r>
          </w:p>
        </w:tc>
        <w:tc>
          <w:tcPr>
            <w:tcW w:w="3736" w:type="dxa"/>
          </w:tcPr>
          <w:p w:rsidR="00A3176A" w:rsidRDefault="00A3176A" w:rsidP="00A3176A">
            <w:pPr>
              <w:widowControl w:val="0"/>
              <w:numPr>
                <w:ilvl w:val="0"/>
                <w:numId w:val="20"/>
              </w:numPr>
              <w:contextualSpacing/>
            </w:pPr>
            <w:r>
              <w:rPr>
                <w:sz w:val="24"/>
                <w:szCs w:val="24"/>
              </w:rPr>
              <w:t>Software</w:t>
            </w:r>
          </w:p>
          <w:p w:rsidR="00A3176A" w:rsidRDefault="00A3176A" w:rsidP="00A3176A">
            <w:pPr>
              <w:widowControl w:val="0"/>
              <w:numPr>
                <w:ilvl w:val="0"/>
                <w:numId w:val="20"/>
              </w:numPr>
              <w:contextualSpacing/>
            </w:pPr>
            <w:r>
              <w:rPr>
                <w:sz w:val="24"/>
                <w:szCs w:val="24"/>
              </w:rPr>
              <w:t>Documento de aceptación del cliente</w:t>
            </w:r>
          </w:p>
          <w:p w:rsidR="00A3176A" w:rsidRDefault="00A3176A" w:rsidP="00A3176A">
            <w:pPr>
              <w:widowControl w:val="0"/>
              <w:numPr>
                <w:ilvl w:val="0"/>
                <w:numId w:val="20"/>
              </w:numPr>
              <w:contextualSpacing/>
            </w:pPr>
            <w:r>
              <w:rPr>
                <w:sz w:val="24"/>
                <w:szCs w:val="24"/>
              </w:rPr>
              <w:t>Manual de usuario</w:t>
            </w:r>
          </w:p>
        </w:tc>
      </w:tr>
    </w:tbl>
    <w:p w:rsidR="00A3176A" w:rsidRDefault="00A3176A" w:rsidP="00A3176A">
      <w:pPr>
        <w:jc w:val="center"/>
        <w:rPr>
          <w:lang w:val="es-MX"/>
        </w:rPr>
      </w:pPr>
      <w:r w:rsidRPr="00A3176A">
        <w:rPr>
          <w:b/>
          <w:lang w:val="es-MX"/>
        </w:rPr>
        <w:t>Tabla 14.</w:t>
      </w:r>
      <w:r>
        <w:rPr>
          <w:lang w:val="es-MX"/>
        </w:rPr>
        <w:t xml:space="preserve"> Líneas Base</w:t>
      </w:r>
    </w:p>
    <w:p w:rsidR="003E699C" w:rsidRDefault="003E699C" w:rsidP="00A3176A">
      <w:pPr>
        <w:rPr>
          <w:lang w:val="es-MX"/>
        </w:rPr>
      </w:pPr>
    </w:p>
    <w:p w:rsidR="00A3176A" w:rsidRDefault="003E699C" w:rsidP="003E699C">
      <w:pPr>
        <w:pStyle w:val="Ttulo2"/>
        <w:rPr>
          <w:lang w:val="es-MX"/>
        </w:rPr>
      </w:pPr>
      <w:bookmarkStart w:id="32" w:name="_Toc8295384"/>
      <w:r>
        <w:rPr>
          <w:lang w:val="es-MX"/>
        </w:rPr>
        <w:t xml:space="preserve">3.2. </w:t>
      </w:r>
      <w:r w:rsidR="00A3176A" w:rsidRPr="00A3176A">
        <w:rPr>
          <w:lang w:val="es-MX"/>
        </w:rPr>
        <w:t>Definición de la estructura de las librerías</w:t>
      </w:r>
      <w:bookmarkEnd w:id="32"/>
    </w:p>
    <w:p w:rsidR="000C3539" w:rsidRPr="000C3539" w:rsidRDefault="000C3539" w:rsidP="000C3539">
      <w:pPr>
        <w:rPr>
          <w:lang w:val="es-MX"/>
        </w:rPr>
      </w:pPr>
    </w:p>
    <w:p w:rsidR="00A3176A" w:rsidRPr="00A3176A" w:rsidRDefault="00A3176A" w:rsidP="00A3176A">
      <w:pPr>
        <w:jc w:val="both"/>
        <w:rPr>
          <w:lang w:val="es-MX"/>
        </w:rPr>
      </w:pPr>
      <w:r w:rsidRPr="00A3176A">
        <w:rPr>
          <w:lang w:val="es-MX"/>
        </w:rPr>
        <w:t xml:space="preserve">El siguiente diagrama muestra cómo están organizadas las librerías del repositorio de la empresa </w:t>
      </w:r>
      <w:proofErr w:type="spellStart"/>
      <w:r w:rsidRPr="00A3176A">
        <w:rPr>
          <w:lang w:val="es-MX"/>
        </w:rPr>
        <w:t>Hachiko</w:t>
      </w:r>
      <w:proofErr w:type="spellEnd"/>
      <w:r w:rsidRPr="00A3176A">
        <w:rPr>
          <w:lang w:val="es-MX"/>
        </w:rPr>
        <w:t>. La estructura se compone de cuatro librerías principales que son</w:t>
      </w:r>
      <w:r>
        <w:rPr>
          <w:lang w:val="es-MX"/>
        </w:rPr>
        <w:t>:</w:t>
      </w:r>
      <w:r w:rsidRPr="00A3176A">
        <w:rPr>
          <w:lang w:val="es-MX"/>
        </w:rPr>
        <w:t xml:space="preserve">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Pr="00A3176A">
        <w:rPr>
          <w:lang w:val="es-MX"/>
        </w:rPr>
        <w:t>Release</w:t>
      </w:r>
      <w:proofErr w:type="spellEnd"/>
      <w:r w:rsidRPr="00A3176A">
        <w:rPr>
          <w:lang w:val="es-MX"/>
        </w:rPr>
        <w:t xml:space="preserve">, que contiene los entregables que se realizan a los clientes. </w:t>
      </w:r>
    </w:p>
    <w:p w:rsidR="00A3176A" w:rsidRDefault="00A3176A" w:rsidP="00A3176A">
      <w:pPr>
        <w:rPr>
          <w:lang w:val="es-MX"/>
        </w:rPr>
      </w:pPr>
      <w:r w:rsidRPr="00A3176A">
        <w:rPr>
          <w:lang w:val="es-MX"/>
        </w:rPr>
        <w:t>La siguiente figura toma como ejemplo solo el proyecto SAV.</w:t>
      </w: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r>
        <w:rPr>
          <w:noProof/>
        </w:rPr>
        <w:lastRenderedPageBreak/>
        <w:drawing>
          <wp:inline distT="0" distB="0" distL="0" distR="0" wp14:anchorId="5738C9A5" wp14:editId="389CA106">
            <wp:extent cx="6400800" cy="4848225"/>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3176A" w:rsidRPr="003C0C55" w:rsidRDefault="00F30E83" w:rsidP="00F30E83">
      <w:pPr>
        <w:jc w:val="center"/>
        <w:rPr>
          <w:lang w:val="es-MX"/>
        </w:rPr>
      </w:pPr>
      <w:r w:rsidRPr="00F30E83">
        <w:rPr>
          <w:b/>
          <w:lang w:val="es-MX"/>
        </w:rPr>
        <w:t>Figura 2.</w:t>
      </w:r>
      <w:r>
        <w:rPr>
          <w:lang w:val="es-MX"/>
        </w:rPr>
        <w:t xml:space="preserve"> Estructura de las librerías</w:t>
      </w:r>
    </w:p>
    <w:sectPr w:rsidR="00A3176A"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D4F" w:rsidRDefault="002A0D4F" w:rsidP="004C2DBD">
      <w:pPr>
        <w:spacing w:after="0" w:line="240" w:lineRule="auto"/>
      </w:pPr>
      <w:r>
        <w:separator/>
      </w:r>
    </w:p>
  </w:endnote>
  <w:endnote w:type="continuationSeparator" w:id="0">
    <w:p w:rsidR="002A0D4F" w:rsidRDefault="002A0D4F"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E83" w:rsidRDefault="002A0D4F" w:rsidP="0092662E">
    <w:pPr>
      <w:pStyle w:val="Piedepgina"/>
      <w:jc w:val="right"/>
    </w:pPr>
    <w:sdt>
      <w:sdtPr>
        <w:id w:val="-548067648"/>
        <w:docPartObj>
          <w:docPartGallery w:val="Page Numbers (Bottom of Page)"/>
          <w:docPartUnique/>
        </w:docPartObj>
      </w:sdtPr>
      <w:sdtEndPr/>
      <w:sdtContent>
        <w:r w:rsidR="00F30E83">
          <w:fldChar w:fldCharType="begin"/>
        </w:r>
        <w:r w:rsidR="00F30E83">
          <w:instrText>PAGE   \* MERGEFORMAT</w:instrText>
        </w:r>
        <w:r w:rsidR="00F30E83">
          <w:fldChar w:fldCharType="separate"/>
        </w:r>
        <w:r w:rsidR="00F30E83">
          <w:rPr>
            <w:lang w:val="es-ES"/>
          </w:rPr>
          <w:t>2</w:t>
        </w:r>
        <w:r w:rsidR="00F30E83">
          <w:fldChar w:fldCharType="end"/>
        </w:r>
      </w:sdtContent>
    </w:sdt>
  </w:p>
  <w:p w:rsidR="00F30E83" w:rsidRDefault="00F30E83"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D4F" w:rsidRDefault="002A0D4F" w:rsidP="004C2DBD">
      <w:pPr>
        <w:spacing w:after="0" w:line="240" w:lineRule="auto"/>
      </w:pPr>
      <w:r>
        <w:separator/>
      </w:r>
    </w:p>
  </w:footnote>
  <w:footnote w:type="continuationSeparator" w:id="0">
    <w:p w:rsidR="002A0D4F" w:rsidRDefault="002A0D4F"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9"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4"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6"/>
  </w:num>
  <w:num w:numId="2">
    <w:abstractNumId w:val="14"/>
  </w:num>
  <w:num w:numId="3">
    <w:abstractNumId w:val="2"/>
  </w:num>
  <w:num w:numId="4">
    <w:abstractNumId w:val="12"/>
  </w:num>
  <w:num w:numId="5">
    <w:abstractNumId w:val="5"/>
  </w:num>
  <w:num w:numId="6">
    <w:abstractNumId w:val="7"/>
  </w:num>
  <w:num w:numId="7">
    <w:abstractNumId w:val="9"/>
  </w:num>
  <w:num w:numId="8">
    <w:abstractNumId w:val="10"/>
  </w:num>
  <w:num w:numId="9">
    <w:abstractNumId w:val="8"/>
  </w:num>
  <w:num w:numId="10">
    <w:abstractNumId w:val="3"/>
  </w:num>
  <w:num w:numId="11">
    <w:abstractNumId w:val="17"/>
  </w:num>
  <w:num w:numId="12">
    <w:abstractNumId w:val="10"/>
  </w:num>
  <w:num w:numId="13">
    <w:abstractNumId w:val="16"/>
  </w:num>
  <w:num w:numId="14">
    <w:abstractNumId w:val="13"/>
  </w:num>
  <w:num w:numId="15">
    <w:abstractNumId w:val="4"/>
  </w:num>
  <w:num w:numId="16">
    <w:abstractNumId w:val="11"/>
  </w:num>
  <w:num w:numId="17">
    <w:abstractNumId w:val="1"/>
  </w:num>
  <w:num w:numId="18">
    <w:abstractNumId w:val="15"/>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26534C"/>
    <w:rsid w:val="00281827"/>
    <w:rsid w:val="00292DC7"/>
    <w:rsid w:val="0029734C"/>
    <w:rsid w:val="002A05E6"/>
    <w:rsid w:val="002A0D4F"/>
    <w:rsid w:val="002C5088"/>
    <w:rsid w:val="002D7AA1"/>
    <w:rsid w:val="003460EC"/>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731828"/>
    <w:rsid w:val="00813220"/>
    <w:rsid w:val="00825AE7"/>
    <w:rsid w:val="00845363"/>
    <w:rsid w:val="008A3DA0"/>
    <w:rsid w:val="008D54E1"/>
    <w:rsid w:val="008E7847"/>
    <w:rsid w:val="0092662E"/>
    <w:rsid w:val="00962D66"/>
    <w:rsid w:val="00966051"/>
    <w:rsid w:val="009C5AF2"/>
    <w:rsid w:val="009F48D8"/>
    <w:rsid w:val="00A0321A"/>
    <w:rsid w:val="00A05DFF"/>
    <w:rsid w:val="00A12392"/>
    <w:rsid w:val="00A3176A"/>
    <w:rsid w:val="00AC0F20"/>
    <w:rsid w:val="00AD3CA1"/>
    <w:rsid w:val="00AF117A"/>
    <w:rsid w:val="00B51755"/>
    <w:rsid w:val="00B532A9"/>
    <w:rsid w:val="00B57EB2"/>
    <w:rsid w:val="00B905CD"/>
    <w:rsid w:val="00BB4693"/>
    <w:rsid w:val="00BB65CE"/>
    <w:rsid w:val="00BF019B"/>
    <w:rsid w:val="00C67CF3"/>
    <w:rsid w:val="00CC53FB"/>
    <w:rsid w:val="00CE0AFD"/>
    <w:rsid w:val="00CF34D7"/>
    <w:rsid w:val="00D23E79"/>
    <w:rsid w:val="00D97409"/>
    <w:rsid w:val="00DF5D6D"/>
    <w:rsid w:val="00E15731"/>
    <w:rsid w:val="00E41F63"/>
    <w:rsid w:val="00E653A1"/>
    <w:rsid w:val="00EA481B"/>
    <w:rsid w:val="00F30E83"/>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4742"/>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dgm:spPr/>
      <dgm:t>
        <a:bodyPr/>
        <a:lstStyle/>
        <a:p>
          <a:r>
            <a:rPr lang="es-PE"/>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dgm:spPr/>
      <dgm:t>
        <a:bodyPr/>
        <a:lstStyle/>
        <a:p>
          <a:r>
            <a:rPr lang="es-PE"/>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dgm:spPr/>
      <dgm:t>
        <a:bodyPr/>
        <a:lstStyle/>
        <a:p>
          <a:r>
            <a:rPr lang="es-PE"/>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dgm:spPr/>
      <dgm:t>
        <a:bodyPr/>
        <a:lstStyle/>
        <a:p>
          <a:r>
            <a:rPr lang="es-PE"/>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dgm:spPr/>
      <dgm:t>
        <a:bodyPr/>
        <a:lstStyle/>
        <a:p>
          <a:r>
            <a:rPr lang="es-PE"/>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dgm:spPr/>
      <dgm:t>
        <a:bodyPr/>
        <a:lstStyle/>
        <a:p>
          <a:r>
            <a:rPr lang="es-PE"/>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dgm:spPr/>
      <dgm:t>
        <a:bodyPr/>
        <a:lstStyle/>
        <a:p>
          <a:r>
            <a:rPr lang="es-PE"/>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dgm:spPr/>
      <dgm:t>
        <a:bodyPr/>
        <a:lstStyle/>
        <a:p>
          <a:r>
            <a:rPr lang="es-PE"/>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dgm:spPr/>
      <dgm:t>
        <a:bodyPr/>
        <a:lstStyle/>
        <a:p>
          <a:r>
            <a:rPr lang="es-PE"/>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dgm:spPr/>
      <dgm:t>
        <a:bodyPr/>
        <a:lstStyle/>
        <a:p>
          <a:r>
            <a:rPr lang="es-PE"/>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dgm:spPr/>
      <dgm:t>
        <a:bodyPr/>
        <a:lstStyle/>
        <a:p>
          <a:r>
            <a:rPr lang="es-PE"/>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dgm:spPr/>
      <dgm:t>
        <a:bodyPr/>
        <a:lstStyle/>
        <a:p>
          <a:r>
            <a:rPr lang="es-PE"/>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dgm:spPr/>
      <dgm:t>
        <a:bodyPr/>
        <a:lstStyle/>
        <a:p>
          <a:r>
            <a:rPr lang="es-PE"/>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dgm:spPr/>
      <dgm:t>
        <a:bodyPr/>
        <a:lstStyle/>
        <a:p>
          <a:r>
            <a:rPr lang="es-PE"/>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dgm:spPr/>
      <dgm:t>
        <a:bodyPr/>
        <a:lstStyle/>
        <a:p>
          <a:r>
            <a:rPr lang="es-PE"/>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dgm:spPr/>
      <dgm:t>
        <a:bodyPr/>
        <a:lstStyle/>
        <a:p>
          <a:r>
            <a:rPr lang="es-PE"/>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dgm:spPr/>
      <dgm:t>
        <a:bodyPr/>
        <a:lstStyle/>
        <a:p>
          <a:r>
            <a:rPr lang="es-PE"/>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52F64218-AC28-4A5B-9224-19114F456A13}">
      <dgm:prSet phldrT="[Texto]"/>
      <dgm:spPr/>
      <dgm:t>
        <a:bodyPr/>
        <a:lstStyle/>
        <a:p>
          <a:r>
            <a:rPr lang="es-PE"/>
            <a:t>Línea Base de Análisis</a:t>
          </a:r>
        </a:p>
      </dgm:t>
    </dgm:pt>
    <dgm:pt modelId="{2E85A922-E780-417D-B311-ABB48776A6CF}" type="parTrans" cxnId="{9701F7F8-59EC-4F0C-A9A7-CB9BE98B898F}">
      <dgm:prSet/>
      <dgm:spPr/>
      <dgm:t>
        <a:bodyPr/>
        <a:lstStyle/>
        <a:p>
          <a:endParaRPr lang="es-PE"/>
        </a:p>
      </dgm:t>
    </dgm:pt>
    <dgm:pt modelId="{14423B39-7D67-45D5-B0AA-C82C90E15D56}" type="sibTrans" cxnId="{9701F7F8-59EC-4F0C-A9A7-CB9BE98B898F}">
      <dgm:prSet/>
      <dgm:spPr/>
      <dgm:t>
        <a:bodyPr/>
        <a:lstStyle/>
        <a:p>
          <a:endParaRPr lang="es-PE"/>
        </a:p>
      </dgm:t>
    </dgm:pt>
    <dgm:pt modelId="{9D935AB8-9F4E-409D-BC4B-AEFC815FFD79}">
      <dgm:prSet phldrT="[Texto]"/>
      <dgm:spPr/>
      <dgm:t>
        <a:bodyPr/>
        <a:lstStyle/>
        <a:p>
          <a:r>
            <a:rPr lang="es-PE"/>
            <a:t>Línea Base de Diseño</a:t>
          </a:r>
        </a:p>
      </dgm:t>
    </dgm:pt>
    <dgm:pt modelId="{11FEF843-48F8-40E1-BF0C-307F043BE1B6}" type="parTrans" cxnId="{A91832A0-8613-4882-9EB8-41168B9F5C95}">
      <dgm:prSet/>
      <dgm:spPr/>
      <dgm:t>
        <a:bodyPr/>
        <a:lstStyle/>
        <a:p>
          <a:endParaRPr lang="es-PE"/>
        </a:p>
      </dgm:t>
    </dgm:pt>
    <dgm:pt modelId="{8ADDDB31-6177-4ED0-87B9-D4DDBE648F75}" type="sibTrans" cxnId="{A91832A0-8613-4882-9EB8-41168B9F5C95}">
      <dgm:prSet/>
      <dgm:spPr/>
      <dgm:t>
        <a:bodyPr/>
        <a:lstStyle/>
        <a:p>
          <a:endParaRPr lang="es-PE"/>
        </a:p>
      </dgm:t>
    </dgm:pt>
    <dgm:pt modelId="{0EA64E82-EFFC-4391-A5EE-1EFFDBCB72E8}">
      <dgm:prSet phldrT="[Texto]"/>
      <dgm:spPr/>
      <dgm:t>
        <a:bodyPr/>
        <a:lstStyle/>
        <a:p>
          <a:r>
            <a:rPr lang="es-PE"/>
            <a:t>Línea Base de Construcción</a:t>
          </a:r>
        </a:p>
      </dgm:t>
    </dgm:pt>
    <dgm:pt modelId="{DB6CA057-7187-402C-9C4C-79CA6986E9CF}" type="parTrans" cxnId="{A131F195-7305-47FE-AA5F-9003BBCB8D88}">
      <dgm:prSet/>
      <dgm:spPr/>
      <dgm:t>
        <a:bodyPr/>
        <a:lstStyle/>
        <a:p>
          <a:endParaRPr lang="es-PE"/>
        </a:p>
      </dgm:t>
    </dgm:pt>
    <dgm:pt modelId="{4531ED48-D581-446C-9221-A95A5E4D16B0}" type="sibTrans" cxnId="{A131F195-7305-47FE-AA5F-9003BBCB8D88}">
      <dgm:prSet/>
      <dgm:spPr/>
      <dgm:t>
        <a:bodyPr/>
        <a:lstStyle/>
        <a:p>
          <a:endParaRPr lang="es-PE"/>
        </a:p>
      </dgm:t>
    </dgm:pt>
    <dgm:pt modelId="{0BF416EF-DCB6-4381-8C06-F858129B863B}">
      <dgm:prSet phldrT="[Texto]"/>
      <dgm:spPr/>
      <dgm:t>
        <a:bodyPr/>
        <a:lstStyle/>
        <a:p>
          <a:r>
            <a:rPr lang="es-PE"/>
            <a:t>Línea Base de Integración y Pruebas</a:t>
          </a:r>
        </a:p>
      </dgm:t>
    </dgm:pt>
    <dgm:pt modelId="{82A45550-2705-4A34-BC2B-E56FA4F10D1D}" type="parTrans" cxnId="{EF377F73-837B-4D96-8B56-036D0D72BA58}">
      <dgm:prSet/>
      <dgm:spPr/>
      <dgm:t>
        <a:bodyPr/>
        <a:lstStyle/>
        <a:p>
          <a:endParaRPr lang="es-PE"/>
        </a:p>
      </dgm:t>
    </dgm:pt>
    <dgm:pt modelId="{EE114402-F9B8-48CB-AFD1-FCB1D34F32BD}" type="sibTrans" cxnId="{EF377F73-837B-4D96-8B56-036D0D72BA58}">
      <dgm:prSet/>
      <dgm:spPr/>
      <dgm:t>
        <a:bodyPr/>
        <a:lstStyle/>
        <a:p>
          <a:endParaRPr lang="es-PE"/>
        </a:p>
      </dgm:t>
    </dgm:pt>
    <dgm:pt modelId="{4BF06CE1-F380-4EBD-A482-A9864D3933A7}">
      <dgm:prSet phldrT="[Texto]"/>
      <dgm:spPr/>
      <dgm:t>
        <a:bodyPr/>
        <a:lstStyle/>
        <a:p>
          <a:r>
            <a:rPr lang="es-PE"/>
            <a:t>Línea Base de Aceptación y Entrega</a:t>
          </a:r>
        </a:p>
      </dgm:t>
    </dgm:pt>
    <dgm:pt modelId="{70F317E8-7E96-4A01-AB21-F5EA9CE0435F}" type="parTrans" cxnId="{F862F9BF-4724-4578-B06D-CF09EDCDE2F5}">
      <dgm:prSet/>
      <dgm:spPr/>
      <dgm:t>
        <a:bodyPr/>
        <a:lstStyle/>
        <a:p>
          <a:endParaRPr lang="es-PE"/>
        </a:p>
      </dgm:t>
    </dgm:pt>
    <dgm:pt modelId="{D493B181-4B0C-4AF2-97CF-2810D70F82BB}" type="sibTrans" cxnId="{F862F9BF-4724-4578-B06D-CF09EDCDE2F5}">
      <dgm:prSet/>
      <dgm:spPr/>
      <dgm:t>
        <a:bodyPr/>
        <a:lstStyle/>
        <a:p>
          <a:endParaRPr lang="es-PE"/>
        </a:p>
      </dgm:t>
    </dgm:pt>
    <dgm:pt modelId="{2BAA4FCD-0627-4B5E-A8F3-521600755711}">
      <dgm:prSet phldrT="[Texto]"/>
      <dgm:spPr/>
      <dgm:t>
        <a:bodyPr/>
        <a:lstStyle/>
        <a:p>
          <a:r>
            <a:rPr lang="es-PE"/>
            <a:t>Análisis</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dgm:spPr/>
      <dgm:t>
        <a:bodyPr/>
        <a:lstStyle/>
        <a:p>
          <a:r>
            <a:rPr lang="es-PE"/>
            <a:t>Diseño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dgm:spPr/>
      <dgm:t>
        <a:bodyPr/>
        <a:lstStyle/>
        <a:p>
          <a:r>
            <a:rPr lang="es-PE"/>
            <a:t>Implementación y 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dgm:spPr/>
      <dgm:t>
        <a:bodyPr/>
        <a:lstStyle/>
        <a:p>
          <a:r>
            <a:rPr lang="es-PE"/>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dgm:spPr/>
      <dgm:t>
        <a:bodyPr/>
        <a:lstStyle/>
        <a:p>
          <a:r>
            <a:rPr lang="es-PE"/>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dgm:spPr/>
      <dgm:t>
        <a:bodyPr/>
        <a:lstStyle/>
        <a:p>
          <a:r>
            <a:rPr lang="es-PE"/>
            <a:t>Código</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2"/>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2" custScaleX="163968">
        <dgm:presLayoutVars>
          <dgm:chPref val="3"/>
        </dgm:presLayoutVars>
      </dgm:prSet>
      <dgm:spPr/>
    </dgm:pt>
    <dgm:pt modelId="{C19E0931-E8D0-4531-9ADD-7ECC382B22FE}" type="pres">
      <dgm:prSet presAssocID="{B0985532-0D5D-43A2-9C3A-5FEC5EB62441}" presName="rootConnector" presStyleLbl="node4" presStyleIdx="0" presStyleCnt="12"/>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2"/>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2" custScaleX="163968">
        <dgm:presLayoutVars>
          <dgm:chPref val="3"/>
        </dgm:presLayoutVars>
      </dgm:prSet>
      <dgm:spPr/>
    </dgm:pt>
    <dgm:pt modelId="{F512D0F8-FDDA-4429-9558-D84758EC83BC}" type="pres">
      <dgm:prSet presAssocID="{52F64218-AC28-4A5B-9224-19114F456A13}" presName="rootConnector" presStyleLbl="node4" presStyleIdx="1" presStyleCnt="12"/>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2"/>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2" custScaleX="163968">
        <dgm:presLayoutVars>
          <dgm:chPref val="3"/>
        </dgm:presLayoutVars>
      </dgm:prSet>
      <dgm:spPr/>
    </dgm:pt>
    <dgm:pt modelId="{12BDB09E-2CD7-46E6-A584-6CA409EF8C43}" type="pres">
      <dgm:prSet presAssocID="{9D935AB8-9F4E-409D-BC4B-AEFC815FFD79}" presName="rootConnector" presStyleLbl="node4" presStyleIdx="2" presStyleCnt="12"/>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2"/>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2" custScaleX="163968">
        <dgm:presLayoutVars>
          <dgm:chPref val="3"/>
        </dgm:presLayoutVars>
      </dgm:prSet>
      <dgm:spPr/>
    </dgm:pt>
    <dgm:pt modelId="{066007A2-0D5D-42B8-BB4C-909E3C1FE56C}" type="pres">
      <dgm:prSet presAssocID="{0EA64E82-EFFC-4391-A5EE-1EFFDBCB72E8}" presName="rootConnector" presStyleLbl="node4" presStyleIdx="3" presStyleCnt="12"/>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2"/>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2" custScaleX="163968">
        <dgm:presLayoutVars>
          <dgm:chPref val="3"/>
        </dgm:presLayoutVars>
      </dgm:prSet>
      <dgm:spPr/>
    </dgm:pt>
    <dgm:pt modelId="{6F0A1524-86B7-4191-A314-DB5A3E80CB8D}" type="pres">
      <dgm:prSet presAssocID="{0BF416EF-DCB6-4381-8C06-F858129B863B}" presName="rootConnector" presStyleLbl="node4" presStyleIdx="4" presStyleCnt="12"/>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2"/>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2" custScaleX="163968">
        <dgm:presLayoutVars>
          <dgm:chPref val="3"/>
        </dgm:presLayoutVars>
      </dgm:prSet>
      <dgm:spPr/>
    </dgm:pt>
    <dgm:pt modelId="{53880E28-C232-4343-A6F7-F7ECE52A7725}" type="pres">
      <dgm:prSet presAssocID="{4BF06CE1-F380-4EBD-A482-A9864D3933A7}" presName="rootConnector" presStyleLbl="node4" presStyleIdx="5" presStyleCnt="12"/>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2"/>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2">
        <dgm:presLayoutVars>
          <dgm:chPref val="3"/>
        </dgm:presLayoutVars>
      </dgm:prSet>
      <dgm:spPr/>
    </dgm:pt>
    <dgm:pt modelId="{B9FC5258-4E85-47F7-8A12-13EED2DCB2C5}" type="pres">
      <dgm:prSet presAssocID="{C6BFEB0A-545C-43D9-BC05-96ACC6D91CAA}" presName="rootConnector" presStyleLbl="node4" presStyleIdx="6" presStyleCnt="12"/>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2"/>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2">
        <dgm:presLayoutVars>
          <dgm:chPref val="3"/>
        </dgm:presLayoutVars>
      </dgm:prSet>
      <dgm:spPr/>
    </dgm:pt>
    <dgm:pt modelId="{C8CFE4F7-0181-450E-91D4-B9A65CE587C4}" type="pres">
      <dgm:prSet presAssocID="{3382FCAD-C516-423C-917D-2B9A0F2EE14D}" presName="rootConnector" presStyleLbl="node4" presStyleIdx="7" presStyleCnt="12"/>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2"/>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2">
        <dgm:presLayoutVars>
          <dgm:chPref val="3"/>
        </dgm:presLayoutVars>
      </dgm:prSet>
      <dgm:spPr/>
    </dgm:pt>
    <dgm:pt modelId="{3A172DC3-32D4-4214-878C-0C70C5A3FF9F}" type="pres">
      <dgm:prSet presAssocID="{2BAA4FCD-0627-4B5E-A8F3-521600755711}" presName="rootConnector" presStyleLbl="node4" presStyleIdx="8" presStyleCnt="12"/>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2"/>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2">
        <dgm:presLayoutVars>
          <dgm:chPref val="3"/>
        </dgm:presLayoutVars>
      </dgm:prSet>
      <dgm:spPr/>
    </dgm:pt>
    <dgm:pt modelId="{07A2D1FE-1938-4056-8587-AAE507131B78}" type="pres">
      <dgm:prSet presAssocID="{8A2252CC-C778-40D1-B580-D3EAEC7ACB04}" presName="rootConnector" presStyleLbl="node4" presStyleIdx="9" presStyleCnt="12"/>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2"/>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2">
        <dgm:presLayoutVars>
          <dgm:chPref val="3"/>
        </dgm:presLayoutVars>
      </dgm:prSet>
      <dgm:spPr/>
    </dgm:pt>
    <dgm:pt modelId="{2C18A2BB-5B8E-4375-B70A-019F313A56DD}" type="pres">
      <dgm:prSet presAssocID="{23BAC4EC-AB22-4EAA-B98D-9A077401539B}" presName="rootConnector" presStyleLbl="node4" presStyleIdx="10" presStyleCnt="12"/>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2"/>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2">
        <dgm:presLayoutVars>
          <dgm:chPref val="3"/>
        </dgm:presLayoutVars>
      </dgm:prSet>
      <dgm:spPr/>
    </dgm:pt>
    <dgm:pt modelId="{7E39B2FC-61B5-4E66-889C-62CB1867BB1F}" type="pres">
      <dgm:prSet presAssocID="{034C1000-E9AF-47CD-87C3-6CF6FD2339D4}" presName="rootConnector" presStyleLbl="node4" presStyleIdx="11" presStyleCnt="12"/>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023427" y="908874"/>
          <a:ext cx="2727721" cy="122857"/>
        </a:xfrm>
        <a:custGeom>
          <a:avLst/>
          <a:gdLst/>
          <a:ahLst/>
          <a:cxnLst/>
          <a:rect l="0" t="0" r="0" b="0"/>
          <a:pathLst>
            <a:path>
              <a:moveTo>
                <a:pt x="0" y="0"/>
              </a:moveTo>
              <a:lnTo>
                <a:pt x="0" y="61428"/>
              </a:lnTo>
              <a:lnTo>
                <a:pt x="2727721" y="61428"/>
              </a:lnTo>
              <a:lnTo>
                <a:pt x="2727721"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043257" y="1324248"/>
          <a:ext cx="1061836" cy="122857"/>
        </a:xfrm>
        <a:custGeom>
          <a:avLst/>
          <a:gdLst/>
          <a:ahLst/>
          <a:cxnLst/>
          <a:rect l="0" t="0" r="0" b="0"/>
          <a:pathLst>
            <a:path>
              <a:moveTo>
                <a:pt x="0" y="0"/>
              </a:moveTo>
              <a:lnTo>
                <a:pt x="0" y="61428"/>
              </a:lnTo>
              <a:lnTo>
                <a:pt x="1061836" y="61428"/>
              </a:lnTo>
              <a:lnTo>
                <a:pt x="1061836"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043257" y="1324248"/>
          <a:ext cx="353945" cy="122857"/>
        </a:xfrm>
        <a:custGeom>
          <a:avLst/>
          <a:gdLst/>
          <a:ahLst/>
          <a:cxnLst/>
          <a:rect l="0" t="0" r="0" b="0"/>
          <a:pathLst>
            <a:path>
              <a:moveTo>
                <a:pt x="0" y="0"/>
              </a:moveTo>
              <a:lnTo>
                <a:pt x="0" y="61428"/>
              </a:lnTo>
              <a:lnTo>
                <a:pt x="353945" y="61428"/>
              </a:lnTo>
              <a:lnTo>
                <a:pt x="353945"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4689311" y="1324248"/>
          <a:ext cx="353945" cy="122857"/>
        </a:xfrm>
        <a:custGeom>
          <a:avLst/>
          <a:gdLst/>
          <a:ahLst/>
          <a:cxnLst/>
          <a:rect l="0" t="0" r="0" b="0"/>
          <a:pathLst>
            <a:path>
              <a:moveTo>
                <a:pt x="353945" y="0"/>
              </a:moveTo>
              <a:lnTo>
                <a:pt x="353945"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3701686" y="1739622"/>
          <a:ext cx="91440" cy="2345986"/>
        </a:xfrm>
        <a:custGeom>
          <a:avLst/>
          <a:gdLst/>
          <a:ahLst/>
          <a:cxnLst/>
          <a:rect l="0" t="0" r="0" b="0"/>
          <a:pathLst>
            <a:path>
              <a:moveTo>
                <a:pt x="45720" y="0"/>
              </a:moveTo>
              <a:lnTo>
                <a:pt x="45720" y="2345986"/>
              </a:lnTo>
              <a:lnTo>
                <a:pt x="133475" y="2345986"/>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3701686" y="1739622"/>
          <a:ext cx="91440" cy="1930612"/>
        </a:xfrm>
        <a:custGeom>
          <a:avLst/>
          <a:gdLst/>
          <a:ahLst/>
          <a:cxnLst/>
          <a:rect l="0" t="0" r="0" b="0"/>
          <a:pathLst>
            <a:path>
              <a:moveTo>
                <a:pt x="45720" y="0"/>
              </a:moveTo>
              <a:lnTo>
                <a:pt x="45720" y="1930612"/>
              </a:lnTo>
              <a:lnTo>
                <a:pt x="133475" y="1930612"/>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3701686" y="1739622"/>
          <a:ext cx="91440" cy="1515238"/>
        </a:xfrm>
        <a:custGeom>
          <a:avLst/>
          <a:gdLst/>
          <a:ahLst/>
          <a:cxnLst/>
          <a:rect l="0" t="0" r="0" b="0"/>
          <a:pathLst>
            <a:path>
              <a:moveTo>
                <a:pt x="45720" y="0"/>
              </a:moveTo>
              <a:lnTo>
                <a:pt x="45720" y="1515238"/>
              </a:lnTo>
              <a:lnTo>
                <a:pt x="133475" y="15152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3701686" y="1739622"/>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3701686" y="1739622"/>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3701686" y="1739622"/>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3981420" y="1324248"/>
          <a:ext cx="1061836" cy="122857"/>
        </a:xfrm>
        <a:custGeom>
          <a:avLst/>
          <a:gdLst/>
          <a:ahLst/>
          <a:cxnLst/>
          <a:rect l="0" t="0" r="0" b="0"/>
          <a:pathLst>
            <a:path>
              <a:moveTo>
                <a:pt x="1061836" y="0"/>
              </a:moveTo>
              <a:lnTo>
                <a:pt x="1061836"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023427" y="908874"/>
          <a:ext cx="2019830" cy="122857"/>
        </a:xfrm>
        <a:custGeom>
          <a:avLst/>
          <a:gdLst/>
          <a:ahLst/>
          <a:cxnLst/>
          <a:rect l="0" t="0" r="0" b="0"/>
          <a:pathLst>
            <a:path>
              <a:moveTo>
                <a:pt x="0" y="0"/>
              </a:moveTo>
              <a:lnTo>
                <a:pt x="0" y="61428"/>
              </a:lnTo>
              <a:lnTo>
                <a:pt x="2019830" y="61428"/>
              </a:lnTo>
              <a:lnTo>
                <a:pt x="201983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211692" y="1324248"/>
          <a:ext cx="1061836" cy="122857"/>
        </a:xfrm>
        <a:custGeom>
          <a:avLst/>
          <a:gdLst/>
          <a:ahLst/>
          <a:cxnLst/>
          <a:rect l="0" t="0" r="0" b="0"/>
          <a:pathLst>
            <a:path>
              <a:moveTo>
                <a:pt x="0" y="0"/>
              </a:moveTo>
              <a:lnTo>
                <a:pt x="0" y="61428"/>
              </a:lnTo>
              <a:lnTo>
                <a:pt x="1061836" y="61428"/>
              </a:lnTo>
              <a:lnTo>
                <a:pt x="1061836"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211692" y="1324248"/>
          <a:ext cx="353945" cy="122857"/>
        </a:xfrm>
        <a:custGeom>
          <a:avLst/>
          <a:gdLst/>
          <a:ahLst/>
          <a:cxnLst/>
          <a:rect l="0" t="0" r="0" b="0"/>
          <a:pathLst>
            <a:path>
              <a:moveTo>
                <a:pt x="0" y="0"/>
              </a:moveTo>
              <a:lnTo>
                <a:pt x="0" y="61428"/>
              </a:lnTo>
              <a:lnTo>
                <a:pt x="353945" y="61428"/>
              </a:lnTo>
              <a:lnTo>
                <a:pt x="353945"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1857746" y="1324248"/>
          <a:ext cx="353945" cy="122857"/>
        </a:xfrm>
        <a:custGeom>
          <a:avLst/>
          <a:gdLst/>
          <a:ahLst/>
          <a:cxnLst/>
          <a:rect l="0" t="0" r="0" b="0"/>
          <a:pathLst>
            <a:path>
              <a:moveTo>
                <a:pt x="353945" y="0"/>
              </a:moveTo>
              <a:lnTo>
                <a:pt x="353945"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870122" y="1739622"/>
          <a:ext cx="91440" cy="2345986"/>
        </a:xfrm>
        <a:custGeom>
          <a:avLst/>
          <a:gdLst/>
          <a:ahLst/>
          <a:cxnLst/>
          <a:rect l="0" t="0" r="0" b="0"/>
          <a:pathLst>
            <a:path>
              <a:moveTo>
                <a:pt x="45720" y="0"/>
              </a:moveTo>
              <a:lnTo>
                <a:pt x="45720" y="2345986"/>
              </a:lnTo>
              <a:lnTo>
                <a:pt x="133475" y="2345986"/>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870122" y="1739622"/>
          <a:ext cx="91440" cy="1930612"/>
        </a:xfrm>
        <a:custGeom>
          <a:avLst/>
          <a:gdLst/>
          <a:ahLst/>
          <a:cxnLst/>
          <a:rect l="0" t="0" r="0" b="0"/>
          <a:pathLst>
            <a:path>
              <a:moveTo>
                <a:pt x="45720" y="0"/>
              </a:moveTo>
              <a:lnTo>
                <a:pt x="45720" y="1930612"/>
              </a:lnTo>
              <a:lnTo>
                <a:pt x="133475" y="1930612"/>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870122" y="1739622"/>
          <a:ext cx="91440" cy="1515238"/>
        </a:xfrm>
        <a:custGeom>
          <a:avLst/>
          <a:gdLst/>
          <a:ahLst/>
          <a:cxnLst/>
          <a:rect l="0" t="0" r="0" b="0"/>
          <a:pathLst>
            <a:path>
              <a:moveTo>
                <a:pt x="45720" y="0"/>
              </a:moveTo>
              <a:lnTo>
                <a:pt x="45720" y="1515238"/>
              </a:lnTo>
              <a:lnTo>
                <a:pt x="133475" y="15152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870122" y="1739622"/>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870122" y="1739622"/>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870122" y="1739622"/>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149855" y="1324248"/>
          <a:ext cx="1061836" cy="122857"/>
        </a:xfrm>
        <a:custGeom>
          <a:avLst/>
          <a:gdLst/>
          <a:ahLst/>
          <a:cxnLst/>
          <a:rect l="0" t="0" r="0" b="0"/>
          <a:pathLst>
            <a:path>
              <a:moveTo>
                <a:pt x="1061836" y="0"/>
              </a:moveTo>
              <a:lnTo>
                <a:pt x="1061836"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211692" y="908874"/>
          <a:ext cx="811734" cy="122857"/>
        </a:xfrm>
        <a:custGeom>
          <a:avLst/>
          <a:gdLst/>
          <a:ahLst/>
          <a:cxnLst/>
          <a:rect l="0" t="0" r="0" b="0"/>
          <a:pathLst>
            <a:path>
              <a:moveTo>
                <a:pt x="811734" y="0"/>
              </a:moveTo>
              <a:lnTo>
                <a:pt x="811734" y="61428"/>
              </a:lnTo>
              <a:lnTo>
                <a:pt x="0" y="61428"/>
              </a:lnTo>
              <a:lnTo>
                <a:pt x="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15972" y="1324248"/>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15972" y="1324248"/>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15972" y="1324248"/>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295705" y="908874"/>
          <a:ext cx="2727721" cy="122857"/>
        </a:xfrm>
        <a:custGeom>
          <a:avLst/>
          <a:gdLst/>
          <a:ahLst/>
          <a:cxnLst/>
          <a:rect l="0" t="0" r="0" b="0"/>
          <a:pathLst>
            <a:path>
              <a:moveTo>
                <a:pt x="2727721" y="0"/>
              </a:moveTo>
              <a:lnTo>
                <a:pt x="2727721" y="61428"/>
              </a:lnTo>
              <a:lnTo>
                <a:pt x="0" y="61428"/>
              </a:lnTo>
              <a:lnTo>
                <a:pt x="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730910" y="616357"/>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Hachiko</a:t>
          </a:r>
        </a:p>
      </dsp:txBody>
      <dsp:txXfrm>
        <a:off x="2730910" y="616357"/>
        <a:ext cx="585034" cy="292517"/>
      </dsp:txXfrm>
    </dsp:sp>
    <dsp:sp modelId="{46496D49-B2A4-42CC-B945-A4BDB6A21D4D}">
      <dsp:nvSpPr>
        <dsp:cNvPr id="0" name=""/>
        <dsp:cNvSpPr/>
      </dsp:nvSpPr>
      <dsp:spPr>
        <a:xfrm>
          <a:off x="3188"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Documentos</a:t>
          </a:r>
        </a:p>
      </dsp:txBody>
      <dsp:txXfrm>
        <a:off x="3188" y="1031731"/>
        <a:ext cx="585034" cy="292517"/>
      </dsp:txXfrm>
    </dsp:sp>
    <dsp:sp modelId="{4E0E31A1-BEA1-4D99-86EA-E79BA15ECD0F}">
      <dsp:nvSpPr>
        <dsp:cNvPr id="0" name=""/>
        <dsp:cNvSpPr/>
      </dsp:nvSpPr>
      <dsp:spPr>
        <a:xfrm>
          <a:off x="149447"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Directrices</a:t>
          </a:r>
        </a:p>
      </dsp:txBody>
      <dsp:txXfrm>
        <a:off x="149447" y="1447105"/>
        <a:ext cx="585034" cy="292517"/>
      </dsp:txXfrm>
    </dsp:sp>
    <dsp:sp modelId="{3D8FAD41-3FCA-4F40-87D2-56C011B4DE83}">
      <dsp:nvSpPr>
        <dsp:cNvPr id="0" name=""/>
        <dsp:cNvSpPr/>
      </dsp:nvSpPr>
      <dsp:spPr>
        <a:xfrm>
          <a:off x="149447" y="1862479"/>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Políticas</a:t>
          </a:r>
        </a:p>
      </dsp:txBody>
      <dsp:txXfrm>
        <a:off x="149447" y="1862479"/>
        <a:ext cx="585034" cy="292517"/>
      </dsp:txXfrm>
    </dsp:sp>
    <dsp:sp modelId="{D69D4131-1B09-4E29-91F0-3EF1772EFB44}">
      <dsp:nvSpPr>
        <dsp:cNvPr id="0" name=""/>
        <dsp:cNvSpPr/>
      </dsp:nvSpPr>
      <dsp:spPr>
        <a:xfrm>
          <a:off x="149447" y="2277853"/>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Procedimientos</a:t>
          </a:r>
        </a:p>
      </dsp:txBody>
      <dsp:txXfrm>
        <a:off x="149447" y="2277853"/>
        <a:ext cx="585034" cy="292517"/>
      </dsp:txXfrm>
    </dsp:sp>
    <dsp:sp modelId="{F6F1E7C3-33BB-440E-BB2A-8B0518509C27}">
      <dsp:nvSpPr>
        <dsp:cNvPr id="0" name=""/>
        <dsp:cNvSpPr/>
      </dsp:nvSpPr>
      <dsp:spPr>
        <a:xfrm>
          <a:off x="1919175"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1919175" y="1031731"/>
        <a:ext cx="585034" cy="292517"/>
      </dsp:txXfrm>
    </dsp:sp>
    <dsp:sp modelId="{889C3168-68C9-4912-9C05-31CC0BFC04F4}">
      <dsp:nvSpPr>
        <dsp:cNvPr id="0" name=""/>
        <dsp:cNvSpPr/>
      </dsp:nvSpPr>
      <dsp:spPr>
        <a:xfrm>
          <a:off x="857338"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SAV</a:t>
          </a:r>
        </a:p>
      </dsp:txBody>
      <dsp:txXfrm>
        <a:off x="857338" y="1447105"/>
        <a:ext cx="585034" cy="292517"/>
      </dsp:txXfrm>
    </dsp:sp>
    <dsp:sp modelId="{F974A74D-5C0B-48A0-A8FD-25254CD10A36}">
      <dsp:nvSpPr>
        <dsp:cNvPr id="0" name=""/>
        <dsp:cNvSpPr/>
      </dsp:nvSpPr>
      <dsp:spPr>
        <a:xfrm>
          <a:off x="1003597" y="1862479"/>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a:t>
          </a:r>
        </a:p>
      </dsp:txBody>
      <dsp:txXfrm>
        <a:off x="1003597" y="1862479"/>
        <a:ext cx="959268" cy="292517"/>
      </dsp:txXfrm>
    </dsp:sp>
    <dsp:sp modelId="{15B848FF-4793-49B5-894F-F752A21ECB39}">
      <dsp:nvSpPr>
        <dsp:cNvPr id="0" name=""/>
        <dsp:cNvSpPr/>
      </dsp:nvSpPr>
      <dsp:spPr>
        <a:xfrm>
          <a:off x="1003597" y="2277853"/>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Análisis</a:t>
          </a:r>
        </a:p>
      </dsp:txBody>
      <dsp:txXfrm>
        <a:off x="1003597" y="2277853"/>
        <a:ext cx="959268" cy="292517"/>
      </dsp:txXfrm>
    </dsp:sp>
    <dsp:sp modelId="{E2935F62-39D8-45E5-888E-09D2BE80CBFB}">
      <dsp:nvSpPr>
        <dsp:cNvPr id="0" name=""/>
        <dsp:cNvSpPr/>
      </dsp:nvSpPr>
      <dsp:spPr>
        <a:xfrm>
          <a:off x="1003597" y="2693228"/>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Diseño</a:t>
          </a:r>
        </a:p>
      </dsp:txBody>
      <dsp:txXfrm>
        <a:off x="1003597" y="2693228"/>
        <a:ext cx="959268" cy="292517"/>
      </dsp:txXfrm>
    </dsp:sp>
    <dsp:sp modelId="{399EB7ED-5151-4F43-A433-51F4278DC0D9}">
      <dsp:nvSpPr>
        <dsp:cNvPr id="0" name=""/>
        <dsp:cNvSpPr/>
      </dsp:nvSpPr>
      <dsp:spPr>
        <a:xfrm>
          <a:off x="1003597" y="3108602"/>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Construcción</a:t>
          </a:r>
        </a:p>
      </dsp:txBody>
      <dsp:txXfrm>
        <a:off x="1003597" y="3108602"/>
        <a:ext cx="959268" cy="292517"/>
      </dsp:txXfrm>
    </dsp:sp>
    <dsp:sp modelId="{3882CA00-B018-494B-9EC3-38631DF888CF}">
      <dsp:nvSpPr>
        <dsp:cNvPr id="0" name=""/>
        <dsp:cNvSpPr/>
      </dsp:nvSpPr>
      <dsp:spPr>
        <a:xfrm>
          <a:off x="1003597" y="3523976"/>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Integración y Pruebas</a:t>
          </a:r>
        </a:p>
      </dsp:txBody>
      <dsp:txXfrm>
        <a:off x="1003597" y="3523976"/>
        <a:ext cx="959268" cy="292517"/>
      </dsp:txXfrm>
    </dsp:sp>
    <dsp:sp modelId="{B21B8276-9449-466D-A535-26918B26C8E4}">
      <dsp:nvSpPr>
        <dsp:cNvPr id="0" name=""/>
        <dsp:cNvSpPr/>
      </dsp:nvSpPr>
      <dsp:spPr>
        <a:xfrm>
          <a:off x="1003597" y="3939350"/>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Aceptación y Entrega</a:t>
          </a:r>
        </a:p>
      </dsp:txBody>
      <dsp:txXfrm>
        <a:off x="1003597" y="3939350"/>
        <a:ext cx="959268" cy="292517"/>
      </dsp:txXfrm>
    </dsp:sp>
    <dsp:sp modelId="{9BD6EFFF-0676-4269-9EF7-A2B0C210F6A8}">
      <dsp:nvSpPr>
        <dsp:cNvPr id="0" name=""/>
        <dsp:cNvSpPr/>
      </dsp:nvSpPr>
      <dsp:spPr>
        <a:xfrm>
          <a:off x="1565229"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1565229" y="1447105"/>
        <a:ext cx="585034" cy="292517"/>
      </dsp:txXfrm>
    </dsp:sp>
    <dsp:sp modelId="{84E64402-C854-4ECA-810A-E59D9E78E3CE}">
      <dsp:nvSpPr>
        <dsp:cNvPr id="0" name=""/>
        <dsp:cNvSpPr/>
      </dsp:nvSpPr>
      <dsp:spPr>
        <a:xfrm>
          <a:off x="2273121"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SBV</a:t>
          </a:r>
        </a:p>
      </dsp:txBody>
      <dsp:txXfrm>
        <a:off x="2273121" y="1447105"/>
        <a:ext cx="585034" cy="292517"/>
      </dsp:txXfrm>
    </dsp:sp>
    <dsp:sp modelId="{CE4B1C58-68CA-4818-8507-951BC8942069}">
      <dsp:nvSpPr>
        <dsp:cNvPr id="0" name=""/>
        <dsp:cNvSpPr/>
      </dsp:nvSpPr>
      <dsp:spPr>
        <a:xfrm>
          <a:off x="2981012"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SOI</a:t>
          </a:r>
        </a:p>
      </dsp:txBody>
      <dsp:txXfrm>
        <a:off x="2981012" y="1447105"/>
        <a:ext cx="585034" cy="292517"/>
      </dsp:txXfrm>
    </dsp:sp>
    <dsp:sp modelId="{9C3E2D54-E879-4465-A281-4A8658ECA94C}">
      <dsp:nvSpPr>
        <dsp:cNvPr id="0" name=""/>
        <dsp:cNvSpPr/>
      </dsp:nvSpPr>
      <dsp:spPr>
        <a:xfrm>
          <a:off x="4750740"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4750740" y="1031731"/>
        <a:ext cx="585034" cy="292517"/>
      </dsp:txXfrm>
    </dsp:sp>
    <dsp:sp modelId="{3E638531-FECE-4BF8-A7E3-22BD066D3813}">
      <dsp:nvSpPr>
        <dsp:cNvPr id="0" name=""/>
        <dsp:cNvSpPr/>
      </dsp:nvSpPr>
      <dsp:spPr>
        <a:xfrm>
          <a:off x="3688903"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SAV</a:t>
          </a:r>
        </a:p>
      </dsp:txBody>
      <dsp:txXfrm>
        <a:off x="3688903" y="1447105"/>
        <a:ext cx="585034" cy="292517"/>
      </dsp:txXfrm>
    </dsp:sp>
    <dsp:sp modelId="{FC4AE715-97D4-4C30-BFBD-223AD1AC6995}">
      <dsp:nvSpPr>
        <dsp:cNvPr id="0" name=""/>
        <dsp:cNvSpPr/>
      </dsp:nvSpPr>
      <dsp:spPr>
        <a:xfrm>
          <a:off x="3835161" y="1862479"/>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3835161" y="1862479"/>
        <a:ext cx="585034" cy="292517"/>
      </dsp:txXfrm>
    </dsp:sp>
    <dsp:sp modelId="{34D6CA15-78F1-4D10-9E12-B2D7C2D70E0C}">
      <dsp:nvSpPr>
        <dsp:cNvPr id="0" name=""/>
        <dsp:cNvSpPr/>
      </dsp:nvSpPr>
      <dsp:spPr>
        <a:xfrm>
          <a:off x="3835161" y="2277853"/>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Requisitos</a:t>
          </a:r>
        </a:p>
      </dsp:txBody>
      <dsp:txXfrm>
        <a:off x="3835161" y="2277853"/>
        <a:ext cx="585034" cy="292517"/>
      </dsp:txXfrm>
    </dsp:sp>
    <dsp:sp modelId="{320D9D17-85D4-4B64-B97A-6DA84D6514B6}">
      <dsp:nvSpPr>
        <dsp:cNvPr id="0" name=""/>
        <dsp:cNvSpPr/>
      </dsp:nvSpPr>
      <dsp:spPr>
        <a:xfrm>
          <a:off x="3835161" y="2693228"/>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Análisis</a:t>
          </a:r>
        </a:p>
      </dsp:txBody>
      <dsp:txXfrm>
        <a:off x="3835161" y="2693228"/>
        <a:ext cx="585034" cy="292517"/>
      </dsp:txXfrm>
    </dsp:sp>
    <dsp:sp modelId="{73263048-2410-421C-BFCA-F2346E47B6DA}">
      <dsp:nvSpPr>
        <dsp:cNvPr id="0" name=""/>
        <dsp:cNvSpPr/>
      </dsp:nvSpPr>
      <dsp:spPr>
        <a:xfrm>
          <a:off x="3835161" y="3108602"/>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Diseño</a:t>
          </a:r>
        </a:p>
      </dsp:txBody>
      <dsp:txXfrm>
        <a:off x="3835161" y="3108602"/>
        <a:ext cx="585034" cy="292517"/>
      </dsp:txXfrm>
    </dsp:sp>
    <dsp:sp modelId="{C78FB7C1-76BD-4C79-A1F4-FBA44D9065F4}">
      <dsp:nvSpPr>
        <dsp:cNvPr id="0" name=""/>
        <dsp:cNvSpPr/>
      </dsp:nvSpPr>
      <dsp:spPr>
        <a:xfrm>
          <a:off x="3835161" y="3523976"/>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Código</a:t>
          </a:r>
        </a:p>
      </dsp:txBody>
      <dsp:txXfrm>
        <a:off x="3835161" y="3523976"/>
        <a:ext cx="585034" cy="292517"/>
      </dsp:txXfrm>
    </dsp:sp>
    <dsp:sp modelId="{7730AA39-93B8-4E99-AE2A-2AFE50FFDB2C}">
      <dsp:nvSpPr>
        <dsp:cNvPr id="0" name=""/>
        <dsp:cNvSpPr/>
      </dsp:nvSpPr>
      <dsp:spPr>
        <a:xfrm>
          <a:off x="3835161" y="3939350"/>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Implementación y Pruebas</a:t>
          </a:r>
        </a:p>
      </dsp:txBody>
      <dsp:txXfrm>
        <a:off x="3835161" y="3939350"/>
        <a:ext cx="585034" cy="292517"/>
      </dsp:txXfrm>
    </dsp:sp>
    <dsp:sp modelId="{22340CC4-C094-45EF-BDBD-35316671A247}">
      <dsp:nvSpPr>
        <dsp:cNvPr id="0" name=""/>
        <dsp:cNvSpPr/>
      </dsp:nvSpPr>
      <dsp:spPr>
        <a:xfrm>
          <a:off x="4396794"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4396794" y="1447105"/>
        <a:ext cx="585034" cy="292517"/>
      </dsp:txXfrm>
    </dsp:sp>
    <dsp:sp modelId="{35DA4F7C-927A-4457-8DBF-2186A2302379}">
      <dsp:nvSpPr>
        <dsp:cNvPr id="0" name=""/>
        <dsp:cNvSpPr/>
      </dsp:nvSpPr>
      <dsp:spPr>
        <a:xfrm>
          <a:off x="5104685"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SBV</a:t>
          </a:r>
        </a:p>
      </dsp:txBody>
      <dsp:txXfrm>
        <a:off x="5104685" y="1447105"/>
        <a:ext cx="585034" cy="292517"/>
      </dsp:txXfrm>
    </dsp:sp>
    <dsp:sp modelId="{9C9D9359-2B5B-46C8-B56A-52BD5F9FCBCA}">
      <dsp:nvSpPr>
        <dsp:cNvPr id="0" name=""/>
        <dsp:cNvSpPr/>
      </dsp:nvSpPr>
      <dsp:spPr>
        <a:xfrm>
          <a:off x="5812577"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SOI</a:t>
          </a:r>
        </a:p>
      </dsp:txBody>
      <dsp:txXfrm>
        <a:off x="5812577" y="1447105"/>
        <a:ext cx="585034" cy="292517"/>
      </dsp:txXfrm>
    </dsp:sp>
    <dsp:sp modelId="{4DCA7AE2-BE6A-43BB-BB04-C0444784F94A}">
      <dsp:nvSpPr>
        <dsp:cNvPr id="0" name=""/>
        <dsp:cNvSpPr/>
      </dsp:nvSpPr>
      <dsp:spPr>
        <a:xfrm>
          <a:off x="5458631"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Release</a:t>
          </a:r>
        </a:p>
      </dsp:txBody>
      <dsp:txXfrm>
        <a:off x="5458631" y="1031731"/>
        <a:ext cx="585034" cy="2925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8487A-EA70-470F-82A6-26F5832D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2427</Words>
  <Characters>13353</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24</cp:revision>
  <dcterms:created xsi:type="dcterms:W3CDTF">2019-05-08T04:24:00Z</dcterms:created>
  <dcterms:modified xsi:type="dcterms:W3CDTF">2019-05-09T17:06:00Z</dcterms:modified>
</cp:coreProperties>
</file>