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6D0CC5">
        <w:rPr>
          <w:sz w:val="52"/>
          <w:lang w:val="es-MX"/>
        </w:rPr>
        <w:t>9</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97920" w:rsidRPr="0092662E" w:rsidRDefault="00597920"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597920" w:rsidRPr="0092662E" w:rsidRDefault="00597920"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de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6D0CC5" w:rsidRDefault="006D0CC5" w:rsidP="00DF3D3F">
            <w:pPr>
              <w:jc w:val="center"/>
              <w:rPr>
                <w:sz w:val="24"/>
                <w:szCs w:val="24"/>
                <w:lang w:val="es-MX"/>
              </w:rPr>
            </w:pPr>
            <w:r>
              <w:rPr>
                <w:sz w:val="24"/>
                <w:szCs w:val="24"/>
                <w:lang w:val="es-MX"/>
              </w:rPr>
              <w:t>20/05/2019</w:t>
            </w:r>
          </w:p>
        </w:tc>
        <w:tc>
          <w:tcPr>
            <w:tcW w:w="1697"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3118"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581"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de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597920">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597920">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597920">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597920">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597920">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597920">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597920">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597920">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597920">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597920">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597920">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597920">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597920">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597920">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de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lastRenderedPageBreak/>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de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de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de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lang w:val="es-ES" w:eastAsia="es-ES"/>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302889"/>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proofErr w:type="spellStart"/>
      <w:r>
        <w:rPr>
          <w:rFonts w:asciiTheme="minorHAnsi" w:eastAsiaTheme="minorHAnsi" w:hAnsiTheme="minorHAnsi" w:cstheme="minorBidi"/>
          <w:b/>
          <w:color w:val="auto"/>
          <w:lang w:val="es-MX" w:eastAsia="en-US" w:bidi="ar-SA"/>
        </w:rPr>
        <w:t>Branch</w:t>
      </w:r>
      <w:proofErr w:type="spellEnd"/>
      <w:r>
        <w:rPr>
          <w:rFonts w:asciiTheme="minorHAnsi" w:eastAsiaTheme="minorHAnsi" w:hAnsiTheme="minorHAnsi" w:cstheme="minorBidi"/>
          <w:b/>
          <w:color w:val="auto"/>
          <w:lang w:val="es-MX" w:eastAsia="en-US" w:bidi="ar-SA"/>
        </w:rPr>
        <w:t xml:space="preserve">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de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lastRenderedPageBreak/>
        <w:t>Identificación</w:t>
      </w:r>
      <w:bookmarkEnd w:id="25"/>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de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8302893"/>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de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de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de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de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de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8" w:name="_Toc8302894"/>
      <w:r>
        <w:rPr>
          <w:lang w:val="es-MX"/>
        </w:rPr>
        <w:t xml:space="preserve">2.3 </w:t>
      </w:r>
      <w:r w:rsidR="003C0C55">
        <w:rPr>
          <w:lang w:val="es-MX"/>
        </w:rPr>
        <w:t>Lista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de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lastRenderedPageBreak/>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29" w:name="_Toc8302895"/>
      <w:r>
        <w:rPr>
          <w:lang w:val="es-MX"/>
        </w:rPr>
        <w:lastRenderedPageBreak/>
        <w:t>Control</w:t>
      </w:r>
      <w:bookmarkEnd w:id="29"/>
      <w:r w:rsidR="00597920">
        <w:rPr>
          <w:lang w:val="es-MX"/>
        </w:rPr>
        <w:t xml:space="preserve"> </w:t>
      </w:r>
      <w:r w:rsidR="00597920" w:rsidRPr="00597920">
        <w:rPr>
          <w:highlight w:val="yellow"/>
          <w:lang w:val="es-MX"/>
        </w:rPr>
        <w:t>de la GC</w:t>
      </w:r>
    </w:p>
    <w:p w:rsidR="00A3176A" w:rsidRDefault="00A3176A" w:rsidP="00366A80">
      <w:pPr>
        <w:pStyle w:val="Ttulo2"/>
        <w:ind w:firstLine="360"/>
        <w:rPr>
          <w:lang w:val="es-MX"/>
        </w:rPr>
      </w:pPr>
      <w:bookmarkStart w:id="30" w:name="_Toc8302896"/>
      <w:r>
        <w:rPr>
          <w:lang w:val="es-MX"/>
        </w:rPr>
        <w:t>3.1. Definición de Líneas Bases</w:t>
      </w:r>
      <w:bookmarkEnd w:id="30"/>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597920" w:rsidRPr="00597920">
        <w:rPr>
          <w:sz w:val="24"/>
          <w:highlight w:val="yellow"/>
          <w:lang w:val="es-MX"/>
        </w:rPr>
        <w:t>Del proyecto SAV</w:t>
      </w:r>
    </w:p>
    <w:tbl>
      <w:tblPr>
        <w:tblStyle w:val="Tablade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Elaboración del 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Elaboración del 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Hito 2 / 30/04/2019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Hito 3 / 07/05/2019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Hito 4 / 28/05/2019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Hito 5 / 04/06/2019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Hito 6 / 16/06/2019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1" w:name="_Toc8302897"/>
      <w:r>
        <w:rPr>
          <w:lang w:val="es-MX"/>
        </w:rPr>
        <w:t xml:space="preserve">3.2. </w:t>
      </w:r>
      <w:r w:rsidR="00A3176A" w:rsidRPr="00A3176A">
        <w:rPr>
          <w:lang w:val="es-MX"/>
        </w:rPr>
        <w:t>Definición de la estructura de las librerías</w:t>
      </w:r>
      <w:bookmarkEnd w:id="31"/>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00A3176A" w:rsidRPr="006622B6">
        <w:rPr>
          <w:sz w:val="24"/>
          <w:lang w:val="es-MX"/>
        </w:rPr>
        <w:t>Release</w:t>
      </w:r>
      <w:proofErr w:type="spellEnd"/>
      <w:r w:rsidR="00A3176A" w:rsidRPr="006622B6">
        <w:rPr>
          <w:sz w:val="24"/>
          <w:lang w:val="es-MX"/>
        </w:rPr>
        <w:t xml:space="preserve">, que contiene </w:t>
      </w:r>
      <w:r w:rsidR="00A3176A" w:rsidRPr="006622B6">
        <w:rPr>
          <w:sz w:val="24"/>
          <w:lang w:val="es-MX"/>
        </w:rPr>
        <w:lastRenderedPageBreak/>
        <w:t xml:space="preserve">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Mantener actualizadas las líneas base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lastRenderedPageBreak/>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de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135857"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de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lastRenderedPageBreak/>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lastRenderedPageBreak/>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83225E" w:rsidRPr="0083225E" w:rsidRDefault="0083225E" w:rsidP="0083225E">
      <w:pPr>
        <w:spacing w:after="0" w:line="276" w:lineRule="auto"/>
        <w:jc w:val="both"/>
        <w:rPr>
          <w:bCs/>
          <w:sz w:val="24"/>
          <w:lang w:val="es-MX"/>
        </w:rPr>
      </w:pPr>
    </w:p>
    <w:p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83225E">
      <w:pPr>
        <w:pStyle w:val="Prrafodelista"/>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de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3225E">
              <w:rPr>
                <w:sz w:val="24"/>
                <w:szCs w:val="24"/>
                <w:highlight w:val="yellow"/>
              </w:rPr>
              <w:t>Borrar</w:t>
            </w:r>
            <w:bookmarkStart w:id="32" w:name="_GoBack"/>
            <w:bookmarkEnd w:id="32"/>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lastRenderedPageBreak/>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de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0BC" w:rsidRDefault="006300BC" w:rsidP="004C2DBD">
      <w:pPr>
        <w:spacing w:after="0" w:line="240" w:lineRule="auto"/>
      </w:pPr>
      <w:r>
        <w:separator/>
      </w:r>
    </w:p>
  </w:endnote>
  <w:endnote w:type="continuationSeparator" w:id="0">
    <w:p w:rsidR="006300BC" w:rsidRDefault="006300BC"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20" w:rsidRDefault="00597920" w:rsidP="0092662E">
    <w:pPr>
      <w:pStyle w:val="Piedepgina"/>
      <w:jc w:val="right"/>
    </w:pPr>
    <w:sdt>
      <w:sdtPr>
        <w:id w:val="-548067648"/>
        <w:docPartObj>
          <w:docPartGallery w:val="Page Numbers (Bottom of Page)"/>
          <w:docPartUnique/>
        </w:docPartObj>
      </w:sdtPr>
      <w:sdtContent>
        <w:r>
          <w:fldChar w:fldCharType="begin"/>
        </w:r>
        <w:r>
          <w:instrText>PAGE   \* MERGEFORMAT</w:instrText>
        </w:r>
        <w:r>
          <w:fldChar w:fldCharType="separate"/>
        </w:r>
        <w:r w:rsidR="0083225E" w:rsidRPr="0083225E">
          <w:rPr>
            <w:noProof/>
            <w:lang w:val="es-ES"/>
          </w:rPr>
          <w:t>18</w:t>
        </w:r>
        <w:r>
          <w:fldChar w:fldCharType="end"/>
        </w:r>
      </w:sdtContent>
    </w:sdt>
  </w:p>
  <w:p w:rsidR="00597920" w:rsidRDefault="00597920" w:rsidP="0092662E">
    <w:pPr>
      <w:pStyle w:val="Piedepgina"/>
    </w:pPr>
    <w:proofErr w:type="spellStart"/>
    <w:r>
      <w:t>Hachiko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0BC" w:rsidRDefault="006300BC" w:rsidP="004C2DBD">
      <w:pPr>
        <w:spacing w:after="0" w:line="240" w:lineRule="auto"/>
      </w:pPr>
      <w:r>
        <w:separator/>
      </w:r>
    </w:p>
  </w:footnote>
  <w:footnote w:type="continuationSeparator" w:id="0">
    <w:p w:rsidR="006300BC" w:rsidRDefault="006300BC" w:rsidP="004C2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3">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4">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6">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7">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1">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3">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5">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6">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4"/>
  </w:num>
  <w:num w:numId="3">
    <w:abstractNumId w:val="2"/>
  </w:num>
  <w:num w:numId="4">
    <w:abstractNumId w:val="21"/>
  </w:num>
  <w:num w:numId="5">
    <w:abstractNumId w:val="8"/>
  </w:num>
  <w:num w:numId="6">
    <w:abstractNumId w:val="13"/>
  </w:num>
  <w:num w:numId="7">
    <w:abstractNumId w:val="15"/>
  </w:num>
  <w:num w:numId="8">
    <w:abstractNumId w:val="17"/>
  </w:num>
  <w:num w:numId="9">
    <w:abstractNumId w:val="14"/>
  </w:num>
  <w:num w:numId="10">
    <w:abstractNumId w:val="3"/>
  </w:num>
  <w:num w:numId="11">
    <w:abstractNumId w:val="31"/>
  </w:num>
  <w:num w:numId="12">
    <w:abstractNumId w:val="17"/>
  </w:num>
  <w:num w:numId="13">
    <w:abstractNumId w:val="30"/>
  </w:num>
  <w:num w:numId="14">
    <w:abstractNumId w:val="23"/>
  </w:num>
  <w:num w:numId="15">
    <w:abstractNumId w:val="5"/>
  </w:num>
  <w:num w:numId="16">
    <w:abstractNumId w:val="20"/>
  </w:num>
  <w:num w:numId="17">
    <w:abstractNumId w:val="1"/>
  </w:num>
  <w:num w:numId="18">
    <w:abstractNumId w:val="29"/>
  </w:num>
  <w:num w:numId="19">
    <w:abstractNumId w:val="0"/>
  </w:num>
  <w:num w:numId="20">
    <w:abstractNumId w:val="32"/>
  </w:num>
  <w:num w:numId="21">
    <w:abstractNumId w:val="16"/>
  </w:num>
  <w:num w:numId="22">
    <w:abstractNumId w:val="7"/>
  </w:num>
  <w:num w:numId="23">
    <w:abstractNumId w:val="25"/>
  </w:num>
  <w:num w:numId="24">
    <w:abstractNumId w:val="10"/>
  </w:num>
  <w:num w:numId="25">
    <w:abstractNumId w:val="6"/>
  </w:num>
  <w:num w:numId="26">
    <w:abstractNumId w:val="19"/>
  </w:num>
  <w:num w:numId="27">
    <w:abstractNumId w:val="26"/>
  </w:num>
  <w:num w:numId="28">
    <w:abstractNumId w:val="4"/>
  </w:num>
  <w:num w:numId="29">
    <w:abstractNumId w:val="34"/>
  </w:num>
  <w:num w:numId="30">
    <w:abstractNumId w:val="35"/>
  </w:num>
  <w:num w:numId="31">
    <w:abstractNumId w:val="36"/>
  </w:num>
  <w:num w:numId="32">
    <w:abstractNumId w:val="22"/>
  </w:num>
  <w:num w:numId="33">
    <w:abstractNumId w:val="9"/>
  </w:num>
  <w:num w:numId="34">
    <w:abstractNumId w:val="28"/>
  </w:num>
  <w:num w:numId="35">
    <w:abstractNumId w:val="12"/>
  </w:num>
  <w:num w:numId="36">
    <w:abstractNumId w:val="33"/>
  </w:num>
  <w:num w:numId="37">
    <w:abstractNumId w:val="2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BD"/>
    <w:rsid w:val="000C3539"/>
    <w:rsid w:val="000F1D0D"/>
    <w:rsid w:val="00113586"/>
    <w:rsid w:val="001322A1"/>
    <w:rsid w:val="00135857"/>
    <w:rsid w:val="00220338"/>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97920"/>
    <w:rsid w:val="005A4BC2"/>
    <w:rsid w:val="005B6DC2"/>
    <w:rsid w:val="005C08A7"/>
    <w:rsid w:val="005E197D"/>
    <w:rsid w:val="006300BC"/>
    <w:rsid w:val="00633054"/>
    <w:rsid w:val="00641EA3"/>
    <w:rsid w:val="006622B6"/>
    <w:rsid w:val="006D0CC5"/>
    <w:rsid w:val="00731828"/>
    <w:rsid w:val="00735B3F"/>
    <w:rsid w:val="007402FB"/>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41F63"/>
    <w:rsid w:val="00E653A1"/>
    <w:rsid w:val="00EA481B"/>
    <w:rsid w:val="00F26E17"/>
    <w:rsid w:val="00F30E83"/>
    <w:rsid w:val="00F635B8"/>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de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decuadrcula1clara-nfasis3">
    <w:name w:val="Grid Table 1 Light Accent 3"/>
    <w:basedOn w:val="Tablanormal"/>
    <w:uiPriority w:val="46"/>
    <w:rsid w:val="002A05E6"/>
    <w:pPr>
      <w:spacing w:after="0" w:line="240" w:lineRule="auto"/>
    </w:p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3811BB"/>
    <w:pPr>
      <w:spacing w:after="0" w:line="240" w:lineRule="auto"/>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A3176A"/>
    <w:pPr>
      <w:spacing w:after="0" w:line="240" w:lineRule="auto"/>
    </w:p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t>
        <a:bodyPr/>
        <a:lstStyle/>
        <a:p>
          <a:endParaRPr lang="es-ES"/>
        </a:p>
      </dgm:t>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t>
        <a:bodyPr/>
        <a:lstStyle/>
        <a:p>
          <a:endParaRPr lang="es-ES"/>
        </a:p>
      </dgm:t>
    </dgm:pt>
    <dgm:pt modelId="{533EB0DF-CCD4-4FBE-8666-175815EF0558}" type="pres">
      <dgm:prSet presAssocID="{02981637-2D5A-40AC-B36C-7D9476148EF3}" presName="rootConnector1" presStyleLbl="node1" presStyleIdx="0" presStyleCnt="0"/>
      <dgm:spPr/>
      <dgm:t>
        <a:bodyPr/>
        <a:lstStyle/>
        <a:p>
          <a:endParaRPr lang="es-ES"/>
        </a:p>
      </dgm:t>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t>
        <a:bodyPr/>
        <a:lstStyle/>
        <a:p>
          <a:endParaRPr lang="es-ES"/>
        </a:p>
      </dgm:t>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t>
        <a:bodyPr/>
        <a:lstStyle/>
        <a:p>
          <a:endParaRPr lang="es-ES"/>
        </a:p>
      </dgm:t>
    </dgm:pt>
    <dgm:pt modelId="{C6F19D63-2704-4411-BEB1-7AD13A18B411}" type="pres">
      <dgm:prSet presAssocID="{4F1ED0E2-6764-4FF8-82E1-EB906795EB53}" presName="rootConnector" presStyleLbl="node2" presStyleIdx="0" presStyleCnt="4"/>
      <dgm:spPr/>
      <dgm:t>
        <a:bodyPr/>
        <a:lstStyle/>
        <a:p>
          <a:endParaRPr lang="es-ES"/>
        </a:p>
      </dgm:t>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t>
        <a:bodyPr/>
        <a:lstStyle/>
        <a:p>
          <a:endParaRPr lang="es-ES"/>
        </a:p>
      </dgm:t>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t>
        <a:bodyPr/>
        <a:lstStyle/>
        <a:p>
          <a:endParaRPr lang="es-ES"/>
        </a:p>
      </dgm:t>
    </dgm:pt>
    <dgm:pt modelId="{27474DA5-990D-46EC-8E94-D401FDDA4C6F}" type="pres">
      <dgm:prSet presAssocID="{5E797B83-41C9-48BF-B51A-8926811ED5EA}" presName="rootConnector" presStyleLbl="node3" presStyleIdx="0" presStyleCnt="11"/>
      <dgm:spPr/>
      <dgm:t>
        <a:bodyPr/>
        <a:lstStyle/>
        <a:p>
          <a:endParaRPr lang="es-ES"/>
        </a:p>
      </dgm:t>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t>
        <a:bodyPr/>
        <a:lstStyle/>
        <a:p>
          <a:endParaRPr lang="es-ES"/>
        </a:p>
      </dgm:t>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t>
        <a:bodyPr/>
        <a:lstStyle/>
        <a:p>
          <a:endParaRPr lang="es-ES"/>
        </a:p>
      </dgm:t>
    </dgm:pt>
    <dgm:pt modelId="{71C4CDC8-0CFE-455C-8EB3-0D273F2C31C4}" type="pres">
      <dgm:prSet presAssocID="{F6B77525-417E-40F0-9BC3-362E467587C4}" presName="rootConnector" presStyleLbl="node3" presStyleIdx="1" presStyleCnt="11"/>
      <dgm:spPr/>
      <dgm:t>
        <a:bodyPr/>
        <a:lstStyle/>
        <a:p>
          <a:endParaRPr lang="es-ES"/>
        </a:p>
      </dgm:t>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t>
        <a:bodyPr/>
        <a:lstStyle/>
        <a:p>
          <a:endParaRPr lang="es-ES"/>
        </a:p>
      </dgm:t>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t>
        <a:bodyPr/>
        <a:lstStyle/>
        <a:p>
          <a:endParaRPr lang="es-ES"/>
        </a:p>
      </dgm:t>
    </dgm:pt>
    <dgm:pt modelId="{88663932-DC1D-4B6E-A473-D6C59F0515DB}" type="pres">
      <dgm:prSet presAssocID="{DD12B690-AEF6-4A88-A3D0-10D02D720128}" presName="rootConnector" presStyleLbl="node3" presStyleIdx="2" presStyleCnt="11"/>
      <dgm:spPr/>
      <dgm:t>
        <a:bodyPr/>
        <a:lstStyle/>
        <a:p>
          <a:endParaRPr lang="es-ES"/>
        </a:p>
      </dgm:t>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t>
        <a:bodyPr/>
        <a:lstStyle/>
        <a:p>
          <a:endParaRPr lang="es-ES"/>
        </a:p>
      </dgm:t>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t>
        <a:bodyPr/>
        <a:lstStyle/>
        <a:p>
          <a:endParaRPr lang="es-ES"/>
        </a:p>
      </dgm:t>
    </dgm:pt>
    <dgm:pt modelId="{B49015A9-7538-486B-902D-31276CC1197C}" type="pres">
      <dgm:prSet presAssocID="{8EE3D804-9CAD-4B7D-B9C5-AFD1E0D4BA45}" presName="rootConnector" presStyleLbl="node2" presStyleIdx="1" presStyleCnt="4"/>
      <dgm:spPr/>
      <dgm:t>
        <a:bodyPr/>
        <a:lstStyle/>
        <a:p>
          <a:endParaRPr lang="es-ES"/>
        </a:p>
      </dgm:t>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t>
        <a:bodyPr/>
        <a:lstStyle/>
        <a:p>
          <a:endParaRPr lang="es-ES"/>
        </a:p>
      </dgm:t>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t>
        <a:bodyPr/>
        <a:lstStyle/>
        <a:p>
          <a:endParaRPr lang="es-ES"/>
        </a:p>
      </dgm:t>
    </dgm:pt>
    <dgm:pt modelId="{4B17CA99-9237-409F-A860-7FCA2B93648D}" type="pres">
      <dgm:prSet presAssocID="{12E0A4A6-B410-43F8-93B2-0D5B1715AAEA}" presName="rootConnector" presStyleLbl="node3" presStyleIdx="3" presStyleCnt="11"/>
      <dgm:spPr/>
      <dgm:t>
        <a:bodyPr/>
        <a:lstStyle/>
        <a:p>
          <a:endParaRPr lang="es-ES"/>
        </a:p>
      </dgm:t>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t>
        <a:bodyPr/>
        <a:lstStyle/>
        <a:p>
          <a:endParaRPr lang="es-ES"/>
        </a:p>
      </dgm:t>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t>
        <a:bodyPr/>
        <a:lstStyle/>
        <a:p>
          <a:endParaRPr lang="es-ES"/>
        </a:p>
      </dgm:t>
    </dgm:pt>
    <dgm:pt modelId="{C19E0931-E8D0-4531-9ADD-7ECC382B22FE}" type="pres">
      <dgm:prSet presAssocID="{B0985532-0D5D-43A2-9C3A-5FEC5EB62441}" presName="rootConnector" presStyleLbl="node4" presStyleIdx="0" presStyleCnt="13"/>
      <dgm:spPr/>
      <dgm:t>
        <a:bodyPr/>
        <a:lstStyle/>
        <a:p>
          <a:endParaRPr lang="es-ES"/>
        </a:p>
      </dgm:t>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t>
        <a:bodyPr/>
        <a:lstStyle/>
        <a:p>
          <a:endParaRPr lang="es-ES"/>
        </a:p>
      </dgm:t>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t>
        <a:bodyPr/>
        <a:lstStyle/>
        <a:p>
          <a:endParaRPr lang="es-ES"/>
        </a:p>
      </dgm:t>
    </dgm:pt>
    <dgm:pt modelId="{F512D0F8-FDDA-4429-9558-D84758EC83BC}" type="pres">
      <dgm:prSet presAssocID="{52F64218-AC28-4A5B-9224-19114F456A13}" presName="rootConnector" presStyleLbl="node4" presStyleIdx="1" presStyleCnt="13"/>
      <dgm:spPr/>
      <dgm:t>
        <a:bodyPr/>
        <a:lstStyle/>
        <a:p>
          <a:endParaRPr lang="es-ES"/>
        </a:p>
      </dgm:t>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t>
        <a:bodyPr/>
        <a:lstStyle/>
        <a:p>
          <a:endParaRPr lang="es-ES"/>
        </a:p>
      </dgm:t>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t>
        <a:bodyPr/>
        <a:lstStyle/>
        <a:p>
          <a:endParaRPr lang="es-ES"/>
        </a:p>
      </dgm:t>
    </dgm:pt>
    <dgm:pt modelId="{12BDB09E-2CD7-46E6-A584-6CA409EF8C43}" type="pres">
      <dgm:prSet presAssocID="{9D935AB8-9F4E-409D-BC4B-AEFC815FFD79}" presName="rootConnector" presStyleLbl="node4" presStyleIdx="2" presStyleCnt="13"/>
      <dgm:spPr/>
      <dgm:t>
        <a:bodyPr/>
        <a:lstStyle/>
        <a:p>
          <a:endParaRPr lang="es-ES"/>
        </a:p>
      </dgm:t>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t>
        <a:bodyPr/>
        <a:lstStyle/>
        <a:p>
          <a:endParaRPr lang="es-ES"/>
        </a:p>
      </dgm:t>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t>
        <a:bodyPr/>
        <a:lstStyle/>
        <a:p>
          <a:endParaRPr lang="es-ES"/>
        </a:p>
      </dgm:t>
    </dgm:pt>
    <dgm:pt modelId="{066007A2-0D5D-42B8-BB4C-909E3C1FE56C}" type="pres">
      <dgm:prSet presAssocID="{0EA64E82-EFFC-4391-A5EE-1EFFDBCB72E8}" presName="rootConnector" presStyleLbl="node4" presStyleIdx="3" presStyleCnt="13"/>
      <dgm:spPr/>
      <dgm:t>
        <a:bodyPr/>
        <a:lstStyle/>
        <a:p>
          <a:endParaRPr lang="es-ES"/>
        </a:p>
      </dgm:t>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t>
        <a:bodyPr/>
        <a:lstStyle/>
        <a:p>
          <a:endParaRPr lang="es-ES"/>
        </a:p>
      </dgm:t>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t>
        <a:bodyPr/>
        <a:lstStyle/>
        <a:p>
          <a:endParaRPr lang="es-ES"/>
        </a:p>
      </dgm:t>
    </dgm:pt>
    <dgm:pt modelId="{6F0A1524-86B7-4191-A314-DB5A3E80CB8D}" type="pres">
      <dgm:prSet presAssocID="{0BF416EF-DCB6-4381-8C06-F858129B863B}" presName="rootConnector" presStyleLbl="node4" presStyleIdx="4" presStyleCnt="13"/>
      <dgm:spPr/>
      <dgm:t>
        <a:bodyPr/>
        <a:lstStyle/>
        <a:p>
          <a:endParaRPr lang="es-ES"/>
        </a:p>
      </dgm:t>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t>
        <a:bodyPr/>
        <a:lstStyle/>
        <a:p>
          <a:endParaRPr lang="es-ES"/>
        </a:p>
      </dgm:t>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t>
        <a:bodyPr/>
        <a:lstStyle/>
        <a:p>
          <a:endParaRPr lang="es-ES"/>
        </a:p>
      </dgm:t>
    </dgm:pt>
    <dgm:pt modelId="{53880E28-C232-4343-A6F7-F7ECE52A7725}" type="pres">
      <dgm:prSet presAssocID="{4BF06CE1-F380-4EBD-A482-A9864D3933A7}" presName="rootConnector" presStyleLbl="node4" presStyleIdx="5" presStyleCnt="13"/>
      <dgm:spPr/>
      <dgm:t>
        <a:bodyPr/>
        <a:lstStyle/>
        <a:p>
          <a:endParaRPr lang="es-ES"/>
        </a:p>
      </dgm:t>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t>
        <a:bodyPr/>
        <a:lstStyle/>
        <a:p>
          <a:endParaRPr lang="es-ES"/>
        </a:p>
      </dgm:t>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t>
        <a:bodyPr/>
        <a:lstStyle/>
        <a:p>
          <a:endParaRPr lang="es-ES"/>
        </a:p>
      </dgm:t>
    </dgm:pt>
    <dgm:pt modelId="{F674B741-10A2-41BC-84CE-216B380C2771}" type="pres">
      <dgm:prSet presAssocID="{66E7C9EF-5FDA-4B6A-AF9A-CCCE57895C0E}" presName="rootConnector" presStyleLbl="node3" presStyleIdx="4" presStyleCnt="11"/>
      <dgm:spPr/>
      <dgm:t>
        <a:bodyPr/>
        <a:lstStyle/>
        <a:p>
          <a:endParaRPr lang="es-ES"/>
        </a:p>
      </dgm:t>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t>
        <a:bodyPr/>
        <a:lstStyle/>
        <a:p>
          <a:endParaRPr lang="es-ES"/>
        </a:p>
      </dgm:t>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t>
        <a:bodyPr/>
        <a:lstStyle/>
        <a:p>
          <a:endParaRPr lang="es-ES"/>
        </a:p>
      </dgm:t>
    </dgm:pt>
    <dgm:pt modelId="{83D1BCA7-E981-46CD-9312-EC9F6428BF98}" type="pres">
      <dgm:prSet presAssocID="{0BDD23EB-ACC2-49A2-B93D-436E5BB18359}" presName="rootConnector" presStyleLbl="node3" presStyleIdx="5" presStyleCnt="11"/>
      <dgm:spPr/>
      <dgm:t>
        <a:bodyPr/>
        <a:lstStyle/>
        <a:p>
          <a:endParaRPr lang="es-ES"/>
        </a:p>
      </dgm:t>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t>
        <a:bodyPr/>
        <a:lstStyle/>
        <a:p>
          <a:endParaRPr lang="es-ES"/>
        </a:p>
      </dgm:t>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t>
        <a:bodyPr/>
        <a:lstStyle/>
        <a:p>
          <a:endParaRPr lang="es-ES"/>
        </a:p>
      </dgm:t>
    </dgm:pt>
    <dgm:pt modelId="{E6BEFE19-5395-4EDC-B069-E458E67EB7C5}" type="pres">
      <dgm:prSet presAssocID="{C552D566-ECC6-408F-ABF1-4E64A93D4446}" presName="rootConnector" presStyleLbl="node3" presStyleIdx="6" presStyleCnt="11"/>
      <dgm:spPr/>
      <dgm:t>
        <a:bodyPr/>
        <a:lstStyle/>
        <a:p>
          <a:endParaRPr lang="es-ES"/>
        </a:p>
      </dgm:t>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t>
        <a:bodyPr/>
        <a:lstStyle/>
        <a:p>
          <a:endParaRPr lang="es-ES"/>
        </a:p>
      </dgm:t>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t>
        <a:bodyPr/>
        <a:lstStyle/>
        <a:p>
          <a:endParaRPr lang="es-ES"/>
        </a:p>
      </dgm:t>
    </dgm:pt>
    <dgm:pt modelId="{2E649CE6-8D58-4B28-AA30-78E9293523A4}" type="pres">
      <dgm:prSet presAssocID="{AA800DDB-F4A4-4BE2-98FD-613E22499001}" presName="rootConnector" presStyleLbl="node2" presStyleIdx="2" presStyleCnt="4"/>
      <dgm:spPr/>
      <dgm:t>
        <a:bodyPr/>
        <a:lstStyle/>
        <a:p>
          <a:endParaRPr lang="es-ES"/>
        </a:p>
      </dgm:t>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t>
        <a:bodyPr/>
        <a:lstStyle/>
        <a:p>
          <a:endParaRPr lang="es-ES"/>
        </a:p>
      </dgm:t>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t>
        <a:bodyPr/>
        <a:lstStyle/>
        <a:p>
          <a:endParaRPr lang="es-ES"/>
        </a:p>
      </dgm:t>
    </dgm:pt>
    <dgm:pt modelId="{5D3216A8-6A87-4139-80E5-8192309140C6}" type="pres">
      <dgm:prSet presAssocID="{CB0E3D50-FD6A-4F70-9CAF-BD826F9A4A79}" presName="rootConnector" presStyleLbl="node3" presStyleIdx="7" presStyleCnt="11"/>
      <dgm:spPr/>
      <dgm:t>
        <a:bodyPr/>
        <a:lstStyle/>
        <a:p>
          <a:endParaRPr lang="es-ES"/>
        </a:p>
      </dgm:t>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t>
        <a:bodyPr/>
        <a:lstStyle/>
        <a:p>
          <a:endParaRPr lang="es-ES"/>
        </a:p>
      </dgm:t>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t>
        <a:bodyPr/>
        <a:lstStyle/>
        <a:p>
          <a:endParaRPr lang="es-ES"/>
        </a:p>
      </dgm:t>
    </dgm:pt>
    <dgm:pt modelId="{B9FC5258-4E85-47F7-8A12-13EED2DCB2C5}" type="pres">
      <dgm:prSet presAssocID="{C6BFEB0A-545C-43D9-BC05-96ACC6D91CAA}" presName="rootConnector" presStyleLbl="node4" presStyleIdx="6" presStyleCnt="13"/>
      <dgm:spPr/>
      <dgm:t>
        <a:bodyPr/>
        <a:lstStyle/>
        <a:p>
          <a:endParaRPr lang="es-ES"/>
        </a:p>
      </dgm:t>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t>
        <a:bodyPr/>
        <a:lstStyle/>
        <a:p>
          <a:endParaRPr lang="es-ES"/>
        </a:p>
      </dgm:t>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t>
        <a:bodyPr/>
        <a:lstStyle/>
        <a:p>
          <a:endParaRPr lang="es-ES"/>
        </a:p>
      </dgm:t>
    </dgm:pt>
    <dgm:pt modelId="{C8CFE4F7-0181-450E-91D4-B9A65CE587C4}" type="pres">
      <dgm:prSet presAssocID="{3382FCAD-C516-423C-917D-2B9A0F2EE14D}" presName="rootConnector" presStyleLbl="node4" presStyleIdx="7" presStyleCnt="13"/>
      <dgm:spPr/>
      <dgm:t>
        <a:bodyPr/>
        <a:lstStyle/>
        <a:p>
          <a:endParaRPr lang="es-ES"/>
        </a:p>
      </dgm:t>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t>
        <a:bodyPr/>
        <a:lstStyle/>
        <a:p>
          <a:endParaRPr lang="es-ES"/>
        </a:p>
      </dgm:t>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t>
        <a:bodyPr/>
        <a:lstStyle/>
        <a:p>
          <a:endParaRPr lang="es-ES"/>
        </a:p>
      </dgm:t>
    </dgm:pt>
    <dgm:pt modelId="{3A172DC3-32D4-4214-878C-0C70C5A3FF9F}" type="pres">
      <dgm:prSet presAssocID="{2BAA4FCD-0627-4B5E-A8F3-521600755711}" presName="rootConnector" presStyleLbl="node4" presStyleIdx="8" presStyleCnt="13"/>
      <dgm:spPr/>
      <dgm:t>
        <a:bodyPr/>
        <a:lstStyle/>
        <a:p>
          <a:endParaRPr lang="es-ES"/>
        </a:p>
      </dgm:t>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t>
        <a:bodyPr/>
        <a:lstStyle/>
        <a:p>
          <a:endParaRPr lang="es-ES"/>
        </a:p>
      </dgm:t>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t>
        <a:bodyPr/>
        <a:lstStyle/>
        <a:p>
          <a:endParaRPr lang="es-ES"/>
        </a:p>
      </dgm:t>
    </dgm:pt>
    <dgm:pt modelId="{07A2D1FE-1938-4056-8587-AAE507131B78}" type="pres">
      <dgm:prSet presAssocID="{8A2252CC-C778-40D1-B580-D3EAEC7ACB04}" presName="rootConnector" presStyleLbl="node4" presStyleIdx="9" presStyleCnt="13"/>
      <dgm:spPr/>
      <dgm:t>
        <a:bodyPr/>
        <a:lstStyle/>
        <a:p>
          <a:endParaRPr lang="es-ES"/>
        </a:p>
      </dgm:t>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t>
        <a:bodyPr/>
        <a:lstStyle/>
        <a:p>
          <a:endParaRPr lang="es-ES"/>
        </a:p>
      </dgm:t>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t>
        <a:bodyPr/>
        <a:lstStyle/>
        <a:p>
          <a:endParaRPr lang="es-ES"/>
        </a:p>
      </dgm:t>
    </dgm:pt>
    <dgm:pt modelId="{2C18A2BB-5B8E-4375-B70A-019F313A56DD}" type="pres">
      <dgm:prSet presAssocID="{23BAC4EC-AB22-4EAA-B98D-9A077401539B}" presName="rootConnector" presStyleLbl="node4" presStyleIdx="10" presStyleCnt="13"/>
      <dgm:spPr/>
      <dgm:t>
        <a:bodyPr/>
        <a:lstStyle/>
        <a:p>
          <a:endParaRPr lang="es-ES"/>
        </a:p>
      </dgm:t>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t>
        <a:bodyPr/>
        <a:lstStyle/>
        <a:p>
          <a:endParaRPr lang="es-ES"/>
        </a:p>
      </dgm:t>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t>
        <a:bodyPr/>
        <a:lstStyle/>
        <a:p>
          <a:endParaRPr lang="es-ES"/>
        </a:p>
      </dgm:t>
    </dgm:pt>
    <dgm:pt modelId="{7E39B2FC-61B5-4E66-889C-62CB1867BB1F}" type="pres">
      <dgm:prSet presAssocID="{034C1000-E9AF-47CD-87C3-6CF6FD2339D4}" presName="rootConnector" presStyleLbl="node4" presStyleIdx="11" presStyleCnt="13"/>
      <dgm:spPr/>
      <dgm:t>
        <a:bodyPr/>
        <a:lstStyle/>
        <a:p>
          <a:endParaRPr lang="es-ES"/>
        </a:p>
      </dgm:t>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t>
        <a:bodyPr/>
        <a:lstStyle/>
        <a:p>
          <a:endParaRPr lang="es-ES"/>
        </a:p>
      </dgm:t>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t>
        <a:bodyPr/>
        <a:lstStyle/>
        <a:p>
          <a:endParaRPr lang="es-ES"/>
        </a:p>
      </dgm:t>
    </dgm:pt>
    <dgm:pt modelId="{89FF43B7-641E-4AB0-9773-E6E7FC75654F}" type="pres">
      <dgm:prSet presAssocID="{0F70D5C4-3DC5-4BAE-98F0-CB8E03E693BE}" presName="rootConnector" presStyleLbl="node4" presStyleIdx="12" presStyleCnt="13"/>
      <dgm:spPr/>
      <dgm:t>
        <a:bodyPr/>
        <a:lstStyle/>
        <a:p>
          <a:endParaRPr lang="es-ES"/>
        </a:p>
      </dgm:t>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t>
        <a:bodyPr/>
        <a:lstStyle/>
        <a:p>
          <a:endParaRPr lang="es-ES"/>
        </a:p>
      </dgm:t>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t>
        <a:bodyPr/>
        <a:lstStyle/>
        <a:p>
          <a:endParaRPr lang="es-ES"/>
        </a:p>
      </dgm:t>
    </dgm:pt>
    <dgm:pt modelId="{ECEA3965-25A5-4DE8-835F-695F22173A47}" type="pres">
      <dgm:prSet presAssocID="{8C744AA6-5CFA-47D8-96CC-D9D875000F96}" presName="rootConnector" presStyleLbl="node3" presStyleIdx="8" presStyleCnt="11"/>
      <dgm:spPr/>
      <dgm:t>
        <a:bodyPr/>
        <a:lstStyle/>
        <a:p>
          <a:endParaRPr lang="es-ES"/>
        </a:p>
      </dgm:t>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t>
        <a:bodyPr/>
        <a:lstStyle/>
        <a:p>
          <a:endParaRPr lang="es-ES"/>
        </a:p>
      </dgm:t>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t>
        <a:bodyPr/>
        <a:lstStyle/>
        <a:p>
          <a:endParaRPr lang="es-ES"/>
        </a:p>
      </dgm:t>
    </dgm:pt>
    <dgm:pt modelId="{4E396820-D79A-41F3-9563-B6E5995253B9}" type="pres">
      <dgm:prSet presAssocID="{E919CD4B-C0B0-42FF-9341-7673023029C2}" presName="rootConnector" presStyleLbl="node3" presStyleIdx="9" presStyleCnt="11"/>
      <dgm:spPr/>
      <dgm:t>
        <a:bodyPr/>
        <a:lstStyle/>
        <a:p>
          <a:endParaRPr lang="es-ES"/>
        </a:p>
      </dgm:t>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t>
        <a:bodyPr/>
        <a:lstStyle/>
        <a:p>
          <a:endParaRPr lang="es-ES"/>
        </a:p>
      </dgm:t>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t>
        <a:bodyPr/>
        <a:lstStyle/>
        <a:p>
          <a:endParaRPr lang="es-ES"/>
        </a:p>
      </dgm:t>
    </dgm:pt>
    <dgm:pt modelId="{A58972E5-9C7C-4AD5-98B4-F8C58062FDE8}" type="pres">
      <dgm:prSet presAssocID="{56C5126E-37BB-49B6-BD34-77DDB426BA7B}" presName="rootConnector" presStyleLbl="node3" presStyleIdx="10" presStyleCnt="11"/>
      <dgm:spPr/>
      <dgm:t>
        <a:bodyPr/>
        <a:lstStyle/>
        <a:p>
          <a:endParaRPr lang="es-ES"/>
        </a:p>
      </dgm:t>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t>
        <a:bodyPr/>
        <a:lstStyle/>
        <a:p>
          <a:endParaRPr lang="es-ES"/>
        </a:p>
      </dgm:t>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t>
        <a:bodyPr/>
        <a:lstStyle/>
        <a:p>
          <a:endParaRPr lang="es-ES"/>
        </a:p>
      </dgm:t>
    </dgm:pt>
    <dgm:pt modelId="{0BA08135-400C-4082-8EBA-C3C06AAE7956}" type="pres">
      <dgm:prSet presAssocID="{ADC42BCE-8A02-4A79-ACAA-4C8FFAA6B963}" presName="rootConnector" presStyleLbl="node2" presStyleIdx="3" presStyleCnt="4"/>
      <dgm:spPr/>
      <dgm:t>
        <a:bodyPr/>
        <a:lstStyle/>
        <a:p>
          <a:endParaRPr lang="es-ES"/>
        </a:p>
      </dgm:t>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E6CD9A68-3218-4AAE-8310-877A76464620}" type="presOf" srcId="{7C092914-F75A-48D1-A18A-E076D2E2A763}" destId="{4EC2F1C6-9526-4968-8A44-7DC2B203F796}"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FCC92AA0-EB9F-46FA-81E5-7025583DF9EE}" type="presOf" srcId="{ADC42BCE-8A02-4A79-ACAA-4C8FFAA6B963}" destId="{4DCA7AE2-BE6A-43BB-BB04-C0444784F94A}" srcOrd="0"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BC0244C5-BFAE-49B6-96F9-B1E0E28A4BF1}" type="presOf" srcId="{CB0E3D50-FD6A-4F70-9CAF-BD826F9A4A79}" destId="{3E638531-FECE-4BF8-A7E3-22BD066D3813}"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4CB06B30-9297-4EA4-93D9-B1B884A943D0}" type="presOf" srcId="{C6BFEB0A-545C-43D9-BC05-96ACC6D91CAA}" destId="{B9FC5258-4E85-47F7-8A12-13EED2DCB2C5}" srcOrd="1"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0FA3F3B6-65F3-43C8-83EC-C91E9A2429D6}" type="presOf" srcId="{0EA64E82-EFFC-4391-A5EE-1EFFDBCB72E8}" destId="{399EB7ED-5151-4F43-A433-51F4278DC0D9}" srcOrd="0" destOrd="0" presId="urn:microsoft.com/office/officeart/2005/8/layout/orgChart1"/>
    <dgm:cxn modelId="{87F86CB0-8BC1-44FE-88AD-A12743B87E91}" type="presOf" srcId="{13BE8728-2EFA-4981-8259-C81DF69C90A6}" destId="{A1FF0B5D-D9DE-4A27-8667-CB5893CBA3F1}" srcOrd="0"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012FCFBA-695D-461F-B1D1-940DFAD908E5}" srcId="{AA800DDB-F4A4-4BE2-98FD-613E22499001}" destId="{E919CD4B-C0B0-42FF-9341-7673023029C2}" srcOrd="2" destOrd="0" parTransId="{7C092914-F75A-48D1-A18A-E076D2E2A763}" sibTransId="{2AEAEB0D-CF37-46D4-8066-2FB032D7C2B4}"/>
    <dgm:cxn modelId="{F5D691F5-EB9A-4278-B356-0963FB02FEEA}" type="presOf" srcId="{034C1000-E9AF-47CD-87C3-6CF6FD2339D4}" destId="{7730AA39-93B8-4E99-AE2A-2AFE50FFDB2C}"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FD790F26-80DE-4D60-A519-2313B5AA1CA5}" type="presOf" srcId="{02981637-2D5A-40AC-B36C-7D9476148EF3}" destId="{533EB0DF-CCD4-4FBE-8666-175815EF0558}" srcOrd="1" destOrd="0" presId="urn:microsoft.com/office/officeart/2005/8/layout/orgChart1"/>
    <dgm:cxn modelId="{A49240A1-1ADE-49F9-A465-C4BCEC4B786E}" type="presOf" srcId="{245D56D0-97BB-4511-8F61-E69CB378E3F6}" destId="{51B94280-9ABB-4254-B445-0A92F1EAEE2F}" srcOrd="0" destOrd="0" presId="urn:microsoft.com/office/officeart/2005/8/layout/orgChart1"/>
    <dgm:cxn modelId="{BA968A53-5D97-47B2-AB66-30A285EAFCF9}" srcId="{CB0E3D50-FD6A-4F70-9CAF-BD826F9A4A79}" destId="{2BAA4FCD-0627-4B5E-A8F3-521600755711}" srcOrd="2" destOrd="0" parTransId="{7F676E62-E8DB-4210-BB49-AC5BE86CB0C0}" sibTransId="{F826657A-AA89-4986-AE77-DC28E0B0D2A3}"/>
    <dgm:cxn modelId="{2C6AE855-61C8-4031-81E9-9757AD076A33}" type="presOf" srcId="{ADC42BCE-8A02-4A79-ACAA-4C8FFAA6B963}" destId="{0BA08135-400C-4082-8EBA-C3C06AAE7956}"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79D49A9E-520E-4128-8D7E-3C7B699F277A}" srcId="{CB0E3D50-FD6A-4F70-9CAF-BD826F9A4A79}" destId="{C6BFEB0A-545C-43D9-BC05-96ACC6D91CAA}" srcOrd="0" destOrd="0" parTransId="{245D56D0-97BB-4511-8F61-E69CB378E3F6}" sibTransId="{BD1143A2-C0E2-4899-9B1C-9386FF1DF9C0}"/>
    <dgm:cxn modelId="{BBABB8AE-D28E-497F-BA65-B22DB9B7AB84}" srcId="{CB0E3D50-FD6A-4F70-9CAF-BD826F9A4A79}" destId="{034C1000-E9AF-47CD-87C3-6CF6FD2339D4}" srcOrd="5" destOrd="0" parTransId="{F6FE60DE-5729-42E4-9577-456481488016}" sibTransId="{0E0F5E05-4C92-4530-8C4B-1E28073C519F}"/>
    <dgm:cxn modelId="{A91832A0-8613-4882-9EB8-41168B9F5C95}" srcId="{12E0A4A6-B410-43F8-93B2-0D5B1715AAEA}" destId="{9D935AB8-9F4E-409D-BC4B-AEFC815FFD79}" srcOrd="2" destOrd="0" parTransId="{11FEF843-48F8-40E1-BF0C-307F043BE1B6}" sibTransId="{8ADDDB31-6177-4ED0-87B9-D4DDBE648F75}"/>
    <dgm:cxn modelId="{31AD59E9-B623-4FB9-BE9D-D4720121021D}" type="presOf" srcId="{1DC5AF4C-4BA0-4CF9-9D35-6E5B12A885F9}" destId="{FD65FDDF-7DD0-4B9C-B0A7-9DDAAB2C9B21}" srcOrd="0" destOrd="0" presId="urn:microsoft.com/office/officeart/2005/8/layout/orgChart1"/>
    <dgm:cxn modelId="{A46E0CB3-BFD0-4F90-9E30-AA856BDA1630}" type="presOf" srcId="{A31B1D82-81A3-4FF4-8B7E-442E280BF1F2}" destId="{4F9D074B-4C92-4D5C-B153-3D0BAED00F16}"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0C1438BA-337D-4DBA-9BBE-FF740BA79A4D}" srcId="{8EE3D804-9CAD-4B7D-B9C5-AFD1E0D4BA45}" destId="{0BDD23EB-ACC2-49A2-B93D-436E5BB18359}" srcOrd="2" destOrd="0" parTransId="{6D7ABBAE-F351-4593-A835-65742999F699}" sibTransId="{6474FB5D-E6AC-4F59-9816-4407B8DF215E}"/>
    <dgm:cxn modelId="{A6A9C47E-50DC-4AE1-8330-A0145C78354A}" srcId="{4F1ED0E2-6764-4FF8-82E1-EB906795EB53}" destId="{5E797B83-41C9-48BF-B51A-8926811ED5EA}" srcOrd="0" destOrd="0" parTransId="{58758FB9-6DD9-4FBC-9FF9-816C478A14D7}" sibTransId="{1608D061-5CE8-49CD-8A7B-1914C070F77F}"/>
    <dgm:cxn modelId="{11C67056-DCE3-4E09-81FC-701C48459FF0}" type="presOf" srcId="{0BDD23EB-ACC2-49A2-B93D-436E5BB18359}" destId="{84E64402-C854-4ECA-810A-E59D9E78E3CE}"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3679103D-F0AC-4B87-AB1F-7F6BB83A816D}" type="presOf" srcId="{11FEF843-48F8-40E1-BF0C-307F043BE1B6}" destId="{42DF867F-80E4-4576-8243-D8CAF79DA9AC}" srcOrd="0"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5223BC6A-6E3E-40E0-9EB5-F05C6D424BB0}" srcId="{CF1B52FC-470A-45D8-AFC3-97E256EFA3FF}" destId="{02981637-2D5A-40AC-B36C-7D9476148EF3}" srcOrd="0" destOrd="0" parTransId="{A63A65E0-C815-4233-BDF4-EC90F69D735A}" sibTransId="{2F059E75-62B6-4175-9A98-FB61BA7743BF}"/>
    <dgm:cxn modelId="{881E23B6-5304-48B6-B8E4-57232C7A0313}" type="presOf" srcId="{E919CD4B-C0B0-42FF-9341-7673023029C2}" destId="{35DA4F7C-927A-4457-8DBF-2186A230237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139FDB7D-0302-40BA-9274-192757B41AED}" type="presOf" srcId="{52F64218-AC28-4A5B-9224-19114F456A13}" destId="{15B848FF-4793-49B5-894F-F752A21ECB39}"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2E49ECD7-ACAA-4DAC-A897-0491D108CA8B}" srcId="{AA800DDB-F4A4-4BE2-98FD-613E22499001}" destId="{56C5126E-37BB-49B6-BD34-77DDB426BA7B}" srcOrd="3" destOrd="0" parTransId="{43C4FA7C-231D-4342-BAB6-11D0B8F8B5C8}" sibTransId="{67112673-FF97-4C01-AFF7-33501B7FF528}"/>
    <dgm:cxn modelId="{627E0B93-34BB-4518-95FF-073D7A2979BC}" type="presOf" srcId="{3382FCAD-C516-423C-917D-2B9A0F2EE14D}" destId="{34D6CA15-78F1-4D10-9E12-B2D7C2D70E0C}"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08D7E36B-BA2A-4B0F-A402-4DBD9CEE0AC2}" type="presOf" srcId="{58758FB9-6DD9-4FBC-9FF9-816C478A14D7}" destId="{AC922D42-46C8-47AA-84C5-2B218F7BB994}"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7FA44949-6ED7-474B-972A-7670DAD0622F}" type="presOf" srcId="{964809A5-1351-4B21-9A1F-B63CCF0CF084}" destId="{B5655CB9-52AD-4E61-9C51-BF6F7FE33A0D}" srcOrd="0"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914B3038-A9EB-40CE-9BB6-7A6605EC7974}" type="presOf" srcId="{0F70D5C4-3DC5-4BAE-98F0-CB8E03E693BE}" destId="{FAD6FFA4-046F-411F-8AF3-D1BD0F2125BA}" srcOrd="0" destOrd="0" presId="urn:microsoft.com/office/officeart/2005/8/layout/orgChart1"/>
    <dgm:cxn modelId="{45605960-D1DC-484E-BF6F-00FCD10F4ED9}" srcId="{CB0E3D50-FD6A-4F70-9CAF-BD826F9A4A79}" destId="{0F70D5C4-3DC5-4BAE-98F0-CB8E03E693BE}" srcOrd="6" destOrd="0" parTransId="{EA2CF499-611F-42E9-B04F-3E00CDC5624F}" sibTransId="{0BA33EBB-ED21-4D4B-AA67-D7734AA0EBA0}"/>
    <dgm:cxn modelId="{F553D87F-2B02-40A7-A9A9-C737DABAB375}" type="presOf" srcId="{7F676E62-E8DB-4210-BB49-AC5BE86CB0C0}" destId="{1C53CA21-AD8D-4AE2-8626-533754D8A94B}" srcOrd="0" destOrd="0" presId="urn:microsoft.com/office/officeart/2005/8/layout/orgChart1"/>
    <dgm:cxn modelId="{6DE15354-7526-435E-A9FC-7ACBFCFC4999}" type="presOf" srcId="{B0985532-0D5D-43A2-9C3A-5FEC5EB62441}" destId="{C19E0931-E8D0-4531-9ADD-7ECC382B22FE}"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A0554730-2EA9-49D2-A886-6C8EDB5D63B3}" type="presOf" srcId="{B0985532-0D5D-43A2-9C3A-5FEC5EB62441}" destId="{F974A74D-5C0B-48A0-A8FD-25254CD10A36}"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E71221AC-9ED0-4D54-A1F2-EDA525C768F9}" type="presOf" srcId="{8C744AA6-5CFA-47D8-96CC-D9D875000F96}" destId="{ECEA3965-25A5-4DE8-835F-695F22173A47}" srcOrd="1"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8B767F60-63FB-452E-A83B-82E3D3674417}" type="presOf" srcId="{C552D566-ECC6-408F-ABF1-4E64A93D4446}" destId="{CE4B1C58-68CA-4818-8507-951BC8942069}"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9C2056F8-E0FC-4765-A3DD-B77DCB359E93}" srcId="{02981637-2D5A-40AC-B36C-7D9476148EF3}" destId="{ADC42BCE-8A02-4A79-ACAA-4C8FFAA6B963}" srcOrd="3" destOrd="0" parTransId="{DF698B43-F681-4F6E-8F08-826FAD7F056F}" sibTransId="{6A39368E-C83E-4711-AEC2-3A5BFB84FDDC}"/>
    <dgm:cxn modelId="{B14F3DA4-D042-47A6-A30C-51B31EC9BEEC}" type="presOf" srcId="{AA800DDB-F4A4-4BE2-98FD-613E22499001}" destId="{9C3E2D54-E879-4465-A281-4A8658ECA94C}" srcOrd="0"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75D2AE57-645A-4191-9984-18804203FBAB}" srcId="{CB0E3D50-FD6A-4F70-9CAF-BD826F9A4A79}" destId="{3382FCAD-C516-423C-917D-2B9A0F2EE14D}" srcOrd="1" destOrd="0" parTransId="{CE88953C-C203-4157-A599-14AC9256A4A2}" sibTransId="{8E3E6B75-6BF0-437C-AE96-B7E01C98B7B0}"/>
    <dgm:cxn modelId="{EF377F73-837B-4D96-8B56-036D0D72BA58}" srcId="{12E0A4A6-B410-43F8-93B2-0D5B1715AAEA}" destId="{0BF416EF-DCB6-4381-8C06-F858129B863B}" srcOrd="4" destOrd="0" parTransId="{82A45550-2705-4A34-BC2B-E56FA4F10D1D}" sibTransId="{EE114402-F9B8-48CB-AFD1-FCB1D34F32BD}"/>
    <dgm:cxn modelId="{6BC11996-7247-4CD0-904B-DD34F9AA49AA}" type="presOf" srcId="{8EE3D804-9CAD-4B7D-B9C5-AFD1E0D4BA45}" destId="{B49015A9-7538-486B-902D-31276CC1197C}" srcOrd="1" destOrd="0" presId="urn:microsoft.com/office/officeart/2005/8/layout/orgChart1"/>
    <dgm:cxn modelId="{9701F7F8-59EC-4F0C-A9A7-CB9BE98B898F}" srcId="{12E0A4A6-B410-43F8-93B2-0D5B1715AAEA}" destId="{52F64218-AC28-4A5B-9224-19114F456A13}" srcOrd="1" destOrd="0" parTransId="{2E85A922-E780-417D-B311-ABB48776A6CF}" sibTransId="{14423B39-7D67-45D5-B0AA-C82C90E15D56}"/>
    <dgm:cxn modelId="{8CEC1E68-1445-4AB2-8104-EE1C22EDECF0}" type="presOf" srcId="{23BAC4EC-AB22-4EAA-B98D-9A077401539B}" destId="{2C18A2BB-5B8E-4375-B70A-019F313A56DD}" srcOrd="1"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8CEAE888-FEF5-4D2C-9690-A851E3881AFE}" type="presOf" srcId="{DD12B690-AEF6-4A88-A3D0-10D02D720128}" destId="{88663932-DC1D-4B6E-A473-D6C59F0515DB}" srcOrd="1"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BFFFC657-3026-45DB-B707-495F8018F8C0}" type="presOf" srcId="{70F317E8-7E96-4A01-AB21-F5EA9CE0435F}" destId="{AC611114-F87C-4A57-B5B0-FF76D0C8172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ADB9C7FE-007D-4122-BEBB-D7FED602C349}" type="presOf" srcId="{4F1ED0E2-6764-4FF8-82E1-EB906795EB53}" destId="{46496D49-B2A4-42CC-B945-A4BDB6A21D4D}" srcOrd="0"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97312CD6-B069-4D26-82F9-8101093B34E3}" type="presOf" srcId="{66E7C9EF-5FDA-4B6A-AF9A-CCCE57895C0E}" destId="{9BD6EFFF-0676-4269-9EF7-A2B0C210F6A8}" srcOrd="0"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7F85371D-E960-4440-9144-D9636BB2BDEC}" type="presOf" srcId="{9D935AB8-9F4E-409D-BC4B-AEFC815FFD79}" destId="{12BDB09E-2CD7-46E6-A584-6CA409EF8C43}"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590AEDBB-2449-443C-9AB1-B96743B1CBFC}" type="presOf" srcId="{43C4FA7C-231D-4342-BAB6-11D0B8F8B5C8}" destId="{5E694FA1-E6A8-4535-9728-E56538EE4796}" srcOrd="0" destOrd="0" presId="urn:microsoft.com/office/officeart/2005/8/layout/orgChart1"/>
    <dgm:cxn modelId="{FB0DE103-3380-4228-9C0A-D458F4868CF1}" type="presOf" srcId="{3382FCAD-C516-423C-917D-2B9A0F2EE14D}" destId="{C8CFE4F7-0181-450E-91D4-B9A65CE587C4}" srcOrd="1" destOrd="0" presId="urn:microsoft.com/office/officeart/2005/8/layout/orgChart1"/>
    <dgm:cxn modelId="{83AFF9D7-8424-463C-B904-3AEC64E152AA}" type="presOf" srcId="{9FA0BA5C-6D29-4CEE-993C-E011C7026446}" destId="{15BDC149-3A1D-4678-ACDB-6B6B6A4AE55F}" srcOrd="0"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46B49-10AB-4443-AE14-682669DC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Pages>
  <Words>2960</Words>
  <Characters>16284</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AULA F.DE ING.DE SISTEMAS E INF</cp:lastModifiedBy>
  <cp:revision>31</cp:revision>
  <dcterms:created xsi:type="dcterms:W3CDTF">2019-05-08T04:24:00Z</dcterms:created>
  <dcterms:modified xsi:type="dcterms:W3CDTF">2019-05-23T22:13:00Z</dcterms:modified>
</cp:coreProperties>
</file>