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public |property_name| requirements for a library.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Targets may populate this property to publish the |property_name|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to compile against the headers for the target.  The |command_name|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populates this property with values given to the ``PUBLIC`` 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``INTERFACE`` keywords.  Projects may also get and set the property directly.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target dependencies are specified using :command:`target_link_libraries`,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will read this property from all target dependencies to determine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properties of the consumer.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of |PROPERTY_INTERFACE_NAME| may use "generator expressions"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syntax ``$&lt;...&gt;``.  See the :manual:`cmake-generator-expressions(7)`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for available expressions.  See the :manual:`cmake-buildsystem(7)`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-manual for more on defining buildsystem properties.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