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names are case-sensitive and may only contain letters, numbers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underscores.  Feature names defined in all uppercase are reserved 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CMake's own built-in features (see `Predefined Features`_ further below).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Definitions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^^^^^^^^^^^^^^^^^^^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group feature definition is a list that contains exactly two elements: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&lt;PREFIX&gt; &lt;SUFFIX&gt;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linker command line, ``&lt;PREFIX&gt;`` will precede the list of libraries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group and ``&lt;SUFFIX&gt;`` will follow after.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elements of this variable, the ``LINKER:`` prefix can be used.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include:: ../command/LINK_OPTIONS_LINKER.txt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:start-line: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Solving cross-references between two static libraries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"""""""""""""""""""""""""""""""""""""""""""""""""""""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project may define two or more static libraries which have circular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between them.  In order for the linker to resolve all symbols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link time, it may need to search repeatedly among the libraries until no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undefined references are created.  Different linkers use different syntax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achieving this.  The following example shows how this may be implemented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linkers.  Note that this is for illustration purposes only.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should use the built-in ``RESCAN`` group feature instead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`Predefined Features`_), which provides a more complete and more robust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this functionality.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cmake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set(CMAKE_C_LINK_GROUP_USING_cross_refs_SUPPORTED TRUE)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if(CMAKE_C_COMPILER_ID STREQUAL "GNU" AND CMAKE_SYSTEM_NAME STREQUAL "Linux")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set(CMAKE_C_LINK_GROUP_USING_cross_refs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"LINKER:--start-group"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"LINKER:--end-group"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elseif(CMAKE_C_COMPILER_ID STREQUAL "SunPro" AND CMAKE_SYSTEM_NAME STREQUAL "SunOS")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set(CMAKE_C_LINK_GROUP_USING_cross_refs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"LINKER:-z,rescan-start"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"LINKER:-z,rescan-end"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feature not yet supported for the other environments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set(CMAKE_C_LINK_GROUP_USING_cross_refs_SUPPORTED FALSE)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add_library(lib1 STATIC ...)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add_library(lib2 SHARED ...)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if(CMAKE_C_LINK_GROUP_USING_cross_refs_SUPPORTED)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target_link_libraries(lib2 PRIVATE "$&lt;LINK_GROUP:cross_refs,lib1,external&gt;")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target_link_libraries(lib2 PRIVATE lib1 external)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will generate the following linker command line fragments when linking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``lib2``: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``GNU``: ``-Wl,--start-group /path/to/lib1.a -lexternal -Wl,--end-group``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``SunPro``: ``-Wl,-z,rescan-start /path/to/lib1.a -lexternal -Wl,-z,rescan-end``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Features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^^^^^^^^^^^^^^^^^^^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built-in group features are pre-defined by CMake: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include:: LINK_GROUP_PREDEFINED_FEATURES.txt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