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``RESCAN``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Some linkers are single-pass only.  For such linkers, circular references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between libraries typically result in unresolved symbols.  This feature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instructs the linker to search the specified static libraries repeatedly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until no new undefined references are created.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Normally, a static library is searched only once in the order that it is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specified on the command line.  If a symbol in that library is needed to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resolve an undefined symbol referred to by an object in a library that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appears later on the command line, the linker would not be able to resolve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that reference.  By grouping the static libraries with the ``RESCAN``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feature, they will all be searched repeatedly until all possible references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are resolved.  This will use linker options like ``--start-group`` and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``--end-group``, or on SunOS, ``-z rescan-start`` and ``-z rescan-end``.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this feature has a significant performance cost. It is best to use it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only when there are unavoidable circular references between two or more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static libraries.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feature is available when using toolchains that target Linux, BSD, and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SunOS.  It can also be used when targeting Windows platforms if the GNU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toolchain is used.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