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2010 Jonathan Hartley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 met: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Redistributions of source code must retain the above copyright notice, this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 of conditions and the following disclaimer.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Redistributions in binary form must reproduce the above copyright notice,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list of conditions and the following disclaimer in the documentation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and/or other materials provided with the distribution.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Neither the name of the copyright holders, nor those of its contributors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may be used to endorse or promote products derived from this software without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specific prior written permission.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 "AS IS" AND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EXPRESS OR IMPLIED WARRANTIES, INCLUDING, BUT NOT LIMITED TO, THE IMPLIED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MERCHANTABILITY AND FITNESS FOR A PARTICULAR PURPOSE ARE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DISCLAIMED. IN NO EVENT SHALL THE COPYRIGHT HOLDER OR CONTRIBUTORS BE LIABLE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DIRECT, INDIRECT, INCIDENTAL, SPECIAL, EXEMPLARY, OR CONSEQUENTIAL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 (INCLUDING, BUT NOT LIMITED TO, PROCUREMENT OF SUBSTITUTE GOODS OR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SERVICES; LOSS OF USE, DATA, OR PROFITS; OR BUSINESS INTERRUPTION) HOWEVER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AND ON ANY THEORY OF LIABILITY, WHETHER IN CONTRACT, STRICT LIABILITY,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TORT (INCLUDING NEGLIGENCE OR OTHERWISE) ARISING IN ANY WAY OUT OF THE USE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SOFTWARE, EVEN IF ADVISED OF THE POSSIBILITY OF SUCH DAMAGE.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