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Licensed to the Apache Software Foundation (ASF) under one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or more contributor license agreements.  See the NOTICE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distributed with this work for additional information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regarding copyright ownership.  The ASF licenses this file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you under the Apache License, Version 2.0 (the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"License"); you may not use this file except in compliance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the License.  You may obtain a copy of the License 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http://www.apache.org/licenses/LICENSE-2.0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Unless required by applicable law or agreed to in writing,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 distributed under the License is distributed on 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"AS IS" BASIS, WITHOUT WARRANTIES OR CONDITIONS OF ANY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KIND, either express or implied.  See the License for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language governing permissions and limitations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the License.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Trigger the array import (inversion of NO_IMPORT_ARRAY)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NUMPY_IMPORT_ARRAY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"arrow/python/numpy_init.h"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"arrow/python/numpy_interop.h"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arrow::py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numpy_imported = false;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arrow_init_numpy()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numpy_imported = true;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arrow::py::import_numpy();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has_numpy() { return numpy_imported;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arrow::py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