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Python and COM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 has an excellent interface to COM (also known variously as OLE2, ActiveX, etc).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Python COM package can be used to interface to almost any COM program (such as the MS-Office suite), write servers that can be hosted by any COM client (such as Visual Basic or C++), and has even been used to provide the core ActiveX Scripting Support.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Note that win32com is now released in the win32all installation package.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EXE can be downloaded</w:t>
        </w:r>
      </w:hyperlink>
      <w:r w:rsidDel="00000000" w:rsidR="00000000" w:rsidRPr="00000000">
        <w:rPr>
          <w:rtl w:val="0"/>
        </w:rPr>
        <w:t xml:space="preserve">, or you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can jump to the win32all readme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Here is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win32com source code</w:t>
        </w:r>
      </w:hyperlink>
      <w:r w:rsidDel="00000000" w:rsidR="00000000" w:rsidRPr="00000000">
        <w:rPr>
          <w:rtl w:val="0"/>
        </w:rPr>
        <w:t xml:space="preserve"> in a zip file.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Preliminary Active Scripting and Debugging documentation</w:t>
        </w:r>
      </w:hyperlink>
      <w:r w:rsidDel="00000000" w:rsidR="00000000" w:rsidRPr="00000000">
        <w:rPr>
          <w:rtl w:val="0"/>
        </w:rPr>
        <w:t xml:space="preserve"> is available.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 Quick-Start guides have been provided, which also contain other links. See the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Quick Start for Client side COM</w:t>
        </w:r>
      </w:hyperlink>
      <w:r w:rsidDel="00000000" w:rsidR="00000000" w:rsidRPr="00000000">
        <w:rPr>
          <w:rtl w:val="0"/>
        </w:rPr>
        <w:t xml:space="preserve"> and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Quick Start for Server side 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QuickStartClientCom.html" TargetMode="External"/><Relationship Id="rId10" Type="http://schemas.openxmlformats.org/officeDocument/2006/relationships/hyperlink" Target="http://docs.google.com/ActiveXScripting.html" TargetMode="External"/><Relationship Id="rId12" Type="http://schemas.openxmlformats.org/officeDocument/2006/relationships/hyperlink" Target="http://docs.google.com/QuickStartServerCom.html" TargetMode="External"/><Relationship Id="rId9" Type="http://schemas.openxmlformats.org/officeDocument/2006/relationships/hyperlink" Target="http://docs.google.com/win32com_src.zi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win32all/win32all.exe" TargetMode="External"/><Relationship Id="rId8" Type="http://schemas.openxmlformats.org/officeDocument/2006/relationships/hyperlink" Target="http://docs.google.com/win32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