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Misc stuff I don�t know where to put anywhere else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Client Side Dispatch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Using win32com.client.Dispatch automatically invokes all the win32com client side "smarts", including automatic usage of generated .py files etc.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wish to avoid that, and use truly "dynamic" objects (ie, there is generated .py support available, but you wish to avoid it), you can use win32com.client.dynamic.Dispatch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_print_details_() method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win32com.client.dynamic.Dispatch is used, the objects have a _print_details_() method available, which prints all relevant knowledge about an object (for example, all methods and properties). For objects that do not expose runtime type information, _print_details_ may not list anything.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