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36"/>
          <w:szCs w:val="36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shd w:fill="auto" w:val="clear"/>
          <w:rtl w:val="0"/>
        </w:rPr>
        <w:t xml:space="preserve">Python AX Script Engine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Demo using the Marquee Control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Mark Hammond.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This is really quite a boring demo, as the Marquee control does everything. However, there is Python code behind the buttons that change the speed. This code is all of 2 lines per button!!!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For more information on Python as an ActiveX scripting language, see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auto" w:val="clear"/>
          <w:rtl w:val="0"/>
        </w:rPr>
        <w:t xml:space="preserve">Python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0"/>
          <w:szCs w:val="20"/>
          <w:u w:val="single"/>
          <w:shd w:fill="auto" w:val="clear"/>
        </w:rPr>
      </w:pP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0"/>
            <w:szCs w:val="20"/>
            <w:u w:val="single"/>
            <w:shd w:fill="auto" w:val="clear"/>
            <w:rtl w:val="0"/>
          </w:rPr>
          <w:t xml:space="preserve">http://www.python.org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ytho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