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caption on the first button is set by the Window Load code. Clicking that button changes the text in the first edit box.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second button changes its own text when clicked.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fourth button calls a global function, defined in the global 'script' scope, rather than the 'MyForm' scope.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here is a second form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