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7DB" w:rsidRPr="00E527DB" w:rsidRDefault="00E527DB" w:rsidP="00E527DB">
      <w:pPr>
        <w:spacing w:after="0" w:line="240" w:lineRule="auto"/>
        <w:rPr>
          <w:rFonts w:ascii="Calibri" w:eastAsia="Times New Roman" w:hAnsi="Calibri" w:cs="Calibri"/>
        </w:rPr>
      </w:pPr>
      <w:r w:rsidRPr="00E527DB">
        <w:rPr>
          <w:rFonts w:ascii="Calibri" w:eastAsia="Times New Roman" w:hAnsi="Calibri" w:cs="Calibri"/>
        </w:rPr>
        <w:t>Readiness probes and liveness probes in Kubernetes are essential components for monitoring and managing the health of containers within a pod. They help ensure that only healthy containers are serving traffic and automatically restart unhealthy ones.</w:t>
      </w:r>
    </w:p>
    <w:p w:rsidR="00E527DB" w:rsidRPr="00E527DB" w:rsidRDefault="00E527DB" w:rsidP="00E527DB">
      <w:pPr>
        <w:spacing w:after="0" w:line="240" w:lineRule="auto"/>
        <w:rPr>
          <w:rFonts w:ascii="Calibri" w:eastAsia="Times New Roman" w:hAnsi="Calibri" w:cs="Calibri"/>
        </w:rPr>
      </w:pPr>
      <w:r w:rsidRPr="00E527DB">
        <w:rPr>
          <w:rFonts w:ascii="Calibri" w:eastAsia="Times New Roman" w:hAnsi="Calibri" w:cs="Calibri"/>
        </w:rPr>
        <w:t> </w:t>
      </w:r>
    </w:p>
    <w:p w:rsidR="00E527DB" w:rsidRPr="00E527DB" w:rsidRDefault="00E527DB" w:rsidP="00E527DB">
      <w:pPr>
        <w:spacing w:after="0" w:line="240" w:lineRule="auto"/>
        <w:rPr>
          <w:rFonts w:ascii="Calibri" w:eastAsia="Times New Roman" w:hAnsi="Calibri" w:cs="Calibri"/>
        </w:rPr>
      </w:pPr>
      <w:r w:rsidRPr="00E527DB">
        <w:rPr>
          <w:rFonts w:ascii="Calibri" w:eastAsia="Times New Roman" w:hAnsi="Calibri" w:cs="Calibri"/>
          <w:b/>
          <w:bCs/>
        </w:rPr>
        <w:t xml:space="preserve">1. Readiness Probes: </w:t>
      </w:r>
    </w:p>
    <w:p w:rsidR="00E527DB" w:rsidRPr="00E527DB" w:rsidRDefault="00E527DB" w:rsidP="00E527D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527DB">
        <w:rPr>
          <w:rFonts w:ascii="Calibri" w:eastAsia="Times New Roman" w:hAnsi="Calibri" w:cs="Calibri"/>
        </w:rPr>
        <w:t xml:space="preserve">Readiness probes are used to determine if a container is ready to serve traffic. </w:t>
      </w:r>
    </w:p>
    <w:p w:rsidR="00E527DB" w:rsidRPr="00E527DB" w:rsidRDefault="00E527DB" w:rsidP="00E527D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527DB">
        <w:rPr>
          <w:rFonts w:ascii="Calibri" w:eastAsia="Times New Roman" w:hAnsi="Calibri" w:cs="Calibri"/>
        </w:rPr>
        <w:t>These probes check the health of the application running inside the container.</w:t>
      </w:r>
    </w:p>
    <w:p w:rsidR="00E527DB" w:rsidRPr="00E527DB" w:rsidRDefault="00E527DB" w:rsidP="00E527D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527DB">
        <w:rPr>
          <w:rFonts w:ascii="Calibri" w:eastAsia="Times New Roman" w:hAnsi="Calibri" w:cs="Calibri"/>
        </w:rPr>
        <w:t xml:space="preserve"> If the readiness probe fails, Kubernetes will stop routing traffic to the container. </w:t>
      </w:r>
    </w:p>
    <w:p w:rsidR="00E527DB" w:rsidRPr="00E527DB" w:rsidRDefault="00E527DB" w:rsidP="00E527D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527DB">
        <w:rPr>
          <w:rFonts w:ascii="Calibri" w:eastAsia="Times New Roman" w:hAnsi="Calibri" w:cs="Calibri"/>
        </w:rPr>
        <w:t>This helps prevent users from accessing unhealthy or incomplete services.</w:t>
      </w:r>
    </w:p>
    <w:p w:rsidR="00E527DB" w:rsidRPr="00E527DB" w:rsidRDefault="00E527DB" w:rsidP="00E527DB">
      <w:pPr>
        <w:spacing w:after="0" w:line="240" w:lineRule="auto"/>
        <w:rPr>
          <w:rFonts w:ascii="Calibri" w:eastAsia="Times New Roman" w:hAnsi="Calibri" w:cs="Calibri"/>
        </w:rPr>
      </w:pPr>
      <w:r w:rsidRPr="00E527DB">
        <w:rPr>
          <w:rFonts w:ascii="Calibri" w:eastAsia="Times New Roman" w:hAnsi="Calibri" w:cs="Calibri"/>
        </w:rPr>
        <w:t> </w:t>
      </w:r>
    </w:p>
    <w:p w:rsidR="00E527DB" w:rsidRPr="00E527DB" w:rsidRDefault="00E527DB" w:rsidP="00E527DB">
      <w:pPr>
        <w:spacing w:after="0" w:line="240" w:lineRule="auto"/>
        <w:rPr>
          <w:rFonts w:ascii="Calibri" w:eastAsia="Times New Roman" w:hAnsi="Calibri" w:cs="Calibri"/>
        </w:rPr>
      </w:pPr>
      <w:r w:rsidRPr="00E527DB">
        <w:rPr>
          <w:rFonts w:ascii="Calibri" w:eastAsia="Times New Roman" w:hAnsi="Calibri" w:cs="Calibri"/>
          <w:b/>
          <w:bCs/>
        </w:rPr>
        <w:t xml:space="preserve">2. Liveness Probes: </w:t>
      </w:r>
    </w:p>
    <w:p w:rsidR="00E527DB" w:rsidRPr="00E527DB" w:rsidRDefault="00E527DB" w:rsidP="00E527DB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527DB">
        <w:rPr>
          <w:rFonts w:ascii="Calibri" w:eastAsia="Times New Roman" w:hAnsi="Calibri" w:cs="Calibri"/>
        </w:rPr>
        <w:t xml:space="preserve">Liveness probes, on the other hand, are used to determine if a container is still running and functioning correctly. </w:t>
      </w:r>
    </w:p>
    <w:p w:rsidR="00E527DB" w:rsidRPr="00E527DB" w:rsidRDefault="00E527DB" w:rsidP="00E527DB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527DB">
        <w:rPr>
          <w:rFonts w:ascii="Calibri" w:eastAsia="Times New Roman" w:hAnsi="Calibri" w:cs="Calibri"/>
        </w:rPr>
        <w:t xml:space="preserve">They help detect when a container has encountered a critical issue and needs to be restarted. </w:t>
      </w:r>
    </w:p>
    <w:p w:rsidR="00E527DB" w:rsidRPr="00E527DB" w:rsidRDefault="00E527DB" w:rsidP="00E527DB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527DB">
        <w:rPr>
          <w:rFonts w:ascii="Calibri" w:eastAsia="Times New Roman" w:hAnsi="Calibri" w:cs="Calibri"/>
        </w:rPr>
        <w:t>If the liveness probe fails, Kubernetes will terminate the container and create a new one from the latest image.</w:t>
      </w:r>
    </w:p>
    <w:p w:rsidR="00E527DB" w:rsidRPr="00E527DB" w:rsidRDefault="00E527DB" w:rsidP="00E527D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527DB">
        <w:rPr>
          <w:rFonts w:ascii="Calibri" w:eastAsia="Times New Roman" w:hAnsi="Calibri" w:cs="Calibri"/>
        </w:rPr>
        <w:t> </w:t>
      </w:r>
    </w:p>
    <w:p w:rsidR="00E527DB" w:rsidRPr="00E527DB" w:rsidRDefault="00E527DB" w:rsidP="00E527DB">
      <w:pPr>
        <w:spacing w:after="0" w:line="240" w:lineRule="auto"/>
        <w:rPr>
          <w:rFonts w:ascii="Calibri" w:eastAsia="Times New Roman" w:hAnsi="Calibri" w:cs="Calibri"/>
        </w:rPr>
      </w:pPr>
      <w:r w:rsidRPr="00E527DB">
        <w:rPr>
          <w:rFonts w:ascii="Calibri" w:eastAsia="Times New Roman" w:hAnsi="Calibri" w:cs="Calibri"/>
        </w:rPr>
        <w:t>Note:</w:t>
      </w:r>
    </w:p>
    <w:p w:rsidR="00E527DB" w:rsidRPr="00E527DB" w:rsidRDefault="00E527DB" w:rsidP="00E527DB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527DB">
        <w:rPr>
          <w:rFonts w:ascii="Calibri" w:eastAsia="Times New Roman" w:hAnsi="Calibri" w:cs="Calibri"/>
        </w:rPr>
        <w:t xml:space="preserve">Both types of probes can be configured using various methods, including HTTP, TCP, and exec commands. </w:t>
      </w:r>
    </w:p>
    <w:p w:rsidR="00E527DB" w:rsidRPr="00E527DB" w:rsidRDefault="00E527DB" w:rsidP="00E527DB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527DB">
        <w:rPr>
          <w:rFonts w:ascii="Calibri" w:eastAsia="Times New Roman" w:hAnsi="Calibri" w:cs="Calibri"/>
        </w:rPr>
        <w:t xml:space="preserve">They can be used to check specific endpoints, ports, or perform custom health checks within the container. </w:t>
      </w:r>
    </w:p>
    <w:p w:rsidR="00E527DB" w:rsidRPr="00E527DB" w:rsidRDefault="00E527DB" w:rsidP="00E527DB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527DB">
        <w:rPr>
          <w:rFonts w:ascii="Calibri" w:eastAsia="Times New Roman" w:hAnsi="Calibri" w:cs="Calibri"/>
        </w:rPr>
        <w:t>Proper configuration and monitoring of readiness and liveness probes are crucial for maintaining the reliability and availability of applications deployed on Kubernetes.</w:t>
      </w:r>
    </w:p>
    <w:p w:rsidR="001303A8" w:rsidRDefault="001303A8">
      <w:bookmarkStart w:id="0" w:name="_GoBack"/>
      <w:bookmarkEnd w:id="0"/>
    </w:p>
    <w:sectPr w:rsidR="00130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A03D0"/>
    <w:multiLevelType w:val="multilevel"/>
    <w:tmpl w:val="CDBA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A11981"/>
    <w:multiLevelType w:val="multilevel"/>
    <w:tmpl w:val="2580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A66A58"/>
    <w:multiLevelType w:val="multilevel"/>
    <w:tmpl w:val="F3FA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7DB"/>
    <w:rsid w:val="001303A8"/>
    <w:rsid w:val="00E5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0F8D6-60E0-4083-B095-8B81A3DA3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5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4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2024-04-07T15:11:00Z</dcterms:created>
  <dcterms:modified xsi:type="dcterms:W3CDTF">2024-04-07T15:12:00Z</dcterms:modified>
</cp:coreProperties>
</file>