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Idling Potion Selection</w:t>
        <w:br w:type="textWrapping"/>
        <w:br w:type="textWrapping"/>
        <w:t xml:space="preserve">"Hmph. Would’ve been done hours ago… if I’d done it myself."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[grumbles] "Should’ve brewed a patience potion while I was at it."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Grumpy Gibberish </w:t>
      </w:r>
      <w:r w:rsidDel="00000000" w:rsidR="00000000" w:rsidRPr="00000000">
        <w:rPr>
          <w:rtl w:val="0"/>
        </w:rPr>
        <w:br w:type="textWrapping"/>
        <w:br w:type="textWrapping"/>
        <w:t xml:space="preserve">"Oh. Another pebble. How thrilling… Wait. No. It’s a seed. Typical. Useless."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“Rope’s the backbone of any decent spell. You can’t tie magic together without it.”</w:t>
        <w:br w:type="textWrapping"/>
        <w:br w:type="textWrapping"/>
        <w:t xml:space="preserve">“Every fool thinks they’re an alchemist… right up until they explode.”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“Should’ve brewed myself a bit of patience this morning.”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“The cauldron’s judging you, and I can’t say I blame it.”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