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49BEB9" w14:textId="4F2694ED" w:rsidR="00C40B62" w:rsidRPr="00F568E3" w:rsidRDefault="00C40B62" w:rsidP="00C40B62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568E3">
        <w:rPr>
          <w:rFonts w:ascii="Times New Roman" w:hAnsi="Times New Roman" w:cs="Times New Roman"/>
          <w:b/>
          <w:noProof/>
          <w:sz w:val="24"/>
          <w:szCs w:val="24"/>
        </w:rPr>
        <w:t xml:space="preserve">Расчет максимального времени работы конденсатора </w:t>
      </w:r>
      <w:r w:rsidRPr="00F568E3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EPCOS</w:t>
      </w:r>
    </w:p>
    <w:p w14:paraId="2F702873" w14:textId="0477143A" w:rsidR="00C40B62" w:rsidRDefault="00F568E3" w:rsidP="00C40B6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74FA074" wp14:editId="30D54104">
            <wp:extent cx="5940425" cy="3677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48A0" w14:textId="298F8A0D" w:rsidR="005C00AC" w:rsidRPr="00F568E3" w:rsidRDefault="00F568E3" w:rsidP="00F568E3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568E3">
        <w:rPr>
          <w:rFonts w:ascii="Times New Roman" w:hAnsi="Times New Roman" w:cs="Times New Roman"/>
          <w:noProof/>
          <w:sz w:val="24"/>
          <w:szCs w:val="24"/>
        </w:rPr>
        <w:t>Рисунок 1 – Схема фильтра после диодного 3-фазного диодного моста</w:t>
      </w:r>
    </w:p>
    <w:p w14:paraId="14D90D9B" w14:textId="17FDE780" w:rsidR="005C00AC" w:rsidRDefault="005C00AC" w:rsidP="005C00AC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568E3">
        <w:rPr>
          <w:noProof/>
        </w:rPr>
        <w:drawing>
          <wp:inline distT="0" distB="0" distL="0" distR="0" wp14:anchorId="4B65CF4D" wp14:editId="400E948A">
            <wp:extent cx="5940425" cy="31242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E3F9" w14:textId="49519C80" w:rsidR="00F568E3" w:rsidRPr="00F568E3" w:rsidRDefault="00F568E3" w:rsidP="00F568E3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568E3">
        <w:rPr>
          <w:rFonts w:ascii="Times New Roman" w:hAnsi="Times New Roman" w:cs="Times New Roman"/>
          <w:noProof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F568E3">
        <w:rPr>
          <w:rFonts w:ascii="Times New Roman" w:hAnsi="Times New Roman" w:cs="Times New Roman"/>
          <w:noProof/>
          <w:sz w:val="24"/>
          <w:szCs w:val="24"/>
        </w:rPr>
        <w:t xml:space="preserve"> – </w:t>
      </w:r>
      <w:r>
        <w:rPr>
          <w:rFonts w:ascii="Times New Roman" w:hAnsi="Times New Roman" w:cs="Times New Roman"/>
          <w:noProof/>
          <w:sz w:val="24"/>
          <w:szCs w:val="24"/>
        </w:rPr>
        <w:t>Осцилограммы тока через конденсатор и напряжения ЗПТ</w:t>
      </w:r>
    </w:p>
    <w:p w14:paraId="7B646A4E" w14:textId="77777777" w:rsidR="00F568E3" w:rsidRDefault="00F568E3" w:rsidP="005C00AC">
      <w:pPr>
        <w:tabs>
          <w:tab w:val="left" w:pos="5610"/>
        </w:tabs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7C2D04D" w14:textId="77777777" w:rsidR="00F568E3" w:rsidRDefault="00F568E3" w:rsidP="005C00AC">
      <w:pPr>
        <w:tabs>
          <w:tab w:val="left" w:pos="5610"/>
        </w:tabs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BEEF35D" w14:textId="77777777" w:rsidR="00F568E3" w:rsidRDefault="00F568E3" w:rsidP="005C00AC">
      <w:pPr>
        <w:tabs>
          <w:tab w:val="left" w:pos="5610"/>
        </w:tabs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5ECD6F0" w14:textId="77777777" w:rsidR="00F568E3" w:rsidRDefault="00F568E3" w:rsidP="005C00AC">
      <w:pPr>
        <w:tabs>
          <w:tab w:val="left" w:pos="5610"/>
        </w:tabs>
        <w:rPr>
          <w:rFonts w:ascii="Times New Roman" w:hAnsi="Times New Roman" w:cs="Times New Roman"/>
          <w:b/>
          <w:noProof/>
          <w:sz w:val="24"/>
          <w:szCs w:val="24"/>
        </w:rPr>
      </w:pPr>
    </w:p>
    <w:p w14:paraId="02A6CD48" w14:textId="78FB25FA" w:rsidR="00F568E3" w:rsidRDefault="00F568E3" w:rsidP="005C00AC">
      <w:pPr>
        <w:tabs>
          <w:tab w:val="left" w:pos="5610"/>
        </w:tabs>
        <w:rPr>
          <w:rFonts w:ascii="Times New Roman" w:hAnsi="Times New Roman" w:cs="Times New Roman"/>
          <w:b/>
          <w:noProof/>
          <w:sz w:val="24"/>
          <w:szCs w:val="24"/>
        </w:rPr>
      </w:pPr>
      <w:r w:rsidRPr="00F568E3"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Расчет ведется по пособию Ваняева стр.43</w:t>
      </w:r>
    </w:p>
    <w:p w14:paraId="01CE92E3" w14:textId="450F70C9" w:rsidR="00F568E3" w:rsidRPr="00F568E3" w:rsidRDefault="00F568E3" w:rsidP="00F568E3">
      <w:pPr>
        <w:pStyle w:val="a3"/>
        <w:numPr>
          <w:ilvl w:val="0"/>
          <w:numId w:val="1"/>
        </w:numPr>
        <w:tabs>
          <w:tab w:val="left" w:pos="5610"/>
        </w:tabs>
        <w:rPr>
          <w:rFonts w:ascii="Times New Roman" w:hAnsi="Times New Roman" w:cs="Times New Roman"/>
          <w:sz w:val="24"/>
          <w:szCs w:val="24"/>
        </w:rPr>
      </w:pPr>
      <w:r w:rsidRPr="00F568E3">
        <w:rPr>
          <w:rFonts w:ascii="Times New Roman" w:hAnsi="Times New Roman" w:cs="Times New Roman"/>
          <w:noProof/>
          <w:sz w:val="24"/>
          <w:szCs w:val="24"/>
        </w:rPr>
        <w:t xml:space="preserve">Конденсаторы уже выбраны </w:t>
      </w:r>
      <w:r w:rsidRPr="00F568E3">
        <w:rPr>
          <w:rFonts w:ascii="Times New Roman" w:hAnsi="Times New Roman" w:cs="Times New Roman"/>
          <w:noProof/>
          <w:sz w:val="24"/>
          <w:szCs w:val="24"/>
          <w:lang w:val="en-US"/>
        </w:rPr>
        <w:t>EPCOS</w:t>
      </w:r>
      <w:r w:rsidRPr="00F568E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568E3">
        <w:rPr>
          <w:rFonts w:ascii="Times New Roman" w:hAnsi="Times New Roman" w:cs="Times New Roman"/>
          <w:sz w:val="24"/>
          <w:szCs w:val="24"/>
        </w:rPr>
        <w:t>B43456</w:t>
      </w:r>
    </w:p>
    <w:p w14:paraId="6CF66F0F" w14:textId="0C34267C" w:rsidR="00F568E3" w:rsidRDefault="00F568E3" w:rsidP="00F568E3">
      <w:pPr>
        <w:tabs>
          <w:tab w:val="left" w:pos="5610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A56EBAC" wp14:editId="07D4032C">
            <wp:extent cx="5940425" cy="27539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43C5" w14:textId="72964F0C" w:rsidR="00F568E3" w:rsidRPr="00F568E3" w:rsidRDefault="00F568E3" w:rsidP="00F568E3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568E3">
        <w:rPr>
          <w:rFonts w:ascii="Times New Roman" w:hAnsi="Times New Roman" w:cs="Times New Roman"/>
          <w:noProof/>
          <w:sz w:val="24"/>
          <w:szCs w:val="24"/>
        </w:rPr>
        <w:t xml:space="preserve">Рисунок </w:t>
      </w:r>
      <w:r w:rsidRPr="00F568E3">
        <w:rPr>
          <w:rFonts w:ascii="Times New Roman" w:hAnsi="Times New Roman" w:cs="Times New Roman"/>
          <w:noProof/>
          <w:sz w:val="24"/>
          <w:szCs w:val="24"/>
        </w:rPr>
        <w:t>3</w:t>
      </w:r>
      <w:r w:rsidRPr="00F568E3">
        <w:rPr>
          <w:rFonts w:ascii="Times New Roman" w:hAnsi="Times New Roman" w:cs="Times New Roman"/>
          <w:noProof/>
          <w:sz w:val="24"/>
          <w:szCs w:val="24"/>
        </w:rPr>
        <w:t xml:space="preserve"> – </w:t>
      </w:r>
      <w:r>
        <w:rPr>
          <w:rFonts w:ascii="Times New Roman" w:hAnsi="Times New Roman" w:cs="Times New Roman"/>
          <w:noProof/>
          <w:sz w:val="24"/>
          <w:szCs w:val="24"/>
        </w:rPr>
        <w:t>Характеристики конденсатора выделены синим</w:t>
      </w:r>
    </w:p>
    <w:p w14:paraId="69C490C6" w14:textId="6C6A8CD0" w:rsidR="00F568E3" w:rsidRPr="00F568E3" w:rsidRDefault="00F568E3" w:rsidP="00F568E3">
      <w:pPr>
        <w:pStyle w:val="a3"/>
        <w:numPr>
          <w:ilvl w:val="0"/>
          <w:numId w:val="1"/>
        </w:numPr>
        <w:tabs>
          <w:tab w:val="left" w:pos="203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68E3">
        <w:rPr>
          <w:rFonts w:ascii="Times New Roman" w:hAnsi="Times New Roman" w:cs="Times New Roman"/>
          <w:sz w:val="24"/>
          <w:szCs w:val="24"/>
          <w:lang w:val="en-US"/>
        </w:rPr>
        <w:t>IAC</w:t>
      </w:r>
      <w:r w:rsidRPr="00F568E3">
        <w:rPr>
          <w:rFonts w:ascii="Times New Roman" w:hAnsi="Times New Roman" w:cs="Times New Roman"/>
          <w:sz w:val="24"/>
          <w:szCs w:val="24"/>
        </w:rPr>
        <w:t>,</w:t>
      </w:r>
      <w:r w:rsidRPr="00F568E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F568E3">
        <w:rPr>
          <w:rFonts w:ascii="Times New Roman" w:hAnsi="Times New Roman" w:cs="Times New Roman"/>
          <w:sz w:val="24"/>
          <w:szCs w:val="24"/>
        </w:rPr>
        <w:t xml:space="preserve"> = 4.25 А</w:t>
      </w:r>
      <w:r w:rsidR="007A6D61">
        <w:rPr>
          <w:rFonts w:ascii="Times New Roman" w:hAnsi="Times New Roman" w:cs="Times New Roman"/>
          <w:sz w:val="24"/>
          <w:szCs w:val="24"/>
        </w:rPr>
        <w:t xml:space="preserve"> (действующие значение тока)</w:t>
      </w:r>
      <w:r w:rsidRPr="00F568E3">
        <w:rPr>
          <w:rFonts w:ascii="Times New Roman" w:hAnsi="Times New Roman" w:cs="Times New Roman"/>
          <w:sz w:val="24"/>
          <w:szCs w:val="24"/>
        </w:rPr>
        <w:t xml:space="preserve">; сняли по </w:t>
      </w:r>
      <w:proofErr w:type="spellStart"/>
      <w:r w:rsidRPr="00F568E3">
        <w:rPr>
          <w:rFonts w:ascii="Times New Roman" w:hAnsi="Times New Roman" w:cs="Times New Roman"/>
          <w:sz w:val="24"/>
          <w:szCs w:val="24"/>
        </w:rPr>
        <w:t>осцилограмме</w:t>
      </w:r>
      <w:proofErr w:type="spellEnd"/>
      <w:r w:rsidRPr="00F568E3">
        <w:rPr>
          <w:rFonts w:ascii="Times New Roman" w:hAnsi="Times New Roman" w:cs="Times New Roman"/>
          <w:sz w:val="24"/>
          <w:szCs w:val="24"/>
        </w:rPr>
        <w:t xml:space="preserve"> из </w:t>
      </w:r>
      <w:proofErr w:type="spellStart"/>
      <w:r w:rsidRPr="00F568E3">
        <w:rPr>
          <w:rFonts w:ascii="Times New Roman" w:hAnsi="Times New Roman" w:cs="Times New Roman"/>
          <w:sz w:val="24"/>
          <w:szCs w:val="24"/>
        </w:rPr>
        <w:t>матлаба</w:t>
      </w:r>
      <w:proofErr w:type="spellEnd"/>
      <w:r w:rsidR="0059230E">
        <w:rPr>
          <w:rFonts w:ascii="Times New Roman" w:hAnsi="Times New Roman" w:cs="Times New Roman"/>
          <w:sz w:val="24"/>
          <w:szCs w:val="24"/>
        </w:rPr>
        <w:t xml:space="preserve">   </w:t>
      </w:r>
      <w:r w:rsidRPr="00F568E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F568E3">
        <w:rPr>
          <w:rFonts w:ascii="Times New Roman" w:hAnsi="Times New Roman" w:cs="Times New Roman"/>
          <w:sz w:val="24"/>
          <w:szCs w:val="24"/>
        </w:rPr>
        <w:t xml:space="preserve"> = 300 </w:t>
      </w:r>
      <w:r>
        <w:rPr>
          <w:rFonts w:ascii="Times New Roman" w:hAnsi="Times New Roman" w:cs="Times New Roman"/>
          <w:sz w:val="24"/>
          <w:szCs w:val="24"/>
        </w:rPr>
        <w:t>Гц</w:t>
      </w:r>
      <w:r w:rsidRPr="00F568E3">
        <w:rPr>
          <w:rFonts w:ascii="Times New Roman" w:hAnsi="Times New Roman" w:cs="Times New Roman"/>
          <w:sz w:val="24"/>
          <w:szCs w:val="24"/>
        </w:rPr>
        <w:t>);</w:t>
      </w:r>
      <w:bookmarkStart w:id="0" w:name="_GoBack"/>
      <w:bookmarkEnd w:id="0"/>
    </w:p>
    <w:p w14:paraId="44B8795F" w14:textId="52978DC1" w:rsidR="00F568E3" w:rsidRDefault="00F568E3" w:rsidP="009D55B5">
      <w:pPr>
        <w:pStyle w:val="a3"/>
        <w:numPr>
          <w:ilvl w:val="0"/>
          <w:numId w:val="1"/>
        </w:numPr>
        <w:tabs>
          <w:tab w:val="left" w:pos="203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графиков зависимости нагрузочной способности по току (см. ниже) при заданной частоте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BF3C90">
        <w:rPr>
          <w:rFonts w:ascii="Times New Roman" w:hAnsi="Times New Roman" w:cs="Times New Roman"/>
          <w:sz w:val="24"/>
          <w:szCs w:val="24"/>
        </w:rPr>
        <w:t xml:space="preserve"> (300 Гц)</w:t>
      </w:r>
      <w:r w:rsidRPr="00F568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находят соотношение 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IAC</w:t>
      </w:r>
      <w:r w:rsidRPr="00F568E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gramEnd"/>
      <w:r w:rsidRPr="00F568E3"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hAnsi="Times New Roman" w:cs="Times New Roman"/>
          <w:sz w:val="24"/>
          <w:szCs w:val="24"/>
          <w:lang w:val="en-US"/>
        </w:rPr>
        <w:t>IAC</w:t>
      </w:r>
      <w:r w:rsidRPr="00F568E3">
        <w:rPr>
          <w:rFonts w:ascii="Times New Roman" w:hAnsi="Times New Roman" w:cs="Times New Roman"/>
          <w:sz w:val="24"/>
          <w:szCs w:val="24"/>
        </w:rPr>
        <w:t>,100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F568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исходя из которого, пересчитывают пульсирующий ток с частотой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F568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частоту 100 Гц по формуле</w:t>
      </w:r>
    </w:p>
    <w:p w14:paraId="06CC992D" w14:textId="5033C079" w:rsidR="009D013C" w:rsidRDefault="008B4FB4" w:rsidP="009D55B5">
      <w:pPr>
        <w:pStyle w:val="a3"/>
        <w:tabs>
          <w:tab w:val="left" w:pos="2032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43E3AA" wp14:editId="1C71AE2D">
            <wp:extent cx="2265680" cy="2532380"/>
            <wp:effectExtent l="0" t="0" r="127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04A5" w14:textId="0226C3B2" w:rsidR="00FE1D37" w:rsidRPr="009D013C" w:rsidRDefault="00FE1D37" w:rsidP="009D55B5">
      <w:pPr>
        <w:pStyle w:val="a3"/>
        <w:tabs>
          <w:tab w:val="left" w:pos="2032"/>
        </w:tabs>
        <w:spacing w:line="360" w:lineRule="auto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AC,100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AC,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AC,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/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AC,100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4.25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1.23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=3,45 А </m:t>
          </m:r>
        </m:oMath>
      </m:oMathPara>
    </w:p>
    <w:p w14:paraId="49D9C522" w14:textId="7BE8F785" w:rsidR="00F568E3" w:rsidRDefault="009D013C" w:rsidP="009D55B5">
      <w:pPr>
        <w:pStyle w:val="a3"/>
        <w:numPr>
          <w:ilvl w:val="0"/>
          <w:numId w:val="1"/>
        </w:numPr>
        <w:tabs>
          <w:tab w:val="left" w:pos="203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Определяют нормированное значение пульсирующего тока по формуле</w:t>
      </w:r>
      <w:r w:rsidR="009D55B5" w:rsidRPr="009D55B5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AC,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=8.4 А</m:t>
        </m:r>
      </m:oMath>
      <w:r w:rsidR="009D55B5">
        <w:rPr>
          <w:rFonts w:ascii="Times New Roman" w:hAnsi="Times New Roman" w:cs="Times New Roman"/>
          <w:sz w:val="24"/>
          <w:szCs w:val="24"/>
        </w:rPr>
        <w:t>)</w:t>
      </w:r>
    </w:p>
    <w:p w14:paraId="5E8A4F49" w14:textId="72983F91" w:rsidR="009D013C" w:rsidRPr="009D55B5" w:rsidRDefault="009D55B5" w:rsidP="009D55B5">
      <w:pPr>
        <w:tabs>
          <w:tab w:val="left" w:pos="2032"/>
        </w:tabs>
        <w:ind w:left="360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AC,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AC,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3,45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8.4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=0.4</m:t>
          </m:r>
        </m:oMath>
      </m:oMathPara>
    </w:p>
    <w:p w14:paraId="55CBA4C5" w14:textId="65E118F3" w:rsidR="009D55B5" w:rsidRDefault="009D55B5" w:rsidP="007A6D61">
      <w:pPr>
        <w:pStyle w:val="a3"/>
        <w:numPr>
          <w:ilvl w:val="0"/>
          <w:numId w:val="1"/>
        </w:numPr>
        <w:tabs>
          <w:tab w:val="left" w:pos="203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величине нормированного пульсирующего тока и заданной температуре окружающей среды на графике (см. ниже) срока службы выбранного конденсатора находят точку, через которую проводят изолинию, срока службы, соответствующую заданным условиям работы конденсатора (</w:t>
      </w:r>
      <w:r>
        <w:rPr>
          <w:rFonts w:ascii="Times New Roman" w:hAnsi="Times New Roman" w:cs="Times New Roman"/>
          <w:sz w:val="24"/>
          <w:szCs w:val="24"/>
          <w:lang w:val="en-US"/>
        </w:rPr>
        <w:t>Ta</w:t>
      </w:r>
      <w:r w:rsidRPr="009D55B5">
        <w:rPr>
          <w:rFonts w:ascii="Times New Roman" w:hAnsi="Times New Roman" w:cs="Times New Roman"/>
          <w:sz w:val="24"/>
          <w:szCs w:val="24"/>
        </w:rPr>
        <w:t xml:space="preserve"> = 6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D55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С)</w:t>
      </w:r>
    </w:p>
    <w:p w14:paraId="14DAAF89" w14:textId="2D471740" w:rsidR="009D55B5" w:rsidRDefault="007A6D61" w:rsidP="009D55B5">
      <w:pPr>
        <w:tabs>
          <w:tab w:val="left" w:pos="2032"/>
        </w:tabs>
        <w:ind w:left="360"/>
        <w:jc w:val="both"/>
        <w:rPr>
          <w:noProof/>
        </w:rPr>
      </w:pPr>
      <w:r>
        <w:rPr>
          <w:noProof/>
        </w:rPr>
        <w:drawing>
          <wp:inline distT="0" distB="0" distL="0" distR="0" wp14:anchorId="30EA3A99" wp14:editId="75B6E594">
            <wp:extent cx="5189731" cy="33959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" t="5190"/>
                    <a:stretch/>
                  </pic:blipFill>
                  <pic:spPr bwMode="auto">
                    <a:xfrm>
                      <a:off x="0" y="0"/>
                      <a:ext cx="5189976" cy="339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C1683" w14:textId="497229BF" w:rsidR="009D55B5" w:rsidRPr="00BF3C90" w:rsidRDefault="009D55B5" w:rsidP="009D55B5">
      <w:pPr>
        <w:tabs>
          <w:tab w:val="left" w:pos="2032"/>
        </w:tabs>
        <w:ind w:left="36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BF3C90">
        <w:rPr>
          <w:rFonts w:ascii="Times New Roman" w:hAnsi="Times New Roman" w:cs="Times New Roman"/>
          <w:b/>
          <w:noProof/>
          <w:sz w:val="24"/>
          <w:szCs w:val="24"/>
        </w:rPr>
        <w:t>Таким образом срок службы конденсатора состовляет 100000 ч. или 11.5 лет</w:t>
      </w:r>
    </w:p>
    <w:sectPr w:rsidR="009D55B5" w:rsidRPr="00BF3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3B65C1"/>
    <w:multiLevelType w:val="hybridMultilevel"/>
    <w:tmpl w:val="CB421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D0"/>
    <w:rsid w:val="0059230E"/>
    <w:rsid w:val="005B7BE1"/>
    <w:rsid w:val="005C00AC"/>
    <w:rsid w:val="007A6D61"/>
    <w:rsid w:val="008B4FB4"/>
    <w:rsid w:val="009D013C"/>
    <w:rsid w:val="009D55B5"/>
    <w:rsid w:val="00BF3C90"/>
    <w:rsid w:val="00C40B62"/>
    <w:rsid w:val="00E868D0"/>
    <w:rsid w:val="00F568E3"/>
    <w:rsid w:val="00FE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81B10"/>
  <w15:chartTrackingRefBased/>
  <w15:docId w15:val="{6DEFBB5B-4E3D-4AB2-8EFD-2F7646FA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68E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E1D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 Company</dc:creator>
  <cp:keywords/>
  <dc:description/>
  <cp:lastModifiedBy>VID Company</cp:lastModifiedBy>
  <cp:revision>7</cp:revision>
  <dcterms:created xsi:type="dcterms:W3CDTF">2025-11-13T14:51:00Z</dcterms:created>
  <dcterms:modified xsi:type="dcterms:W3CDTF">2025-11-13T15:56:00Z</dcterms:modified>
</cp:coreProperties>
</file>