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B7B" w:rsidRDefault="00652B7B"/>
    <w:p w:rsidR="00EA6F39" w:rsidRDefault="00EA6F39" w:rsidP="00652B7B">
      <w:pPr>
        <w:tabs>
          <w:tab w:val="left" w:pos="3990"/>
        </w:tabs>
      </w:pPr>
    </w:p>
    <w:p w:rsidR="00EA6F39" w:rsidRPr="00EA6F39" w:rsidRDefault="00EA6F39" w:rsidP="00652B7B">
      <w:pPr>
        <w:tabs>
          <w:tab w:val="left" w:pos="3990"/>
        </w:tabs>
        <w:rPr>
          <w:lang w:val="fr-FR"/>
        </w:rPr>
      </w:pPr>
      <w:r w:rsidRPr="00EA6F39">
        <w:rPr>
          <w:lang w:val="fr-FR"/>
        </w:rPr>
        <w:t>Titre : Chaîne automatisé d</w:t>
      </w:r>
      <w:r>
        <w:rPr>
          <w:lang w:val="fr-FR"/>
        </w:rPr>
        <w:t xml:space="preserve">e déploiement d’une Framework en tant que couche d’une Lambda dans l’environnement Amazon Web Services. </w:t>
      </w:r>
    </w:p>
    <w:p w:rsidR="00652B7B" w:rsidRPr="00EA6F39" w:rsidRDefault="00652B7B" w:rsidP="00652B7B">
      <w:pPr>
        <w:tabs>
          <w:tab w:val="left" w:pos="3990"/>
        </w:tabs>
        <w:rPr>
          <w:lang w:val="fr-FR"/>
        </w:rPr>
      </w:pPr>
      <w:r w:rsidRPr="00EA6F39">
        <w:rPr>
          <w:lang w:val="fr-FR"/>
        </w:rPr>
        <w:t xml:space="preserve">Abstract </w:t>
      </w:r>
    </w:p>
    <w:p w:rsidR="005B0275" w:rsidRDefault="005B0275" w:rsidP="00652B7B">
      <w:pPr>
        <w:tabs>
          <w:tab w:val="left" w:pos="3990"/>
        </w:tabs>
        <w:rPr>
          <w:lang w:val="fr-FR"/>
        </w:rPr>
      </w:pPr>
      <w:r w:rsidRPr="005B0275">
        <w:rPr>
          <w:lang w:val="fr-FR"/>
        </w:rPr>
        <w:t xml:space="preserve">Au sein de l’environnement </w:t>
      </w:r>
      <w:r>
        <w:rPr>
          <w:lang w:val="fr-FR"/>
        </w:rPr>
        <w:t xml:space="preserve">Amazon Web Service, </w:t>
      </w:r>
      <w:r w:rsidR="0020554F">
        <w:rPr>
          <w:lang w:val="fr-FR"/>
        </w:rPr>
        <w:t xml:space="preserve">les micro-environnement appelé Lambda peuvent être programmé </w:t>
      </w:r>
      <w:r w:rsidR="000E46CA">
        <w:rPr>
          <w:lang w:val="fr-FR"/>
        </w:rPr>
        <w:t>pour de</w:t>
      </w:r>
      <w:r w:rsidR="0020554F">
        <w:rPr>
          <w:lang w:val="fr-FR"/>
        </w:rPr>
        <w:t xml:space="preserve"> </w:t>
      </w:r>
      <w:r w:rsidR="000E46CA">
        <w:rPr>
          <w:lang w:val="fr-FR"/>
        </w:rPr>
        <w:t>construire</w:t>
      </w:r>
      <w:r w:rsidR="0020554F">
        <w:rPr>
          <w:lang w:val="fr-FR"/>
        </w:rPr>
        <w:t xml:space="preserve"> </w:t>
      </w:r>
      <w:r w:rsidR="000E46CA">
        <w:rPr>
          <w:lang w:val="fr-FR"/>
        </w:rPr>
        <w:t xml:space="preserve">un flow d’exécution capable d’interagir avec les autres ressources que la plateforme propose. </w:t>
      </w:r>
      <w:r w:rsidR="007C48F0">
        <w:rPr>
          <w:lang w:val="fr-FR"/>
        </w:rPr>
        <w:t>C</w:t>
      </w:r>
      <w:r w:rsidR="00EA6F39">
        <w:rPr>
          <w:lang w:val="fr-FR"/>
        </w:rPr>
        <w:t xml:space="preserve">e rapport détaillera </w:t>
      </w:r>
      <w:r w:rsidR="009D652F">
        <w:rPr>
          <w:lang w:val="fr-FR"/>
        </w:rPr>
        <w:t xml:space="preserve">la conception et la réalisation </w:t>
      </w:r>
      <w:r w:rsidR="000E46CA">
        <w:rPr>
          <w:lang w:val="fr-FR"/>
        </w:rPr>
        <w:t>d’une architecture basée sur les Lambda qui permet</w:t>
      </w:r>
      <w:r w:rsidR="00CB1D38">
        <w:rPr>
          <w:lang w:val="fr-FR"/>
        </w:rPr>
        <w:t>tra</w:t>
      </w:r>
      <w:r w:rsidR="000E46CA">
        <w:rPr>
          <w:lang w:val="fr-FR"/>
        </w:rPr>
        <w:t xml:space="preserve"> le déploiement d</w:t>
      </w:r>
      <w:r w:rsidR="00CB1D38">
        <w:rPr>
          <w:lang w:val="fr-FR"/>
        </w:rPr>
        <w:t>u</w:t>
      </w:r>
      <w:r w:rsidR="000E46CA">
        <w:rPr>
          <w:lang w:val="fr-FR"/>
        </w:rPr>
        <w:t xml:space="preserve"> Framework</w:t>
      </w:r>
      <w:r w:rsidR="00CB1D38">
        <w:rPr>
          <w:lang w:val="fr-FR"/>
        </w:rPr>
        <w:t xml:space="preserve"> Velocity</w:t>
      </w:r>
      <w:r w:rsidR="000E46CA">
        <w:rPr>
          <w:lang w:val="fr-FR"/>
        </w:rPr>
        <w:t xml:space="preserve"> </w:t>
      </w:r>
      <w:r w:rsidR="00CB1D38">
        <w:rPr>
          <w:lang w:val="fr-FR"/>
        </w:rPr>
        <w:t>à</w:t>
      </w:r>
      <w:r w:rsidR="000E46CA">
        <w:rPr>
          <w:lang w:val="fr-FR"/>
        </w:rPr>
        <w:t xml:space="preserve"> destination d’être utilisé comme couche (runtime personnalisé) pour le déploiement </w:t>
      </w:r>
      <w:proofErr w:type="spellStart"/>
      <w:r w:rsidR="000E46CA">
        <w:rPr>
          <w:lang w:val="fr-FR"/>
        </w:rPr>
        <w:t>serverless</w:t>
      </w:r>
      <w:proofErr w:type="spellEnd"/>
      <w:r w:rsidR="000E46CA">
        <w:rPr>
          <w:lang w:val="fr-FR"/>
        </w:rPr>
        <w:t xml:space="preserve"> d’une application</w:t>
      </w:r>
      <w:r w:rsidR="00CB1D38">
        <w:rPr>
          <w:lang w:val="fr-FR"/>
        </w:rPr>
        <w:t xml:space="preserve"> COBOL traduite en Java</w:t>
      </w:r>
      <w:r w:rsidR="000E46CA">
        <w:rPr>
          <w:lang w:val="fr-FR"/>
        </w:rPr>
        <w:t>.</w:t>
      </w:r>
    </w:p>
    <w:p w:rsidR="000E46CA" w:rsidRDefault="00CB1D38" w:rsidP="00652B7B">
      <w:pPr>
        <w:tabs>
          <w:tab w:val="left" w:pos="3990"/>
        </w:tabs>
        <w:rPr>
          <w:lang w:val="fr-FR"/>
        </w:rPr>
      </w:pPr>
      <w:r>
        <w:rPr>
          <w:lang w:val="fr-FR"/>
        </w:rPr>
        <w:t>Ayant terminé la réalisation d</w:t>
      </w:r>
      <w:r w:rsidR="007A612E">
        <w:rPr>
          <w:lang w:val="fr-FR"/>
        </w:rPr>
        <w:t>u pipeline</w:t>
      </w:r>
      <w:r w:rsidR="007C48F0">
        <w:rPr>
          <w:lang w:val="fr-FR"/>
        </w:rPr>
        <w:t xml:space="preserve"> plus tôt, seront également présenter</w:t>
      </w:r>
      <w:r w:rsidR="00E533C3">
        <w:rPr>
          <w:lang w:val="fr-FR"/>
        </w:rPr>
        <w:t> :</w:t>
      </w:r>
    </w:p>
    <w:p w:rsidR="00E533C3" w:rsidRPr="005B0275" w:rsidRDefault="00E533C3" w:rsidP="00652B7B">
      <w:pPr>
        <w:tabs>
          <w:tab w:val="left" w:pos="3990"/>
        </w:tabs>
        <w:rPr>
          <w:lang w:val="fr-FR"/>
        </w:rPr>
      </w:pPr>
      <w:r>
        <w:rPr>
          <w:lang w:val="fr-FR"/>
        </w:rPr>
        <w:t xml:space="preserve">Le déploiement d’une application avec </w:t>
      </w:r>
      <w:proofErr w:type="spellStart"/>
      <w:r>
        <w:rPr>
          <w:lang w:val="fr-FR"/>
        </w:rPr>
        <w:t>Amplify</w:t>
      </w:r>
      <w:proofErr w:type="spellEnd"/>
      <w:r>
        <w:rPr>
          <w:lang w:val="fr-FR"/>
        </w:rPr>
        <w:t xml:space="preserve"> ainsi que des tâches de développements sur le logiciel Analyzer de </w:t>
      </w:r>
      <w:proofErr w:type="spellStart"/>
      <w:r>
        <w:rPr>
          <w:lang w:val="fr-FR"/>
        </w:rPr>
        <w:t>Blu</w:t>
      </w:r>
      <w:proofErr w:type="spellEnd"/>
      <w:r>
        <w:rPr>
          <w:lang w:val="fr-FR"/>
        </w:rPr>
        <w:t xml:space="preserve"> Age et l’extension </w:t>
      </w:r>
      <w:proofErr w:type="spellStart"/>
      <w:r>
        <w:rPr>
          <w:lang w:val="fr-FR"/>
        </w:rPr>
        <w:t>Blu</w:t>
      </w:r>
      <w:proofErr w:type="spellEnd"/>
      <w:r>
        <w:rPr>
          <w:lang w:val="fr-FR"/>
        </w:rPr>
        <w:t xml:space="preserve"> Age Cob</w:t>
      </w:r>
      <w:bookmarkStart w:id="0" w:name="_GoBack"/>
      <w:bookmarkEnd w:id="0"/>
      <w:r>
        <w:rPr>
          <w:lang w:val="fr-FR"/>
        </w:rPr>
        <w:t>ol</w:t>
      </w:r>
      <w:r w:rsidR="00035C53">
        <w:rPr>
          <w:lang w:val="fr-FR"/>
        </w:rPr>
        <w:t>.</w:t>
      </w:r>
    </w:p>
    <w:p w:rsidR="005B0275" w:rsidRPr="005B0275" w:rsidRDefault="005B0275" w:rsidP="00652B7B">
      <w:pPr>
        <w:tabs>
          <w:tab w:val="left" w:pos="3990"/>
        </w:tabs>
        <w:rPr>
          <w:lang w:val="fr-FR"/>
        </w:rPr>
      </w:pPr>
    </w:p>
    <w:p w:rsidR="00191435" w:rsidRPr="000E46CA" w:rsidRDefault="00191435" w:rsidP="000E46CA">
      <w:pPr>
        <w:tabs>
          <w:tab w:val="left" w:pos="3990"/>
        </w:tabs>
      </w:pPr>
      <w:proofErr w:type="spellStart"/>
      <w:r w:rsidRPr="000E46CA">
        <w:t>Blu</w:t>
      </w:r>
      <w:proofErr w:type="spellEnd"/>
      <w:r w:rsidRPr="000E46CA">
        <w:t xml:space="preserve"> Age développe des logiciels qui permette d’assister le développer dans la réécrite d’application vieillissante.</w:t>
      </w:r>
    </w:p>
    <w:p w:rsidR="009D652F" w:rsidRDefault="00191435" w:rsidP="009D652F">
      <w:pPr>
        <w:tabs>
          <w:tab w:val="left" w:pos="3990"/>
        </w:tabs>
      </w:pPr>
      <w:r w:rsidRPr="000E46CA">
        <w:t>Par exemple, l’</w:t>
      </w:r>
      <w:r w:rsidR="005B0275" w:rsidRPr="000E46CA">
        <w:t>outil</w:t>
      </w:r>
      <w:r w:rsidRPr="000E46CA">
        <w:t xml:space="preserve"> Analyzer</w:t>
      </w:r>
      <w:r w:rsidR="005B0275" w:rsidRPr="000E46CA">
        <w:t>.</w:t>
      </w:r>
      <w:r w:rsidRPr="000E46CA">
        <w:t xml:space="preserve"> (</w:t>
      </w:r>
      <w:r w:rsidR="005B0275" w:rsidRPr="000E46CA">
        <w:t>Je présente ce logiciel car j’ai eu l’occasion de travail dessus (cf. IV-Travaux Complémentaire)</w:t>
      </w:r>
      <w:r w:rsidRPr="000E46CA">
        <w:t>)</w:t>
      </w:r>
      <w:r w:rsidR="005B0275" w:rsidRPr="000E46CA">
        <w:t xml:space="preserve">. </w:t>
      </w:r>
      <w:r w:rsidR="0020554F" w:rsidRPr="000E46CA">
        <w:t>Cet outil</w:t>
      </w:r>
      <w:r w:rsidR="005B0275" w:rsidRPr="000E46CA">
        <w:t xml:space="preserve"> permet la Visualisation </w:t>
      </w:r>
      <w:r w:rsidR="0020554F" w:rsidRPr="000E46CA">
        <w:t>des dépendances</w:t>
      </w:r>
      <w:r w:rsidR="005B0275" w:rsidRPr="000E46CA">
        <w:t xml:space="preserve"> </w:t>
      </w:r>
    </w:p>
    <w:p w:rsidR="007C48F0" w:rsidRDefault="007C48F0" w:rsidP="009D652F">
      <w:pPr>
        <w:tabs>
          <w:tab w:val="left" w:pos="3990"/>
        </w:tabs>
      </w:pPr>
    </w:p>
    <w:p w:rsidR="007C48F0" w:rsidRDefault="0046341E" w:rsidP="007C48F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BASCAC:</w:t>
      </w:r>
      <w:r w:rsidR="007C48F0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7C48F0" w:rsidRPr="007C48F0">
        <w:rPr>
          <w:rFonts w:ascii="Segoe UI" w:hAnsi="Segoe UI" w:cs="Segoe UI"/>
          <w:color w:val="000000"/>
          <w:sz w:val="20"/>
          <w:szCs w:val="20"/>
        </w:rPr>
        <w:t>Blu Age Serverless Cobol Administration Cobol</w:t>
      </w:r>
    </w:p>
    <w:p w:rsidR="007C48F0" w:rsidRDefault="007C48F0" w:rsidP="009D652F">
      <w:pPr>
        <w:tabs>
          <w:tab w:val="left" w:pos="3990"/>
        </w:tabs>
      </w:pPr>
    </w:p>
    <w:p w:rsidR="00E533C3" w:rsidRDefault="00E533C3" w:rsidP="009D652F">
      <w:pPr>
        <w:tabs>
          <w:tab w:val="left" w:pos="3990"/>
        </w:tabs>
      </w:pPr>
    </w:p>
    <w:p w:rsidR="00E533C3" w:rsidRPr="00A83390" w:rsidRDefault="00E533C3" w:rsidP="00E533C3">
      <w:pPr>
        <w:pStyle w:val="Titre1"/>
        <w:shd w:val="clear" w:color="auto" w:fill="FFFFFF"/>
        <w:spacing w:before="180" w:after="180" w:line="600" w:lineRule="atLeast"/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</w:pPr>
      <w:r w:rsidRPr="00A83390"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>[10] L</w:t>
      </w:r>
      <w:r w:rsidRPr="00A83390"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>’</w:t>
      </w:r>
      <w:r w:rsidRPr="00A83390"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>architecture REST expliqu</w:t>
      </w:r>
      <w:r w:rsidRPr="00A83390"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>é</w:t>
      </w:r>
      <w:r w:rsidRPr="00A83390"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>e en 5 r</w:t>
      </w:r>
      <w:r w:rsidRPr="00A83390"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>è</w:t>
      </w:r>
      <w:r w:rsidRPr="00A83390"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>gles</w:t>
      </w:r>
      <w:r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 xml:space="preserve">, </w:t>
      </w:r>
      <w:r w:rsidRPr="00A83390"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 xml:space="preserve">Nicolas </w:t>
      </w:r>
      <w:proofErr w:type="spellStart"/>
      <w:r w:rsidRPr="00A83390"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>Hachet</w:t>
      </w:r>
      <w:proofErr w:type="spellEnd"/>
      <w:r w:rsidRPr="00A83390">
        <w:rPr>
          <w:rFonts w:ascii="Yu Gothic UI" w:eastAsia="Yu Gothic UI" w:hAnsiTheme="minorHAnsi" w:cs="Yu Gothic UI"/>
          <w:color w:val="000000"/>
          <w:sz w:val="22"/>
          <w:szCs w:val="22"/>
          <w:lang w:val="fr-FR"/>
        </w:rPr>
        <w:t>, Juin 2012</w:t>
      </w:r>
    </w:p>
    <w:p w:rsidR="00E533C3" w:rsidRPr="00A83390" w:rsidRDefault="00E533C3" w:rsidP="00E533C3">
      <w:pPr>
        <w:rPr>
          <w:rFonts w:ascii="Yu Gothic UI" w:eastAsia="Yu Gothic UI" w:cs="Yu Gothic UI"/>
          <w:color w:val="000000"/>
          <w:lang w:val="fr-FR"/>
        </w:rPr>
      </w:pPr>
      <w:r w:rsidRPr="00A83390">
        <w:rPr>
          <w:rFonts w:ascii="Yu Gothic UI" w:eastAsia="Yu Gothic UI" w:cs="Yu Gothic UI"/>
          <w:color w:val="000000"/>
          <w:lang w:val="fr-FR"/>
        </w:rPr>
        <w:t>Lien</w:t>
      </w:r>
      <w:r w:rsidRPr="00A83390">
        <w:rPr>
          <w:rFonts w:ascii="Yu Gothic UI" w:eastAsia="Yu Gothic UI" w:cs="Yu Gothic UI"/>
          <w:color w:val="000000"/>
          <w:lang w:val="fr-FR"/>
        </w:rPr>
        <w:t> </w:t>
      </w:r>
      <w:r w:rsidRPr="00A83390">
        <w:rPr>
          <w:rFonts w:ascii="Yu Gothic UI" w:eastAsia="Yu Gothic UI" w:cs="Yu Gothic UI"/>
          <w:color w:val="000000"/>
          <w:lang w:val="fr-FR"/>
        </w:rPr>
        <w:t xml:space="preserve">: </w:t>
      </w:r>
      <w:hyperlink r:id="rId4" w:history="1">
        <w:r w:rsidRPr="00A83390">
          <w:rPr>
            <w:rFonts w:ascii="Yu Gothic UI" w:eastAsia="Yu Gothic UI" w:cs="Yu Gothic UI"/>
            <w:color w:val="000000"/>
            <w:lang w:val="fr-FR"/>
          </w:rPr>
          <w:t>https://blog.nicolashachet.com/developpement-php/larchitecture-rest-expliquee-en-5-regles/</w:t>
        </w:r>
      </w:hyperlink>
    </w:p>
    <w:p w:rsidR="00E533C3" w:rsidRPr="00A83390" w:rsidRDefault="00E533C3" w:rsidP="00E533C3">
      <w:pPr>
        <w:textAlignment w:val="baseline"/>
        <w:rPr>
          <w:rFonts w:ascii="Yu Gothic UI" w:eastAsia="Yu Gothic UI" w:cs="Yu Gothic UI"/>
          <w:color w:val="000000"/>
        </w:rPr>
      </w:pPr>
      <w:r w:rsidRPr="00A83390">
        <w:rPr>
          <w:rFonts w:ascii="Yu Gothic UI" w:eastAsia="Yu Gothic UI" w:cs="Yu Gothic UI"/>
          <w:color w:val="000000"/>
        </w:rPr>
        <w:t>[11]</w:t>
      </w:r>
      <w:r>
        <w:rPr>
          <w:rFonts w:ascii="Yu Gothic UI" w:eastAsia="Yu Gothic UI" w:cs="Yu Gothic UI"/>
          <w:color w:val="000000"/>
        </w:rPr>
        <w:t xml:space="preserve"> </w:t>
      </w:r>
      <w:r w:rsidR="00035C53" w:rsidRPr="00A83390">
        <w:rPr>
          <w:rFonts w:ascii="Yu Gothic UI" w:eastAsia="Yu Gothic UI" w:cs="Yu Gothic UI"/>
          <w:color w:val="000000"/>
        </w:rPr>
        <w:t>Basic</w:t>
      </w:r>
      <w:r w:rsidRPr="00A83390">
        <w:rPr>
          <w:rFonts w:ascii="Yu Gothic UI" w:eastAsia="Yu Gothic UI" w:cs="Yu Gothic UI"/>
          <w:color w:val="000000"/>
        </w:rPr>
        <w:t xml:space="preserve"> Mapping Support, </w:t>
      </w:r>
      <w:hyperlink r:id="rId5" w:history="1">
        <w:r w:rsidRPr="00A83390">
          <w:rPr>
            <w:rFonts w:ascii="Yu Gothic UI" w:eastAsia="Yu Gothic UI" w:cs="Yu Gothic UI"/>
            <w:color w:val="000000"/>
          </w:rPr>
          <w:t>IBM Knowledge Center</w:t>
        </w:r>
      </w:hyperlink>
      <w:r w:rsidRPr="00A83390">
        <w:rPr>
          <w:rFonts w:ascii="Yu Gothic UI" w:eastAsia="Yu Gothic UI" w:cs="Yu Gothic UI"/>
          <w:color w:val="000000"/>
        </w:rPr>
        <w:t xml:space="preserve">, </w:t>
      </w:r>
      <w:r w:rsidRPr="00035C53">
        <w:rPr>
          <w:rFonts w:ascii="Yu Gothic UI" w:eastAsia="Yu Gothic UI" w:cs="Yu Gothic UI"/>
          <w:color w:val="000000"/>
          <w:lang w:val="fr-FR"/>
        </w:rPr>
        <w:t>aout</w:t>
      </w:r>
      <w:r w:rsidRPr="00A83390">
        <w:rPr>
          <w:rFonts w:ascii="Yu Gothic UI" w:eastAsia="Yu Gothic UI" w:cs="Yu Gothic UI"/>
          <w:color w:val="000000"/>
        </w:rPr>
        <w:t xml:space="preserve"> 2020</w:t>
      </w:r>
    </w:p>
    <w:p w:rsidR="00E533C3" w:rsidRPr="00035C53" w:rsidRDefault="00035C53" w:rsidP="00E533C3">
      <w:pPr>
        <w:rPr>
          <w:rFonts w:ascii="Yu Gothic UI" w:eastAsia="Yu Gothic UI" w:cs="Yu Gothic UI"/>
          <w:color w:val="000000"/>
          <w:lang w:val="fr-FR"/>
        </w:rPr>
      </w:pPr>
      <w:r w:rsidRPr="00035C53">
        <w:rPr>
          <w:rFonts w:ascii="Yu Gothic UI" w:eastAsia="Yu Gothic UI" w:cs="Yu Gothic UI"/>
          <w:color w:val="000000"/>
          <w:lang w:val="fr-FR"/>
        </w:rPr>
        <w:t>Lien :</w:t>
      </w:r>
      <w:r>
        <w:rPr>
          <w:rFonts w:ascii="Yu Gothic UI" w:eastAsia="Yu Gothic UI" w:cs="Yu Gothic UI"/>
          <w:color w:val="000000"/>
          <w:lang w:val="fr-FR"/>
        </w:rPr>
        <w:t xml:space="preserve"> </w:t>
      </w:r>
      <w:hyperlink r:id="rId6" w:history="1">
        <w:r w:rsidR="00E533C3" w:rsidRPr="00035C53">
          <w:rPr>
            <w:color w:val="000000"/>
            <w:lang w:val="fr-FR"/>
          </w:rPr>
          <w:t>https://www.ibm.com/support/knowledgecenter/SSGMCP_5.6.0/applications/designing/dfhp370.html</w:t>
        </w:r>
      </w:hyperlink>
    </w:p>
    <w:p w:rsidR="00E533C3" w:rsidRPr="00035C53" w:rsidRDefault="00E533C3" w:rsidP="009D652F">
      <w:pPr>
        <w:tabs>
          <w:tab w:val="left" w:pos="3990"/>
        </w:tabs>
        <w:rPr>
          <w:lang w:val="fr-FR"/>
        </w:rPr>
      </w:pPr>
    </w:p>
    <w:sectPr w:rsidR="00E533C3" w:rsidRPr="00035C53" w:rsidSect="00DB7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altName w:val="Yu Gothic UI Semilight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7B"/>
    <w:rsid w:val="00035C53"/>
    <w:rsid w:val="000E46CA"/>
    <w:rsid w:val="00183227"/>
    <w:rsid w:val="00191435"/>
    <w:rsid w:val="0020554F"/>
    <w:rsid w:val="0046341E"/>
    <w:rsid w:val="005B0275"/>
    <w:rsid w:val="005B4821"/>
    <w:rsid w:val="00652B7B"/>
    <w:rsid w:val="007A612E"/>
    <w:rsid w:val="007C48F0"/>
    <w:rsid w:val="009D652F"/>
    <w:rsid w:val="00CB1D38"/>
    <w:rsid w:val="00DB7B4F"/>
    <w:rsid w:val="00E533C3"/>
    <w:rsid w:val="00EA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0D5C"/>
  <w15:chartTrackingRefBased/>
  <w15:docId w15:val="{A628FC84-B98C-49F3-BAEF-922F41B9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3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91435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E53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035C5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35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support/knowledgecenter/SSGMCP_5.6.0/applications/designing/dfhp370.html" TargetMode="External"/><Relationship Id="rId5" Type="http://schemas.openxmlformats.org/officeDocument/2006/relationships/hyperlink" Target="https://www.ibm.com/support/knowledgecenter/" TargetMode="External"/><Relationship Id="rId4" Type="http://schemas.openxmlformats.org/officeDocument/2006/relationships/hyperlink" Target="https://blog.nicolashachet.com/developpement-php/larchitecture-rest-expliquee-en-5-regl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JUILLARD Sandrine</dc:creator>
  <cp:keywords/>
  <dc:description/>
  <cp:lastModifiedBy>JUILLARD Sandrine</cp:lastModifiedBy>
  <cp:revision>2</cp:revision>
  <dcterms:created xsi:type="dcterms:W3CDTF">2020-08-26T07:36:00Z</dcterms:created>
  <dcterms:modified xsi:type="dcterms:W3CDTF">2020-08-26T10:24:00Z</dcterms:modified>
</cp:coreProperties>
</file>