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4CC3" w14:textId="47B38347" w:rsidR="0055717D" w:rsidRDefault="006F2FCC">
      <w:r w:rsidRPr="006F2FCC">
        <w:t>Southwest India Careers site.</w:t>
      </w:r>
    </w:p>
    <w:sectPr w:rsidR="00557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7E"/>
    <w:rsid w:val="00162CB5"/>
    <w:rsid w:val="0055717D"/>
    <w:rsid w:val="006F2FCC"/>
    <w:rsid w:val="00BD09E5"/>
    <w:rsid w:val="00BD3B7E"/>
    <w:rsid w:val="00C3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A2604A-2B2B-408E-A280-3FD2619F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B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2F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Sugananth TG</dc:creator>
  <cp:keywords/>
  <dc:description/>
  <cp:lastModifiedBy>Sugananth TG</cp:lastModifiedBy>
  <cp:revision>2</cp:revision>
  <dcterms:created xsi:type="dcterms:W3CDTF">2026-08-28T03:37:00Z</dcterms:created>
  <dcterms:modified xsi:type="dcterms:W3CDTF">2026-08-28T04:26:00Z</dcterms:modified>
</cp:coreProperties>
</file>