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数据建模笔试题</w:t>
      </w:r>
    </w:p>
    <w:p>
      <w:pPr>
        <w:rPr>
          <w:rFonts w:hint="eastAsia"/>
          <w:b/>
          <w:bCs/>
          <w:lang w:val="en-US" w:eastAsia="zh-CN"/>
        </w:rPr>
      </w:pPr>
      <w:r>
        <w:rPr>
          <w:rFonts w:hint="eastAsia"/>
          <w:b/>
          <w:bCs/>
          <w:lang w:val="en-US" w:eastAsia="zh-CN"/>
        </w:rPr>
        <w:t>1、题目</w:t>
      </w:r>
    </w:p>
    <w:p>
      <w:pPr>
        <w:rPr>
          <w:rFonts w:hint="eastAsia"/>
          <w:lang w:val="en-US" w:eastAsia="zh-CN"/>
        </w:rPr>
      </w:pPr>
      <w:r>
        <w:rPr>
          <w:rFonts w:hint="eastAsia"/>
          <w:lang w:val="en-US" w:eastAsia="zh-CN"/>
        </w:rPr>
        <w:t>根据某客户2006年⽤电量数据（⻅附件），⽤机器学习模型来预测未来⼀⼩时的电量和未来6⼩时的⽤电量。数据⽂件中“time”列是时间戳（⽇期及相应的⼩时、分钟），“KWH”是每个时间戳对应的那个⼩时⾥的⽤电量（单位：度）。具体来讲，在每⼀个⼩时t, 我们需要预测（t+1）⼩时的⽤电量q(t+1)。可以使⽤任意开源的Python packages, such as sklearn, tensorflow, Keras, 等等。使⽤Mean Absolute Percentage Error来展示所建模型的预测效果。</w:t>
      </w:r>
    </w:p>
    <w:p>
      <w:pPr>
        <w:rPr>
          <w:rFonts w:hint="eastAsia"/>
          <w:lang w:val="en-US" w:eastAsia="zh-CN"/>
        </w:rPr>
      </w:pPr>
    </w:p>
    <w:p>
      <w:pPr>
        <w:rPr>
          <w:rFonts w:hint="eastAsia"/>
          <w:b/>
          <w:bCs/>
          <w:lang w:val="en-US" w:eastAsia="zh-CN"/>
        </w:rPr>
      </w:pPr>
      <w:r>
        <w:rPr>
          <w:rFonts w:hint="eastAsia"/>
          <w:b/>
          <w:bCs/>
          <w:lang w:val="en-US" w:eastAsia="zh-CN"/>
        </w:rPr>
        <w:t>2、问题</w:t>
      </w:r>
    </w:p>
    <w:p>
      <w:pPr>
        <w:rPr>
          <w:rFonts w:hint="eastAsia"/>
          <w:lang w:val="en-US" w:eastAsia="zh-CN"/>
        </w:rPr>
      </w:pPr>
      <w:r>
        <w:rPr>
          <w:rFonts w:hint="eastAsia"/>
          <w:lang w:val="en-US" w:eastAsia="zh-CN"/>
        </w:rPr>
        <w:t>1. 使⽤XGBoost模型来建⽴预测模型。</w:t>
      </w:r>
    </w:p>
    <w:p>
      <w:pPr>
        <w:rPr>
          <w:rFonts w:hint="eastAsia"/>
          <w:lang w:val="en-US" w:eastAsia="zh-CN"/>
        </w:rPr>
      </w:pPr>
      <w:r>
        <w:rPr>
          <w:rFonts w:hint="eastAsia"/>
          <w:lang w:val="en-US" w:eastAsia="zh-CN"/>
        </w:rPr>
        <w:t>2. 使⽤Long Short Term Memory模型来建⽴预测模型。</w:t>
      </w:r>
    </w:p>
    <w:p>
      <w:pPr>
        <w:rPr>
          <w:rFonts w:hint="eastAsia"/>
          <w:lang w:val="en-US" w:eastAsia="zh-CN"/>
        </w:rPr>
      </w:pPr>
      <w:r>
        <w:rPr>
          <w:rFonts w:hint="eastAsia"/>
          <w:lang w:val="en-US" w:eastAsia="zh-CN"/>
        </w:rPr>
        <w:t>3. 描述⼀下模型所⽤到d的feature set。上述两个模型哪个更适合解决这个问题？</w:t>
      </w:r>
    </w:p>
    <w:p>
      <w:pPr>
        <w:rPr>
          <w:rFonts w:hint="eastAsia"/>
          <w:lang w:val="en-US" w:eastAsia="zh-CN"/>
        </w:rPr>
      </w:pPr>
      <w:r>
        <w:rPr>
          <w:rFonts w:hint="eastAsia"/>
          <w:lang w:val="en-US" w:eastAsia="zh-CN"/>
        </w:rPr>
        <w:t>如果有兴趣，还可以解决在⼩时t预测⼀个6个元素的向量[q(t+1), q(t+2), q(t+3), q(t+4), q(t+5), q(t+6)]的问题。</w:t>
      </w:r>
    </w:p>
    <w:p>
      <w:pPr>
        <w:rPr>
          <w:rFonts w:hint="eastAsia"/>
          <w:lang w:val="en-US" w:eastAsia="zh-CN"/>
        </w:rPr>
      </w:pPr>
    </w:p>
    <w:p>
      <w:pPr>
        <w:rPr>
          <w:rFonts w:hint="eastAsia"/>
          <w:lang w:val="en-US" w:eastAsia="zh-CN"/>
        </w:rPr>
      </w:pPr>
      <w:r>
        <w:rPr>
          <w:rFonts w:hint="eastAsia"/>
          <w:b/>
          <w:bCs/>
          <w:lang w:val="en-US" w:eastAsia="zh-CN"/>
        </w:rPr>
        <w:t>3、数据建模</w:t>
      </w:r>
    </w:p>
    <w:tbl>
      <w:tblPr>
        <w:tblStyle w:val="4"/>
        <w:tblW w:w="3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统计字段</w:t>
            </w:r>
          </w:p>
        </w:tc>
        <w:tc>
          <w:tcPr>
            <w:tcW w:w="2019" w:type="dxa"/>
          </w:tcPr>
          <w:p>
            <w:pPr>
              <w:rPr>
                <w:rFonts w:hint="eastAsia"/>
                <w:vertAlign w:val="baseline"/>
                <w:lang w:val="en-US" w:eastAsia="zh-CN"/>
              </w:rPr>
            </w:pPr>
            <w:r>
              <w:rPr>
                <w:rFonts w:hint="eastAsia"/>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数据样本</w:t>
            </w:r>
          </w:p>
        </w:tc>
        <w:tc>
          <w:tcPr>
            <w:tcW w:w="2019" w:type="dxa"/>
          </w:tcPr>
          <w:p>
            <w:pPr>
              <w:rPr>
                <w:rFonts w:hint="eastAsia"/>
                <w:vertAlign w:val="baseline"/>
                <w:lang w:val="en-US" w:eastAsia="zh-CN"/>
              </w:rPr>
            </w:pPr>
            <w:r>
              <w:rPr>
                <w:rFonts w:hint="eastAsia"/>
                <w:vertAlign w:val="baseline"/>
                <w:lang w:val="en-US" w:eastAsia="zh-CN"/>
              </w:rPr>
              <w:t>8544条数据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开始时间</w:t>
            </w:r>
          </w:p>
        </w:tc>
        <w:tc>
          <w:tcPr>
            <w:tcW w:w="2019" w:type="dxa"/>
          </w:tcPr>
          <w:p>
            <w:pPr>
              <w:rPr>
                <w:rFonts w:hint="eastAsia"/>
                <w:vertAlign w:val="baseline"/>
                <w:lang w:val="en-US" w:eastAsia="zh-CN"/>
              </w:rPr>
            </w:pPr>
            <w:r>
              <w:rPr>
                <w:rFonts w:hint="eastAsia"/>
                <w:vertAlign w:val="baseline"/>
                <w:lang w:val="en-US" w:eastAsia="zh-CN"/>
              </w:rPr>
              <w:t>2006-01-02 00:59:00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结束时间</w:t>
            </w:r>
          </w:p>
        </w:tc>
        <w:tc>
          <w:tcPr>
            <w:tcW w:w="2019" w:type="dxa"/>
          </w:tcPr>
          <w:p>
            <w:pPr>
              <w:rPr>
                <w:rFonts w:hint="eastAsia"/>
                <w:vertAlign w:val="baseline"/>
                <w:lang w:val="en-US" w:eastAsia="zh-CN"/>
              </w:rPr>
            </w:pPr>
            <w:r>
              <w:rPr>
                <w:rFonts w:hint="eastAsia"/>
                <w:vertAlign w:val="baseline"/>
                <w:lang w:val="en-US" w:eastAsia="zh-CN"/>
              </w:rPr>
              <w:t>2006-12-31 23:59:00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最大</w:t>
            </w:r>
            <w:r>
              <w:rPr>
                <w:rFonts w:hint="eastAsia"/>
                <w:lang w:val="en-US" w:eastAsia="zh-CN"/>
              </w:rPr>
              <w:t>KWH</w:t>
            </w:r>
          </w:p>
        </w:tc>
        <w:tc>
          <w:tcPr>
            <w:tcW w:w="2019" w:type="dxa"/>
          </w:tcPr>
          <w:p>
            <w:pPr>
              <w:rPr>
                <w:rFonts w:hint="eastAsia"/>
                <w:vertAlign w:val="baseline"/>
                <w:lang w:val="en-US" w:eastAsia="zh-CN"/>
              </w:rPr>
            </w:pPr>
            <w:r>
              <w:rPr>
                <w:rFonts w:hint="eastAsia"/>
                <w:vertAlign w:val="baseline"/>
                <w:lang w:val="en-US" w:eastAsia="zh-CN"/>
              </w:rPr>
              <w:t>4900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最小</w:t>
            </w:r>
            <w:r>
              <w:rPr>
                <w:rFonts w:hint="eastAsia"/>
                <w:lang w:val="en-US" w:eastAsia="zh-CN"/>
              </w:rPr>
              <w:t>KWH</w:t>
            </w:r>
          </w:p>
        </w:tc>
        <w:tc>
          <w:tcPr>
            <w:tcW w:w="2019" w:type="dxa"/>
          </w:tcPr>
          <w:p>
            <w:pPr>
              <w:rPr>
                <w:rFonts w:hint="eastAsia"/>
                <w:vertAlign w:val="baseline"/>
                <w:lang w:val="en-US" w:eastAsia="zh-CN"/>
              </w:rPr>
            </w:pPr>
            <w:r>
              <w:rPr>
                <w:rFonts w:hint="eastAsia"/>
                <w:vertAlign w:val="baseline"/>
                <w:lang w:val="en-US" w:eastAsia="zh-CN"/>
              </w:rPr>
              <w:t>0</w:t>
            </w:r>
          </w:p>
        </w:tc>
      </w:tr>
    </w:tbl>
    <w:p>
      <w:pPr>
        <w:rPr>
          <w:rFonts w:hint="eastAsia"/>
          <w:lang w:val="en-US" w:eastAsia="zh-CN"/>
        </w:rPr>
      </w:pPr>
    </w:p>
    <w:p>
      <w:pPr>
        <w:rPr>
          <w:rFonts w:hint="eastAsia"/>
          <w:lang w:val="en-US" w:eastAsia="zh-CN"/>
        </w:rPr>
      </w:pPr>
      <w:r>
        <w:rPr>
          <w:rFonts w:hint="eastAsia"/>
          <w:lang w:val="en-US" w:eastAsia="zh-CN"/>
        </w:rPr>
        <w:t>原始数据分析：</w:t>
      </w:r>
    </w:p>
    <w:p>
      <w:pPr>
        <w:rPr>
          <w:rFonts w:hint="eastAsia"/>
          <w:lang w:val="en-US" w:eastAsia="zh-CN"/>
        </w:rPr>
      </w:pPr>
      <w:r>
        <w:rPr>
          <w:rFonts w:hint="eastAsia"/>
          <w:lang w:val="en-US" w:eastAsia="zh-CN"/>
        </w:rPr>
        <w:t>根据原始数据得到的时间与KWH的变化图。其中原始数据中大部分分布在一定的波动范围，但存在少量的数据在2000以下甚至为0的情况。具体走势图如下图一</w:t>
      </w:r>
    </w:p>
    <w:p>
      <w:pPr>
        <w:rPr>
          <w:rFonts w:hint="eastAsia"/>
          <w:lang w:val="en-US" w:eastAsia="zh-CN"/>
        </w:rPr>
      </w:pPr>
      <w:r>
        <w:rPr>
          <w:rFonts w:hint="eastAsia"/>
          <w:lang w:val="en-US" w:eastAsia="zh-CN"/>
        </w:rPr>
        <w:drawing>
          <wp:inline distT="0" distB="0" distL="114300" distR="114300">
            <wp:extent cx="5806440" cy="2405380"/>
            <wp:effectExtent l="0" t="0" r="0" b="2540"/>
            <wp:docPr id="1" name="图片 1" descr="orgin_data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rgin_data_pic"/>
                    <pic:cNvPicPr>
                      <a:picLocks noChangeAspect="1"/>
                    </pic:cNvPicPr>
                  </pic:nvPicPr>
                  <pic:blipFill>
                    <a:blip r:embed="rId4"/>
                    <a:stretch>
                      <a:fillRect/>
                    </a:stretch>
                  </pic:blipFill>
                  <pic:spPr>
                    <a:xfrm>
                      <a:off x="0" y="0"/>
                      <a:ext cx="5806440" cy="2405380"/>
                    </a:xfrm>
                    <a:prstGeom prst="rect">
                      <a:avLst/>
                    </a:prstGeom>
                  </pic:spPr>
                </pic:pic>
              </a:graphicData>
            </a:graphic>
          </wp:inline>
        </w:drawing>
      </w:r>
    </w:p>
    <w:p>
      <w:pPr>
        <w:jc w:val="center"/>
        <w:rPr>
          <w:rFonts w:hint="eastAsia"/>
          <w:lang w:val="en-US" w:eastAsia="zh-CN"/>
        </w:rPr>
      </w:pPr>
      <w:r>
        <w:rPr>
          <w:rFonts w:hint="eastAsia"/>
          <w:lang w:val="en-US" w:eastAsia="zh-CN"/>
        </w:rPr>
        <w:t>图一 时间与KWH</w:t>
      </w:r>
    </w:p>
    <w:p>
      <w:pPr>
        <w:jc w:val="left"/>
        <w:rPr>
          <w:rFonts w:hint="eastAsia"/>
          <w:lang w:val="en-US" w:eastAsia="zh-CN"/>
        </w:rPr>
      </w:pPr>
      <w:r>
        <w:rPr>
          <w:rFonts w:hint="eastAsia"/>
          <w:lang w:val="en-US" w:eastAsia="zh-CN"/>
        </w:rPr>
        <w:t>分析用电量为0和小于2500所占比例。根据图一选取了2500这个特殊的值进行比较。根据图二采用0和2500作为阈值进行数据统计，电量为0的存在7.1%和电量小于2500的所占9.3%。如果业务中不可能或者极小可能存在电量为0的情况，则可以考虑0为缺失或者异常值，需要进一步进行处理，可以考虑采用前七天不存在异常值的均值或者采用其他方式进行异常值替换。如果业务中存在电量为0的值，则不需要进行处理。</w:t>
      </w:r>
    </w:p>
    <w:p>
      <w:pPr>
        <w:jc w:val="left"/>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3825875" cy="4018280"/>
            <wp:effectExtent l="0" t="0" r="14605" b="5080"/>
            <wp:docPr id="2" name="图片 2" descr="kwh比例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wh比例对比"/>
                    <pic:cNvPicPr>
                      <a:picLocks noChangeAspect="1"/>
                    </pic:cNvPicPr>
                  </pic:nvPicPr>
                  <pic:blipFill>
                    <a:blip r:embed="rId5"/>
                    <a:stretch>
                      <a:fillRect/>
                    </a:stretch>
                  </pic:blipFill>
                  <pic:spPr>
                    <a:xfrm>
                      <a:off x="0" y="0"/>
                      <a:ext cx="3825875" cy="4018280"/>
                    </a:xfrm>
                    <a:prstGeom prst="rect">
                      <a:avLst/>
                    </a:prstGeom>
                  </pic:spPr>
                </pic:pic>
              </a:graphicData>
            </a:graphic>
          </wp:inline>
        </w:drawing>
      </w:r>
    </w:p>
    <w:p>
      <w:pPr>
        <w:jc w:val="center"/>
        <w:rPr>
          <w:rFonts w:hint="eastAsia"/>
          <w:lang w:val="en-US" w:eastAsia="zh-CN"/>
        </w:rPr>
      </w:pPr>
      <w:r>
        <w:rPr>
          <w:rFonts w:hint="eastAsia"/>
          <w:lang w:val="en-US" w:eastAsia="zh-CN"/>
        </w:rPr>
        <w:t>图二 比例关系</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5274310" cy="3929380"/>
            <wp:effectExtent l="0" t="0" r="13970" b="2540"/>
            <wp:docPr id="4" name="图片 4" descr="day and month 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y and month 比较"/>
                    <pic:cNvPicPr>
                      <a:picLocks noChangeAspect="1"/>
                    </pic:cNvPicPr>
                  </pic:nvPicPr>
                  <pic:blipFill>
                    <a:blip r:embed="rId6"/>
                    <a:stretch>
                      <a:fillRect/>
                    </a:stretch>
                  </pic:blipFill>
                  <pic:spPr>
                    <a:xfrm>
                      <a:off x="0" y="0"/>
                      <a:ext cx="5274310" cy="3929380"/>
                    </a:xfrm>
                    <a:prstGeom prst="rect">
                      <a:avLst/>
                    </a:prstGeom>
                  </pic:spPr>
                </pic:pic>
              </a:graphicData>
            </a:graphic>
          </wp:inline>
        </w:drawing>
      </w:r>
    </w:p>
    <w:p>
      <w:pPr>
        <w:jc w:val="center"/>
        <w:rPr>
          <w:rFonts w:hint="eastAsia"/>
          <w:lang w:val="en-US" w:eastAsia="zh-CN"/>
        </w:rPr>
      </w:pPr>
      <w:r>
        <w:rPr>
          <w:rFonts w:hint="eastAsia"/>
          <w:lang w:val="en-US" w:eastAsia="zh-CN"/>
        </w:rPr>
        <w:t>图三 月和日的电量</w:t>
      </w:r>
    </w:p>
    <w:p>
      <w:pPr>
        <w:jc w:val="left"/>
        <w:rPr>
          <w:rFonts w:hint="eastAsia"/>
          <w:lang w:val="en-US" w:eastAsia="zh-CN"/>
        </w:rPr>
      </w:pPr>
      <w:r>
        <w:rPr>
          <w:rFonts w:hint="eastAsia"/>
          <w:lang w:val="en-US" w:eastAsia="zh-CN"/>
        </w:rPr>
        <w:t>图一显示的是每个小时的用电量的变化，图三显示的是每个月和每天的电量变化。图三显示存在一些天的用电量等于0或者近似于0的用电量。而且用电量在1到6月份总体呈现上升的趋势，6月到12月先下降后平稳，根据该客户在2006年用电的数据可以看出该客户在6月左右的用电量达到了一年的峰值，二在2月达到的了低谷值。可以猜测该客户的用电分布。根据用电分布可以提供电量。图一与图三进行比较可得，存在某些天用电量近似于0的情况，大多数天的用电量保持在8000左右。每天的用电量波动导致了每个月差距相对较大。</w:t>
      </w:r>
    </w:p>
    <w:p>
      <w:pPr>
        <w:jc w:val="both"/>
        <w:rPr>
          <w:rFonts w:hint="eastAsia"/>
          <w:lang w:val="en-US" w:eastAsia="zh-CN"/>
        </w:rPr>
      </w:pPr>
    </w:p>
    <w:p>
      <w:pPr>
        <w:jc w:val="left"/>
        <w:rPr>
          <w:rFonts w:hint="eastAsia"/>
          <w:lang w:val="en-US" w:eastAsia="zh-CN"/>
        </w:rPr>
      </w:pPr>
    </w:p>
    <w:p>
      <w:pPr>
        <w:numPr>
          <w:ilvl w:val="0"/>
          <w:numId w:val="1"/>
        </w:numPr>
        <w:jc w:val="left"/>
        <w:rPr>
          <w:rFonts w:hint="eastAsia"/>
          <w:b/>
          <w:bCs/>
          <w:lang w:val="en-US" w:eastAsia="zh-CN"/>
        </w:rPr>
      </w:pPr>
      <w:r>
        <w:rPr>
          <w:rFonts w:hint="eastAsia"/>
          <w:b/>
          <w:bCs/>
          <w:lang w:val="en-US" w:eastAsia="zh-CN"/>
        </w:rPr>
        <w:t>解决问题</w:t>
      </w:r>
    </w:p>
    <w:p>
      <w:pPr>
        <w:numPr>
          <w:numId w:val="0"/>
        </w:numPr>
        <w:jc w:val="left"/>
        <w:rPr>
          <w:rFonts w:hint="eastAsia"/>
          <w:b/>
          <w:bCs/>
          <w:lang w:val="en-US" w:eastAsia="zh-CN"/>
        </w:rPr>
      </w:pPr>
    </w:p>
    <w:tbl>
      <w:tblPr>
        <w:tblStyle w:val="4"/>
        <w:tblW w:w="46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3"/>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2743"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特征</w:t>
            </w:r>
          </w:p>
        </w:tc>
        <w:tc>
          <w:tcPr>
            <w:tcW w:w="1872"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2743"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t0,t1,t2.......t72</w:t>
            </w:r>
          </w:p>
        </w:tc>
        <w:tc>
          <w:tcPr>
            <w:tcW w:w="1872"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2743"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t1,t2,t3.......t73</w:t>
            </w:r>
          </w:p>
        </w:tc>
        <w:tc>
          <w:tcPr>
            <w:tcW w:w="1872"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2743"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t2,t3,t4.......t74</w:t>
            </w:r>
          </w:p>
        </w:tc>
        <w:tc>
          <w:tcPr>
            <w:tcW w:w="1872"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2743"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w:t>
            </w:r>
          </w:p>
        </w:tc>
        <w:tc>
          <w:tcPr>
            <w:tcW w:w="1872"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2743"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t8471,t8472,t8473......t8543</w:t>
            </w:r>
          </w:p>
        </w:tc>
        <w:tc>
          <w:tcPr>
            <w:tcW w:w="1872"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t8544</w:t>
            </w:r>
          </w:p>
        </w:tc>
      </w:tr>
    </w:tbl>
    <w:p>
      <w:pPr>
        <w:numPr>
          <w:numId w:val="0"/>
        </w:numPr>
        <w:jc w:val="left"/>
        <w:rPr>
          <w:rFonts w:hint="eastAsia"/>
          <w:b/>
          <w:bCs/>
          <w:lang w:val="en-US" w:eastAsia="zh-CN"/>
        </w:rPr>
      </w:pPr>
    </w:p>
    <w:p>
      <w:pPr>
        <w:numPr>
          <w:numId w:val="0"/>
        </w:numPr>
        <w:jc w:val="left"/>
        <w:rPr>
          <w:rFonts w:hint="eastAsia"/>
          <w:b w:val="0"/>
          <w:bCs w:val="0"/>
          <w:lang w:val="en-US" w:eastAsia="zh-CN"/>
        </w:rPr>
      </w:pPr>
      <w:r>
        <w:rPr>
          <w:rFonts w:hint="eastAsia"/>
          <w:b w:val="0"/>
          <w:bCs w:val="0"/>
          <w:lang w:val="en-US" w:eastAsia="zh-CN"/>
        </w:rPr>
        <w:t>选取了预测目标的前三天的每个小时作为特征，即3*24=72维特征。将12月前的数据用来训练模型，12月份的数据当作测试，即31*24=744个测试样本。测试结果进行均值求解。</w:t>
      </w:r>
    </w:p>
    <w:p>
      <w:pPr>
        <w:numPr>
          <w:numId w:val="0"/>
        </w:numPr>
        <w:jc w:val="left"/>
        <w:rPr>
          <w:rFonts w:hint="eastAsia"/>
          <w:b w:val="0"/>
          <w:bCs w:val="0"/>
          <w:lang w:val="en-US" w:eastAsia="zh-CN"/>
        </w:rPr>
      </w:pPr>
      <w:r>
        <w:rPr>
          <w:rFonts w:hint="eastAsia"/>
          <w:b w:val="0"/>
          <w:bCs w:val="0"/>
          <w:lang w:val="en-US" w:eastAsia="zh-CN"/>
        </w:rPr>
        <w:t>4.1 评估</w:t>
      </w:r>
    </w:p>
    <w:p>
      <w:pPr>
        <w:numPr>
          <w:numId w:val="0"/>
        </w:numPr>
        <w:jc w:val="left"/>
        <w:rPr>
          <w:rFonts w:hint="eastAsia"/>
          <w:lang w:val="en-US" w:eastAsia="zh-CN"/>
        </w:rPr>
      </w:pPr>
      <w:r>
        <w:rPr>
          <w:rFonts w:hint="eastAsia"/>
          <w:b w:val="0"/>
          <w:bCs w:val="0"/>
          <w:lang w:val="en-US" w:eastAsia="zh-CN"/>
        </w:rPr>
        <w:t xml:space="preserve">  本次采用</w:t>
      </w:r>
      <w:r>
        <w:rPr>
          <w:rFonts w:hint="eastAsia"/>
          <w:lang w:val="en-US" w:eastAsia="zh-CN"/>
        </w:rPr>
        <w:t>Mean Absolute Percentage Error，即MAPE来评估模型，真实值与预测值的差绝对值与真实值和的比值。</w:t>
      </w:r>
    </w:p>
    <w:p>
      <w:pPr>
        <w:numPr>
          <w:numId w:val="0"/>
        </w:numPr>
        <w:jc w:val="center"/>
        <w:rPr>
          <w:rFonts w:hint="eastAsia"/>
          <w:lang w:val="en-US" w:eastAsia="zh-CN"/>
        </w:rPr>
      </w:pPr>
      <w:r>
        <w:rPr>
          <w:rFonts w:hint="eastAsia"/>
          <w:position w:val="-32"/>
          <w:lang w:val="en-US" w:eastAsia="zh-CN"/>
        </w:rPr>
        <w:object>
          <v:shape id="_x0000_i1027" o:spt="75" type="#_x0000_t75" style="height:38pt;width:132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5" r:id="rId7">
            <o:LockedField>false</o:LockedField>
          </o:OLEObject>
        </w:object>
      </w:r>
    </w:p>
    <w:p>
      <w:pPr>
        <w:numPr>
          <w:numId w:val="0"/>
        </w:numPr>
        <w:jc w:val="left"/>
        <w:rPr>
          <w:rFonts w:hint="eastAsia"/>
          <w:lang w:val="en-US" w:eastAsia="zh-CN"/>
        </w:rPr>
      </w:pPr>
      <w:r>
        <w:rPr>
          <w:rFonts w:hint="eastAsia"/>
          <w:lang w:val="en-US" w:eastAsia="zh-CN"/>
        </w:rPr>
        <w:t xml:space="preserve">  选用Mean Absolute Error，即MAE来评估回归模型，真实值与预测值的差绝对的平均值。m为测试样本的数量。</w:t>
      </w:r>
    </w:p>
    <w:p>
      <w:pPr>
        <w:numPr>
          <w:numId w:val="0"/>
        </w:numPr>
        <w:jc w:val="center"/>
        <w:rPr>
          <w:rFonts w:hint="eastAsia"/>
          <w:lang w:val="en-US" w:eastAsia="zh-CN"/>
        </w:rPr>
      </w:pPr>
      <w:r>
        <w:rPr>
          <w:rFonts w:hint="eastAsia"/>
          <w:position w:val="-24"/>
          <w:lang w:val="en-US" w:eastAsia="zh-CN"/>
        </w:rPr>
        <w:object>
          <v:shape id="_x0000_i1026" o:spt="75" type="#_x0000_t75" style="height:34pt;width:125pt;" o:ole="t" filled="f" o:preferrelative="t" stroked="f" coordsize="21600,21600">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numPr>
          <w:numId w:val="0"/>
        </w:numPr>
        <w:jc w:val="left"/>
        <w:rPr>
          <w:rFonts w:hint="eastAsia"/>
          <w:b/>
          <w:bCs/>
          <w:lang w:val="en-US" w:eastAsia="zh-CN"/>
        </w:rPr>
      </w:pPr>
    </w:p>
    <w:p>
      <w:pPr>
        <w:numPr>
          <w:ilvl w:val="0"/>
          <w:numId w:val="0"/>
        </w:numPr>
        <w:jc w:val="left"/>
        <w:rPr>
          <w:rFonts w:hint="eastAsia"/>
          <w:b/>
          <w:bCs/>
          <w:lang w:val="en-US" w:eastAsia="zh-CN"/>
        </w:rPr>
      </w:pPr>
      <w:r>
        <w:rPr>
          <w:rFonts w:hint="eastAsia"/>
          <w:b/>
          <w:bCs/>
          <w:lang w:val="en-US" w:eastAsia="zh-CN"/>
        </w:rPr>
        <w:t>4.2 XGBoost模型</w:t>
      </w:r>
    </w:p>
    <w:p>
      <w:pPr>
        <w:numPr>
          <w:ilvl w:val="0"/>
          <w:numId w:val="0"/>
        </w:numPr>
        <w:jc w:val="left"/>
        <w:rPr>
          <w:rFonts w:hint="eastAsia"/>
          <w:lang w:val="en-US" w:eastAsia="zh-CN"/>
        </w:rPr>
      </w:pPr>
      <w:r>
        <w:rPr>
          <w:rFonts w:hint="eastAsia"/>
          <w:lang w:val="en-US" w:eastAsia="zh-CN"/>
        </w:rPr>
        <w:t xml:space="preserve">  模型在python3.6上进行测试，参数eta:0.05,objective:reg:linear,eval_metric:mae,num_boost_round:1500</w:t>
      </w:r>
    </w:p>
    <w:p>
      <w:pPr>
        <w:numPr>
          <w:ilvl w:val="0"/>
          <w:numId w:val="0"/>
        </w:numPr>
        <w:jc w:val="left"/>
        <w:rPr>
          <w:rFonts w:hint="eastAsia"/>
          <w:lang w:val="en-US" w:eastAsia="zh-CN"/>
        </w:rPr>
      </w:pPr>
      <w:r>
        <w:rPr>
          <w:rFonts w:hint="eastAsia"/>
          <w:lang w:val="en-US" w:eastAsia="zh-CN"/>
        </w:rPr>
        <w:t xml:space="preserve">  MAE：118</w:t>
      </w:r>
    </w:p>
    <w:p>
      <w:pPr>
        <w:numPr>
          <w:ilvl w:val="0"/>
          <w:numId w:val="0"/>
        </w:numPr>
        <w:jc w:val="left"/>
        <w:rPr>
          <w:rFonts w:hint="eastAsia"/>
          <w:lang w:val="en-US" w:eastAsia="zh-CN"/>
        </w:rPr>
      </w:pPr>
      <w:r>
        <w:rPr>
          <w:rFonts w:hint="eastAsia"/>
          <w:lang w:val="en-US" w:eastAsia="zh-CN"/>
        </w:rPr>
        <w:t xml:space="preserve">  MAPE：3.497%</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4.3 keras的lstm模型</w:t>
      </w:r>
    </w:p>
    <w:p>
      <w:pPr>
        <w:numPr>
          <w:ilvl w:val="0"/>
          <w:numId w:val="0"/>
        </w:numPr>
        <w:jc w:val="left"/>
        <w:rPr>
          <w:rFonts w:hint="eastAsia"/>
          <w:lang w:val="en-US" w:eastAsia="zh-CN"/>
        </w:rPr>
      </w:pPr>
      <w:r>
        <w:rPr>
          <w:rFonts w:hint="eastAsia"/>
          <w:lang w:val="en-US" w:eastAsia="zh-CN"/>
        </w:rPr>
        <w:t>LSTM（Long Short-Term Memory）是长短期记忆网络，是一种时间递归神经网络，适合于处理和预测时间序列中间隔和延迟相对较长的重要事件。</w:t>
      </w:r>
    </w:p>
    <w:p>
      <w:pPr>
        <w:numPr>
          <w:ilvl w:val="0"/>
          <w:numId w:val="0"/>
        </w:numPr>
        <w:ind w:firstLine="420" w:firstLineChars="0"/>
        <w:jc w:val="left"/>
        <w:rPr>
          <w:rFonts w:hint="eastAsia"/>
          <w:lang w:val="en-US" w:eastAsia="zh-CN"/>
        </w:rPr>
      </w:pPr>
      <w:r>
        <w:rPr>
          <w:rFonts w:hint="eastAsia"/>
          <w:lang w:val="en-US" w:eastAsia="zh-CN"/>
        </w:rPr>
        <w:t>MAE：173</w:t>
      </w:r>
    </w:p>
    <w:p>
      <w:pPr>
        <w:numPr>
          <w:ilvl w:val="0"/>
          <w:numId w:val="0"/>
        </w:numPr>
        <w:ind w:firstLine="420" w:firstLineChars="0"/>
        <w:jc w:val="left"/>
        <w:rPr>
          <w:rFonts w:hint="eastAsia"/>
          <w:lang w:val="en-US" w:eastAsia="zh-CN"/>
        </w:rPr>
      </w:pPr>
      <w:r>
        <w:rPr>
          <w:rFonts w:hint="eastAsia"/>
          <w:lang w:val="en-US" w:eastAsia="zh-CN"/>
        </w:rPr>
        <w:t>MAPE：5.117%</w:t>
      </w:r>
      <w:bookmarkStart w:id="0" w:name="_GoBack"/>
      <w:bookmarkEnd w:id="0"/>
    </w:p>
    <w:p>
      <w:pPr>
        <w:numPr>
          <w:ilvl w:val="0"/>
          <w:numId w:val="0"/>
        </w:numPr>
        <w:ind w:firstLine="420" w:firstLineChars="0"/>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4.4 XGBoost与lstm模型的选择</w:t>
      </w:r>
    </w:p>
    <w:p>
      <w:pPr>
        <w:numPr>
          <w:ilvl w:val="0"/>
          <w:numId w:val="0"/>
        </w:numPr>
        <w:jc w:val="left"/>
        <w:rPr>
          <w:rFonts w:hint="eastAsia"/>
          <w:lang w:val="en-US" w:eastAsia="zh-CN"/>
        </w:rPr>
      </w:pPr>
      <w:r>
        <w:rPr>
          <w:rFonts w:hint="eastAsia"/>
          <w:lang w:val="en-US" w:eastAsia="zh-CN"/>
        </w:rPr>
        <w:t xml:space="preserve">  针对本次2006年的8544条数据样本，XGBoost在最后结果的表现上相对于lstm较好，主要原因可能由于样本数据过于少，影响到keras的lstm的学习，导致学习结果欠拟合，而数据量较少可以是XGBoost学习效果很好，很快达到收敛，致使结果相对于lstm要好。数据量较小时选择XGBoost模型，数据量规模较大可以选在DL的lstm模型。</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4.5 预测更长时间</w:t>
      </w:r>
    </w:p>
    <w:p>
      <w:pPr>
        <w:numPr>
          <w:ilvl w:val="0"/>
          <w:numId w:val="0"/>
        </w:numPr>
        <w:jc w:val="left"/>
        <w:rPr>
          <w:rFonts w:hint="eastAsia"/>
          <w:lang w:val="en-US" w:eastAsia="zh-CN"/>
        </w:rPr>
      </w:pPr>
      <w:r>
        <w:rPr>
          <w:rFonts w:hint="eastAsia"/>
          <w:lang w:val="en-US" w:eastAsia="zh-CN"/>
        </w:rPr>
        <w:t xml:space="preserve">   一种方式，预测未来的1小时到6小时，可以考虑建立一个模型来进行预测，同样选取相同的数据特征，但是在预测目标的时候选择未来的第6个小时作为目标进行训练，已同样的方式进行测试集构建并预测结果，这样的方式只需要构建一个模型便能实现结果的预测。</w:t>
      </w:r>
    </w:p>
    <w:p>
      <w:pPr>
        <w:numPr>
          <w:ilvl w:val="0"/>
          <w:numId w:val="0"/>
        </w:numPr>
        <w:ind w:firstLine="420" w:firstLineChars="0"/>
        <w:jc w:val="left"/>
        <w:rPr>
          <w:rFonts w:hint="eastAsia"/>
          <w:lang w:val="en-US" w:eastAsia="zh-CN"/>
        </w:rPr>
      </w:pPr>
      <w:r>
        <w:rPr>
          <w:rFonts w:hint="eastAsia"/>
          <w:lang w:val="en-US" w:eastAsia="zh-CN"/>
        </w:rPr>
        <w:t>另一种方式，将未来的1小时到6小时当作6个预测目标，训练6个模型进行预测，测试集采用同样的方式进行结果的预测。当然随着距离预测目标的时间长短，其可信度存在一定的偏差。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6234A5"/>
    <w:multiLevelType w:val="singleLevel"/>
    <w:tmpl w:val="B26234A5"/>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E227C"/>
    <w:rsid w:val="02BE227C"/>
    <w:rsid w:val="3CF151A7"/>
    <w:rsid w:val="4D3E2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2019-03-13T02:28:00Z</dcterms:created>
  <dc:creator>Administrator</dc:creator>
  <cp:lastModifiedBy>Administrator</cp:lastModifiedBy>
  <dcterms:modified xsi:type="dcterms:W3CDTF">2019-03-14T16:41:27Z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