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F5919" w14:textId="7AB9C43A" w:rsidR="004D41D4" w:rsidRPr="004D41D4" w:rsidRDefault="004D41D4" w:rsidP="004D41D4">
      <w:pPr>
        <w:rPr>
          <w:rStyle w:val="Hyperlink"/>
          <w:b/>
          <w:bCs/>
          <w:color w:val="auto"/>
          <w:u w:val="none"/>
        </w:rPr>
      </w:pPr>
      <w:r w:rsidRPr="004D41D4">
        <w:rPr>
          <w:b/>
          <w:bCs/>
          <w:sz w:val="28"/>
          <w:szCs w:val="28"/>
        </w:rPr>
        <w:t>Dashboard on loan approval of employee</w:t>
      </w:r>
      <w:r w:rsidRPr="004D41D4">
        <w:fldChar w:fldCharType="begin"/>
      </w:r>
      <w:r w:rsidRPr="004D41D4">
        <w:instrText>HYPERLINK "https://medium.com/plans?dimension=post_audio_button&amp;postId=dc4541b68d4f&amp;source=upgrade_membership---post_audio_button----------------------------------"</w:instrText>
      </w:r>
      <w:r w:rsidRPr="004D41D4">
        <w:fldChar w:fldCharType="separate"/>
      </w:r>
    </w:p>
    <w:p w14:paraId="3079DAD1" w14:textId="77777777" w:rsidR="004D41D4" w:rsidRPr="004D41D4" w:rsidRDefault="004D41D4" w:rsidP="004D41D4">
      <w:r w:rsidRPr="004D41D4">
        <w:fldChar w:fldCharType="end"/>
      </w:r>
    </w:p>
    <w:p w14:paraId="4DCC4962" w14:textId="77777777" w:rsidR="004D41D4" w:rsidRPr="004D41D4" w:rsidRDefault="004D41D4" w:rsidP="004D41D4">
      <w:r w:rsidRPr="004D41D4">
        <w:rPr>
          <w:rFonts w:ascii="Segoe UI Emoji" w:hAnsi="Segoe UI Emoji" w:cs="Segoe UI Emoji"/>
        </w:rPr>
        <w:t>📊</w:t>
      </w:r>
      <w:r w:rsidRPr="004D41D4">
        <w:t xml:space="preserve"> Data-Driven Insights: Loan Approval Analysis </w:t>
      </w:r>
      <w:r w:rsidRPr="004D41D4">
        <w:rPr>
          <w:rFonts w:ascii="Segoe UI Emoji" w:hAnsi="Segoe UI Emoji" w:cs="Segoe UI Emoji"/>
        </w:rPr>
        <w:t>📊</w:t>
      </w:r>
      <w:r w:rsidRPr="004D41D4">
        <w:br/>
        <w:t>This dashboard provides a comprehensive analysis of loan approvals among employees, segmented by factors like education, self-employment, income, luxury asset value, and dependents. Here’s what it reveals:</w:t>
      </w:r>
      <w:r w:rsidRPr="004D41D4">
        <w:br/>
        <w:t>1️</w:t>
      </w:r>
      <w:r w:rsidRPr="004D41D4">
        <w:rPr>
          <w:rFonts w:ascii="Segoe UI Symbol" w:hAnsi="Segoe UI Symbol" w:cs="Segoe UI Symbol"/>
        </w:rPr>
        <w:t>⃣</w:t>
      </w:r>
      <w:r w:rsidRPr="004D41D4">
        <w:t xml:space="preserve"> Loan Approval by Education and Self-Employment</w:t>
      </w:r>
      <w:r w:rsidRPr="004D41D4">
        <w:br/>
        <w:t>Graduates have a slightly higher loan approval rate (62.45%) compared to non-graduates (61.98%).</w:t>
      </w:r>
      <w:r w:rsidRPr="004D41D4">
        <w:br/>
        <w:t>Education and self-employment status play a critical role in influencing loan approval decisions.</w:t>
      </w:r>
      <w:r w:rsidRPr="004D41D4">
        <w:br/>
        <w:t>2️</w:t>
      </w:r>
      <w:r w:rsidRPr="004D41D4">
        <w:rPr>
          <w:rFonts w:ascii="Segoe UI Symbol" w:hAnsi="Segoe UI Symbol" w:cs="Segoe UI Symbol"/>
        </w:rPr>
        <w:t>⃣</w:t>
      </w:r>
      <w:r w:rsidRPr="004D41D4">
        <w:t xml:space="preserve"> Bank Asset Value by Education</w:t>
      </w:r>
      <w:r w:rsidRPr="004D41D4">
        <w:br/>
        <w:t>Graduates and non-graduates hold similar bank asset values (~₹5.5 billion).</w:t>
      </w:r>
      <w:r w:rsidRPr="004D41D4">
        <w:br/>
        <w:t>This demonstrates how financial stability can transcend educational background in loan assessments.</w:t>
      </w:r>
      <w:r w:rsidRPr="004D41D4">
        <w:br/>
        <w:t>3️</w:t>
      </w:r>
      <w:r w:rsidRPr="004D41D4">
        <w:rPr>
          <w:rFonts w:ascii="Segoe UI Symbol" w:hAnsi="Segoe UI Symbol" w:cs="Segoe UI Symbol"/>
        </w:rPr>
        <w:t>⃣</w:t>
      </w:r>
      <w:r w:rsidRPr="004D41D4">
        <w:t xml:space="preserve"> Income &amp; Luxury Asset Value Impact</w:t>
      </w:r>
      <w:r w:rsidRPr="004D41D4">
        <w:br/>
        <w:t>The vertical bar chart highlights that higher income and luxury asset ownership significantly increase loan approval rates.</w:t>
      </w:r>
      <w:r w:rsidRPr="004D41D4">
        <w:br/>
        <w:t>This insight is crucial for banks to prioritize high-value clients while maintaining inclusivity.</w:t>
      </w:r>
      <w:r w:rsidRPr="004D41D4">
        <w:br/>
        <w:t>4️</w:t>
      </w:r>
      <w:r w:rsidRPr="004D41D4">
        <w:rPr>
          <w:rFonts w:ascii="Segoe UI Symbol" w:hAnsi="Segoe UI Symbol" w:cs="Segoe UI Symbol"/>
        </w:rPr>
        <w:t>⃣</w:t>
      </w:r>
      <w:r w:rsidRPr="004D41D4">
        <w:t xml:space="preserve"> Loan Amount by Number of Dependents</w:t>
      </w:r>
      <w:r w:rsidRPr="004D41D4">
        <w:br/>
      </w:r>
      <w:proofErr w:type="spellStart"/>
      <w:r w:rsidRPr="004D41D4">
        <w:t>Dependents</w:t>
      </w:r>
      <w:proofErr w:type="spellEnd"/>
      <w:r w:rsidRPr="004D41D4">
        <w:t xml:space="preserve"> have a noticeable impact on loan amounts approved, with approvals evenly distributed across varying family sizes.</w:t>
      </w:r>
      <w:r w:rsidRPr="004D41D4">
        <w:br/>
        <w:t>This indicates a balanced approach by financial institutions in addressing diverse family dynamics.</w:t>
      </w:r>
      <w:r w:rsidRPr="004D41D4">
        <w:br/>
        <w:t>5️</w:t>
      </w:r>
      <w:r w:rsidRPr="004D41D4">
        <w:rPr>
          <w:rFonts w:ascii="Segoe UI Symbol" w:hAnsi="Segoe UI Symbol" w:cs="Segoe UI Symbol"/>
        </w:rPr>
        <w:t>⃣</w:t>
      </w:r>
      <w:r w:rsidRPr="004D41D4">
        <w:t xml:space="preserve"> Loan Status by Loan ID</w:t>
      </w:r>
      <w:r w:rsidRPr="004D41D4">
        <w:br/>
        <w:t>Each loan ID shows consistent approval/rejection rates, ensuring transparency in the process.</w:t>
      </w:r>
      <w:r w:rsidRPr="004D41D4">
        <w:br/>
      </w:r>
      <w:r w:rsidRPr="004D41D4">
        <w:rPr>
          <w:rFonts w:ascii="Segoe UI Emoji" w:hAnsi="Segoe UI Emoji" w:cs="Segoe UI Emoji"/>
        </w:rPr>
        <w:t>💼</w:t>
      </w:r>
      <w:r w:rsidRPr="004D41D4">
        <w:t xml:space="preserve"> Business Implications</w:t>
      </w:r>
      <w:r w:rsidRPr="004D41D4">
        <w:br/>
        <w:t>For Banks: The data empowers them to fine-tune credit policies and risk assessment models.</w:t>
      </w:r>
      <w:r w:rsidRPr="004D41D4">
        <w:br/>
        <w:t>For Customers: It provides transparency and highlights critical factors affecting loan approvals.</w:t>
      </w:r>
      <w:r w:rsidRPr="004D41D4">
        <w:br/>
        <w:t>For Stakeholders: Ensures fairness while optimizing profitability.</w:t>
      </w:r>
      <w:r w:rsidRPr="004D41D4">
        <w:br/>
      </w:r>
      <w:r w:rsidRPr="004D41D4">
        <w:rPr>
          <w:rFonts w:ascii="Segoe UI Emoji" w:hAnsi="Segoe UI Emoji" w:cs="Segoe UI Emoji"/>
        </w:rPr>
        <w:t>📈</w:t>
      </w:r>
      <w:r w:rsidRPr="004D41D4">
        <w:t xml:space="preserve"> Takeaway: Leveraging dashboards like this can revolutionize decision-making by harnessing the power of data. They provide actionable insights, driving growth and efficiency in the financial sector.</w:t>
      </w:r>
      <w:r w:rsidRPr="004D41D4">
        <w:br/>
      </w:r>
      <w:hyperlink r:id="rId4" w:tgtFrame="_blank" w:history="1">
        <w:r w:rsidRPr="004D41D4">
          <w:rPr>
            <w:rStyle w:val="Hyperlink"/>
          </w:rPr>
          <w:t>hashtag#DataAnalytics</w:t>
        </w:r>
      </w:hyperlink>
      <w:r w:rsidRPr="004D41D4">
        <w:t> </w:t>
      </w:r>
      <w:hyperlink r:id="rId5" w:tgtFrame="_blank" w:history="1">
        <w:r w:rsidRPr="004D41D4">
          <w:rPr>
            <w:rStyle w:val="Hyperlink"/>
          </w:rPr>
          <w:t>hashtag#Finance</w:t>
        </w:r>
      </w:hyperlink>
      <w:r w:rsidRPr="004D41D4">
        <w:t> </w:t>
      </w:r>
      <w:hyperlink r:id="rId6" w:tgtFrame="_blank" w:history="1">
        <w:r w:rsidRPr="004D41D4">
          <w:rPr>
            <w:rStyle w:val="Hyperlink"/>
          </w:rPr>
          <w:t>hashtag#LoanApproval</w:t>
        </w:r>
      </w:hyperlink>
      <w:r w:rsidRPr="004D41D4">
        <w:t> </w:t>
      </w:r>
      <w:hyperlink r:id="rId7" w:tgtFrame="_blank" w:history="1">
        <w:r w:rsidRPr="004D41D4">
          <w:rPr>
            <w:rStyle w:val="Hyperlink"/>
          </w:rPr>
          <w:t>hashtag#BusinessInsights</w:t>
        </w:r>
      </w:hyperlink>
      <w:r w:rsidRPr="004D41D4">
        <w:t> </w:t>
      </w:r>
      <w:hyperlink r:id="rId8" w:tgtFrame="_blank" w:history="1">
        <w:r w:rsidRPr="004D41D4">
          <w:rPr>
            <w:rStyle w:val="Hyperlink"/>
          </w:rPr>
          <w:t>hashtag#DataVisualization</w:t>
        </w:r>
      </w:hyperlink>
    </w:p>
    <w:p w14:paraId="31281D0E" w14:textId="77777777" w:rsidR="004D41D4" w:rsidRPr="004D41D4" w:rsidRDefault="004D41D4" w:rsidP="004D41D4">
      <w:r w:rsidRPr="004D41D4">
        <w:t>Activate to view larger image,</w:t>
      </w:r>
    </w:p>
    <w:p w14:paraId="6AEF5D80" w14:textId="406B43F5" w:rsidR="004D41D4" w:rsidRPr="004D41D4" w:rsidRDefault="004D41D4" w:rsidP="004D41D4">
      <w:r w:rsidRPr="004D41D4">
        <w:lastRenderedPageBreak/>
        <w:drawing>
          <wp:inline distT="0" distB="0" distL="0" distR="0" wp14:anchorId="44453F21" wp14:editId="4042094A">
            <wp:extent cx="6195695" cy="3900170"/>
            <wp:effectExtent l="0" t="0" r="0" b="5080"/>
            <wp:docPr id="588308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5609" w14:textId="7BE2F946" w:rsidR="002E3B6B" w:rsidRDefault="004D41D4" w:rsidP="004D41D4">
      <w:hyperlink r:id="rId10" w:history="1">
        <w:r w:rsidRPr="004D41D4">
          <w:rPr>
            <w:rStyle w:val="Hyperlink"/>
          </w:rPr>
          <w:br/>
        </w:r>
      </w:hyperlink>
    </w:p>
    <w:sectPr w:rsidR="002E3B6B" w:rsidSect="004D41D4">
      <w:pgSz w:w="11906" w:h="16838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D4"/>
    <w:rsid w:val="002E3B6B"/>
    <w:rsid w:val="003B35F5"/>
    <w:rsid w:val="004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9A68"/>
  <w15:chartTrackingRefBased/>
  <w15:docId w15:val="{96F305F2-B8D0-4EF5-A8A6-E241127C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926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953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3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8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15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0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0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939603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274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67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8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894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83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89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33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9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6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69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9703723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8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54206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33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8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06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17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7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37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838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1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04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540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92880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7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66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48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63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109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272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4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20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360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1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570870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090680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61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33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42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8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178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3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visualization&amp;highlightedUpdateUrns=urn%3Ali%3Aactivity%3A72689762124991447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businessinsights&amp;highlightedUpdateUrns=urn%3Ali%3Aactivity%3A726897621249914470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loanapproval&amp;highlightedUpdateUrns=urn%3Ali%3Aactivity%3A726897621249914470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finance&amp;highlightedUpdateUrns=urn%3Ali%3Aactivity%3A7268976212499144705" TargetMode="External"/><Relationship Id="rId10" Type="http://schemas.openxmlformats.org/officeDocument/2006/relationships/hyperlink" Target="https://medium.com/@sandeepbhattacharjee18?source=post_page---post_author_info--dc4541b68d4f--------------------------------" TargetMode="External"/><Relationship Id="rId4" Type="http://schemas.openxmlformats.org/officeDocument/2006/relationships/hyperlink" Target="https://www.linkedin.com/feed/hashtag/?keywords=dataanalytics&amp;highlightedUpdateUrns=urn%3Ali%3Aactivity%3A7268976212499144705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BHATTACHARJEE</dc:creator>
  <cp:keywords/>
  <dc:description/>
  <cp:lastModifiedBy>SANDEEP BHATTACHARJEE</cp:lastModifiedBy>
  <cp:revision>1</cp:revision>
  <dcterms:created xsi:type="dcterms:W3CDTF">2024-12-01T13:52:00Z</dcterms:created>
  <dcterms:modified xsi:type="dcterms:W3CDTF">2024-12-01T13:54:00Z</dcterms:modified>
</cp:coreProperties>
</file>