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EF327" w14:textId="62D119D0" w:rsidR="00621B21" w:rsidRPr="00621B21" w:rsidRDefault="00621B21" w:rsidP="00621B21">
      <w:pPr>
        <w:rPr>
          <w:rStyle w:val="Hyperlink"/>
          <w:b/>
          <w:bCs/>
          <w:color w:val="auto"/>
          <w:sz w:val="28"/>
          <w:szCs w:val="28"/>
          <w:u w:val="none"/>
        </w:rPr>
      </w:pPr>
      <w:r w:rsidRPr="00621B21">
        <w:rPr>
          <w:b/>
          <w:bCs/>
          <w:sz w:val="28"/>
          <w:szCs w:val="28"/>
        </w:rPr>
        <w:t>Movie classification dashboard</w:t>
      </w:r>
      <w:r w:rsidRPr="00621B21">
        <w:rPr>
          <w:sz w:val="28"/>
          <w:szCs w:val="28"/>
        </w:rPr>
        <w:fldChar w:fldCharType="begin"/>
      </w:r>
      <w:r w:rsidRPr="00621B21">
        <w:rPr>
          <w:sz w:val="28"/>
          <w:szCs w:val="28"/>
        </w:rPr>
        <w:instrText>HYPERLINK "https://medium.com/plans?dimension=post_audio_button&amp;postId=2e32e8761890&amp;source=upgrade_membership---post_audio_button----------------------------------"</w:instrText>
      </w:r>
      <w:r w:rsidRPr="00621B21">
        <w:rPr>
          <w:sz w:val="28"/>
          <w:szCs w:val="28"/>
        </w:rPr>
      </w:r>
      <w:r w:rsidRPr="00621B21">
        <w:rPr>
          <w:sz w:val="28"/>
          <w:szCs w:val="28"/>
        </w:rPr>
        <w:fldChar w:fldCharType="separate"/>
      </w:r>
    </w:p>
    <w:p w14:paraId="35F2F423" w14:textId="77777777" w:rsidR="00621B21" w:rsidRPr="00621B21" w:rsidRDefault="00621B21" w:rsidP="00621B21">
      <w:r w:rsidRPr="00621B21">
        <w:rPr>
          <w:sz w:val="28"/>
          <w:szCs w:val="28"/>
        </w:rPr>
        <w:fldChar w:fldCharType="end"/>
      </w:r>
    </w:p>
    <w:p w14:paraId="448CBBCE" w14:textId="77777777" w:rsidR="00621B21" w:rsidRPr="00621B21" w:rsidRDefault="00621B21" w:rsidP="00621B21">
      <w:r w:rsidRPr="00621B21">
        <w:rPr>
          <w:rFonts w:ascii="Segoe UI Emoji" w:hAnsi="Segoe UI Emoji" w:cs="Segoe UI Emoji"/>
        </w:rPr>
        <w:t>🎥</w:t>
      </w:r>
      <w:r w:rsidRPr="00621B21">
        <w:t xml:space="preserve"> Insights into Movie Success: A Data-Driven Approach </w:t>
      </w:r>
      <w:r w:rsidRPr="00621B21">
        <w:rPr>
          <w:rFonts w:ascii="Segoe UI Emoji" w:hAnsi="Segoe UI Emoji" w:cs="Segoe UI Emoji"/>
        </w:rPr>
        <w:t>🎥</w:t>
      </w:r>
      <w:r w:rsidRPr="00621B21">
        <w:br/>
        <w:t>This dashboard provides a detailed analysis of movie classifications, ratings, and budgets to understand key factors driving the success of films. Here’s a breakdown of the insights:</w:t>
      </w:r>
      <w:r w:rsidRPr="00621B21">
        <w:br/>
        <w:t>1️</w:t>
      </w:r>
      <w:r w:rsidRPr="00621B21">
        <w:rPr>
          <w:rFonts w:ascii="Segoe UI Symbol" w:hAnsi="Segoe UI Symbol" w:cs="Segoe UI Symbol"/>
        </w:rPr>
        <w:t>⃣</w:t>
      </w:r>
      <w:r w:rsidRPr="00621B21">
        <w:t xml:space="preserve"> Producer Ratings by Genre</w:t>
      </w:r>
      <w:r w:rsidRPr="00621B21">
        <w:br/>
        <w:t>The bar chart shows production expenses across genres like Action, Comedy, Thriller, and Drama, along with the availability of 3D features.</w:t>
      </w:r>
      <w:r w:rsidRPr="00621B21">
        <w:br/>
        <w:t>Higher production budgets for action movies suggest greater investment in high-grossing genres.</w:t>
      </w:r>
      <w:r w:rsidRPr="00621B21">
        <w:br/>
        <w:t>2️</w:t>
      </w:r>
      <w:r w:rsidRPr="00621B21">
        <w:rPr>
          <w:rFonts w:ascii="Segoe UI Symbol" w:hAnsi="Segoe UI Symbol" w:cs="Segoe UI Symbol"/>
        </w:rPr>
        <w:t>⃣</w:t>
      </w:r>
      <w:r w:rsidRPr="00621B21">
        <w:t xml:space="preserve"> Genre Budget Distribution</w:t>
      </w:r>
      <w:r w:rsidRPr="00621B21">
        <w:br/>
        <w:t>The pie chart highlights the budget allocation for each genre.</w:t>
      </w:r>
      <w:r w:rsidRPr="00621B21">
        <w:br/>
        <w:t>Action movies dominate budgets (~₹5.36 million), reflecting their market dominance.</w:t>
      </w:r>
      <w:r w:rsidRPr="00621B21">
        <w:br/>
        <w:t>3️</w:t>
      </w:r>
      <w:r w:rsidRPr="00621B21">
        <w:rPr>
          <w:rFonts w:ascii="Segoe UI Symbol" w:hAnsi="Segoe UI Symbol" w:cs="Segoe UI Symbol"/>
        </w:rPr>
        <w:t>⃣</w:t>
      </w:r>
      <w:r w:rsidRPr="00621B21">
        <w:t xml:space="preserve"> Lead Actress Ratings</w:t>
      </w:r>
      <w:r w:rsidRPr="00621B21">
        <w:br/>
        <w:t>A histogram shows the distribution of lead actress ratings, with a concentration in the 7–9 range.</w:t>
      </w:r>
      <w:r w:rsidRPr="00621B21">
        <w:br/>
        <w:t>Star power plays a significant role in audience appeal and revenue generation.</w:t>
      </w:r>
      <w:r w:rsidRPr="00621B21">
        <w:br/>
        <w:t>4️</w:t>
      </w:r>
      <w:r w:rsidRPr="00621B21">
        <w:rPr>
          <w:rFonts w:ascii="Segoe UI Symbol" w:hAnsi="Segoe UI Symbol" w:cs="Segoe UI Symbol"/>
        </w:rPr>
        <w:t>⃣</w:t>
      </w:r>
      <w:r w:rsidRPr="00621B21">
        <w:t xml:space="preserve"> Correlation Between Lead Actor and Actress Ratings</w:t>
      </w:r>
      <w:r w:rsidRPr="00621B21">
        <w:br/>
        <w:t>The scatter plot indicates a strong positive correlation between lead actor and actress ratings.</w:t>
      </w:r>
      <w:r w:rsidRPr="00621B21">
        <w:br/>
        <w:t>Casting high-rated leads in tandem enhances the probability of box-office success.</w:t>
      </w:r>
      <w:r w:rsidRPr="00621B21">
        <w:br/>
        <w:t>5️</w:t>
      </w:r>
      <w:r w:rsidRPr="00621B21">
        <w:rPr>
          <w:rFonts w:ascii="Segoe UI Symbol" w:hAnsi="Segoe UI Symbol" w:cs="Segoe UI Symbol"/>
        </w:rPr>
        <w:t>⃣</w:t>
      </w:r>
      <w:r w:rsidRPr="00621B21">
        <w:t xml:space="preserve"> Trailer Views of Lead Actresses</w:t>
      </w:r>
      <w:r w:rsidRPr="00621B21">
        <w:br/>
        <w:t>The bubble chart visualizes trailer view counts, emphasizing the influence of lead actresses in attracting viewers.</w:t>
      </w:r>
      <w:r w:rsidRPr="00621B21">
        <w:br/>
        <w:t>Higher trailer views correlate with increased audience engagement and interest.</w:t>
      </w:r>
      <w:r w:rsidRPr="00621B21">
        <w:br/>
      </w:r>
      <w:r w:rsidRPr="00621B21">
        <w:rPr>
          <w:rFonts w:ascii="Segoe UI Emoji" w:hAnsi="Segoe UI Emoji" w:cs="Segoe UI Emoji"/>
        </w:rPr>
        <w:t>💡</w:t>
      </w:r>
      <w:r w:rsidRPr="00621B21">
        <w:t xml:space="preserve"> Business Implications</w:t>
      </w:r>
      <w:r w:rsidRPr="00621B21">
        <w:br/>
        <w:t>For Producers: Optimize budget allocations to genres and cast to maximize ROI.</w:t>
      </w:r>
      <w:r w:rsidRPr="00621B21">
        <w:br/>
        <w:t>For Marketers: Focus promotional efforts on high-rated leads to boost viewership and ticket sales.</w:t>
      </w:r>
      <w:r w:rsidRPr="00621B21">
        <w:br/>
        <w:t>For Studios: Utilize predictive analytics for casting and production planning to ensure commercial viability.</w:t>
      </w:r>
      <w:r w:rsidRPr="00621B21">
        <w:br/>
      </w:r>
      <w:r w:rsidRPr="00621B21">
        <w:rPr>
          <w:rFonts w:ascii="Segoe UI Emoji" w:hAnsi="Segoe UI Emoji" w:cs="Segoe UI Emoji"/>
        </w:rPr>
        <w:t>📈</w:t>
      </w:r>
      <w:r w:rsidRPr="00621B21">
        <w:t xml:space="preserve"> Takeaway: By leveraging dashboards like this, film studios can make informed decisions on production and marketing strategies, ensuring sustained growth in a competitive industry.</w:t>
      </w:r>
      <w:r w:rsidRPr="00621B21">
        <w:br/>
      </w:r>
      <w:hyperlink r:id="rId4" w:tgtFrame="_blank" w:history="1">
        <w:r w:rsidRPr="00621B21">
          <w:rPr>
            <w:rStyle w:val="Hyperlink"/>
          </w:rPr>
          <w:t>hashtag#DataAnalytics</w:t>
        </w:r>
      </w:hyperlink>
      <w:r w:rsidRPr="00621B21">
        <w:t> </w:t>
      </w:r>
      <w:hyperlink r:id="rId5" w:tgtFrame="_blank" w:history="1">
        <w:r w:rsidRPr="00621B21">
          <w:rPr>
            <w:rStyle w:val="Hyperlink"/>
          </w:rPr>
          <w:t>hashtag#MovieProduction</w:t>
        </w:r>
      </w:hyperlink>
      <w:r w:rsidRPr="00621B21">
        <w:t> </w:t>
      </w:r>
      <w:hyperlink r:id="rId6" w:tgtFrame="_blank" w:history="1">
        <w:r w:rsidRPr="00621B21">
          <w:rPr>
            <w:rStyle w:val="Hyperlink"/>
          </w:rPr>
          <w:t>hashtag#BusinessInsights</w:t>
        </w:r>
      </w:hyperlink>
      <w:r w:rsidRPr="00621B21">
        <w:t> </w:t>
      </w:r>
      <w:hyperlink r:id="rId7" w:tgtFrame="_blank" w:history="1">
        <w:r w:rsidRPr="00621B21">
          <w:rPr>
            <w:rStyle w:val="Hyperlink"/>
          </w:rPr>
          <w:t>hashtag#FilmIndustry</w:t>
        </w:r>
      </w:hyperlink>
      <w:r w:rsidRPr="00621B21">
        <w:t> </w:t>
      </w:r>
      <w:hyperlink r:id="rId8" w:tgtFrame="_blank" w:history="1">
        <w:r w:rsidRPr="00621B21">
          <w:rPr>
            <w:rStyle w:val="Hyperlink"/>
          </w:rPr>
          <w:t>hashtag#Visualization</w:t>
        </w:r>
      </w:hyperlink>
    </w:p>
    <w:p w14:paraId="660DA68D" w14:textId="7E0EB5D2" w:rsidR="00621B21" w:rsidRPr="00621B21" w:rsidRDefault="00621B21" w:rsidP="00621B21">
      <w:r w:rsidRPr="00621B21">
        <w:drawing>
          <wp:inline distT="0" distB="0" distL="0" distR="0" wp14:anchorId="3606AC76" wp14:editId="05BB5092">
            <wp:extent cx="6195695" cy="2926715"/>
            <wp:effectExtent l="0" t="0" r="0" b="6985"/>
            <wp:docPr id="892534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212A" w14:textId="34BB4B76" w:rsidR="002E3B6B" w:rsidRDefault="00621B21" w:rsidP="00621B21">
      <w:hyperlink r:id="rId10" w:history="1">
        <w:r w:rsidRPr="00621B21">
          <w:rPr>
            <w:rStyle w:val="Hyperlink"/>
          </w:rPr>
          <w:br/>
        </w:r>
      </w:hyperlink>
    </w:p>
    <w:sectPr w:rsidR="002E3B6B" w:rsidSect="00621B21">
      <w:pgSz w:w="11906" w:h="16838"/>
      <w:pgMar w:top="567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21"/>
    <w:rsid w:val="002E3B6B"/>
    <w:rsid w:val="003B35F5"/>
    <w:rsid w:val="0062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AC2B"/>
  <w15:chartTrackingRefBased/>
  <w15:docId w15:val="{AD0DD80D-1D8E-48D5-A688-685C5424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9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789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9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153769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6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8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2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85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31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4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46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409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115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203635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41322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710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829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564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296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604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5730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1775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044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03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724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293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3550867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167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550010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00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95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050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076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7363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46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8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9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1443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9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3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725471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5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6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66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03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036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47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006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01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1664434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2649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055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500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28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625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7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28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1565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81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682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475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922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9855112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74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596654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56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311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424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6799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556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42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7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visualization&amp;highlightedUpdateUrns=urn%3Ali%3Aactivity%3A726897688089083904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filmindustry&amp;highlightedUpdateUrns=urn%3Ali%3Aactivity%3A726897688089083904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businessinsights&amp;highlightedUpdateUrns=urn%3Ali%3Aactivity%3A726897688089083904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feed/hashtag/?keywords=movieproduction&amp;highlightedUpdateUrns=urn%3Ali%3Aactivity%3A7268976880890839040" TargetMode="External"/><Relationship Id="rId10" Type="http://schemas.openxmlformats.org/officeDocument/2006/relationships/hyperlink" Target="https://medium.com/@sandeepbhattacharjee18?source=post_page---post_author_info--2e32e8761890--------------------------------" TargetMode="External"/><Relationship Id="rId4" Type="http://schemas.openxmlformats.org/officeDocument/2006/relationships/hyperlink" Target="https://www.linkedin.com/feed/hashtag/?keywords=dataanalytics&amp;highlightedUpdateUrns=urn%3Ali%3Aactivity%3A7268976880890839040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BHATTACHARJEE</dc:creator>
  <cp:keywords/>
  <dc:description/>
  <cp:lastModifiedBy>SANDEEP BHATTACHARJEE</cp:lastModifiedBy>
  <cp:revision>1</cp:revision>
  <dcterms:created xsi:type="dcterms:W3CDTF">2024-12-01T13:54:00Z</dcterms:created>
  <dcterms:modified xsi:type="dcterms:W3CDTF">2024-12-01T13:55:00Z</dcterms:modified>
</cp:coreProperties>
</file>