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3B169" w14:textId="77777777" w:rsidR="00F7335A" w:rsidRDefault="00F7335A" w:rsidP="00F7335A">
      <w:pPr>
        <w:rPr>
          <w:b/>
          <w:bCs/>
          <w:sz w:val="52"/>
          <w:szCs w:val="52"/>
        </w:rPr>
      </w:pPr>
      <w:r w:rsidRPr="00F7335A">
        <w:rPr>
          <w:b/>
          <w:bCs/>
          <w:sz w:val="52"/>
          <w:szCs w:val="52"/>
        </w:rPr>
        <w:t>Module 5:</w:t>
      </w:r>
    </w:p>
    <w:p w14:paraId="4CEFBBB4" w14:textId="448A1E28" w:rsidR="00FC0F73" w:rsidRDefault="00F7335A" w:rsidP="00F7335A">
      <w:pPr>
        <w:rPr>
          <w:b/>
          <w:bCs/>
          <w:sz w:val="36"/>
          <w:szCs w:val="36"/>
        </w:rPr>
      </w:pPr>
      <w:r w:rsidRPr="00F7335A">
        <w:rPr>
          <w:b/>
          <w:bCs/>
          <w:sz w:val="36"/>
          <w:szCs w:val="36"/>
        </w:rPr>
        <w:t>Data Collection, Cleaning, Visualization, and</w:t>
      </w:r>
      <w:r w:rsidRPr="00F7335A">
        <w:rPr>
          <w:b/>
          <w:bCs/>
          <w:sz w:val="36"/>
          <w:szCs w:val="36"/>
        </w:rPr>
        <w:t xml:space="preserve"> </w:t>
      </w:r>
      <w:r w:rsidRPr="00F7335A">
        <w:rPr>
          <w:b/>
          <w:bCs/>
          <w:sz w:val="36"/>
          <w:szCs w:val="36"/>
        </w:rPr>
        <w:t>Analysis</w:t>
      </w:r>
    </w:p>
    <w:p w14:paraId="3DCC9962" w14:textId="77777777" w:rsidR="00F7335A" w:rsidRDefault="00F7335A" w:rsidP="00F7335A">
      <w:pPr>
        <w:rPr>
          <w:b/>
          <w:bCs/>
          <w:sz w:val="36"/>
          <w:szCs w:val="36"/>
        </w:rPr>
      </w:pPr>
    </w:p>
    <w:p w14:paraId="3EB49709" w14:textId="2157D635" w:rsidR="00F7335A" w:rsidRDefault="00F7335A" w:rsidP="00F7335A">
      <w:pPr>
        <w:pStyle w:val="ListParagraph"/>
        <w:numPr>
          <w:ilvl w:val="0"/>
          <w:numId w:val="1"/>
        </w:numPr>
        <w:rPr>
          <w:b/>
          <w:bCs/>
          <w:sz w:val="36"/>
          <w:szCs w:val="36"/>
        </w:rPr>
      </w:pPr>
      <w:r w:rsidRPr="00F7335A">
        <w:rPr>
          <w:b/>
          <w:bCs/>
          <w:sz w:val="36"/>
          <w:szCs w:val="36"/>
        </w:rPr>
        <w:t>Essay: Importance of Data Cleaning in Data Science</w:t>
      </w:r>
    </w:p>
    <w:p w14:paraId="347F4B64" w14:textId="77777777" w:rsidR="00F7335A" w:rsidRDefault="00F7335A" w:rsidP="00F7335A">
      <w:pPr>
        <w:rPr>
          <w:b/>
          <w:bCs/>
          <w:sz w:val="36"/>
          <w:szCs w:val="36"/>
        </w:rPr>
      </w:pPr>
    </w:p>
    <w:p w14:paraId="361C15AF" w14:textId="77777777" w:rsidR="00F7335A" w:rsidRPr="00F7335A" w:rsidRDefault="00F7335A" w:rsidP="00F7335A">
      <w:pPr>
        <w:rPr>
          <w:b/>
          <w:bCs/>
          <w:sz w:val="28"/>
          <w:szCs w:val="28"/>
        </w:rPr>
      </w:pPr>
      <w:r w:rsidRPr="00F7335A">
        <w:rPr>
          <w:b/>
          <w:bCs/>
          <w:sz w:val="28"/>
          <w:szCs w:val="28"/>
        </w:rPr>
        <w:t>Importance of Data Cleaning in Data Science</w:t>
      </w:r>
    </w:p>
    <w:p w14:paraId="6E78ADD1" w14:textId="77777777" w:rsidR="00F7335A" w:rsidRPr="00F7335A" w:rsidRDefault="00F7335A" w:rsidP="00F7335A">
      <w:pPr>
        <w:rPr>
          <w:b/>
          <w:bCs/>
          <w:sz w:val="28"/>
          <w:szCs w:val="28"/>
        </w:rPr>
      </w:pPr>
      <w:r w:rsidRPr="00F7335A">
        <w:rPr>
          <w:b/>
          <w:bCs/>
          <w:sz w:val="28"/>
          <w:szCs w:val="28"/>
        </w:rPr>
        <w:t>Data cleaning is one of the most critical steps in the data science workflow. Raw data collected from various sources often contains errors, inconsistencies, missing values, duplicates, and irrelevant information. If such data is used directly for analysis or modeling, it can lead to inaccurate results, biased predictions, and misleading conclusions.</w:t>
      </w:r>
    </w:p>
    <w:p w14:paraId="26B12390" w14:textId="77777777" w:rsidR="00F7335A" w:rsidRPr="00F7335A" w:rsidRDefault="00F7335A" w:rsidP="00F7335A">
      <w:pPr>
        <w:rPr>
          <w:b/>
          <w:bCs/>
          <w:sz w:val="28"/>
          <w:szCs w:val="28"/>
        </w:rPr>
      </w:pPr>
      <w:r w:rsidRPr="00F7335A">
        <w:rPr>
          <w:b/>
          <w:bCs/>
          <w:sz w:val="28"/>
          <w:szCs w:val="28"/>
        </w:rPr>
        <w:t>The process of data cleaning involves identifying and correcting or removing problematic records. This may include handling missing values, fixing data type mismatches, standardizing formats, removing duplicates, and detecting outliers. A clean dataset ensures that algorithms can learn patterns effectively without being distracted by noise or incorrect information.</w:t>
      </w:r>
    </w:p>
    <w:p w14:paraId="74AE0FDE" w14:textId="77777777" w:rsidR="00F7335A" w:rsidRPr="00F7335A" w:rsidRDefault="00F7335A" w:rsidP="00F7335A">
      <w:pPr>
        <w:rPr>
          <w:b/>
          <w:bCs/>
          <w:sz w:val="28"/>
          <w:szCs w:val="28"/>
        </w:rPr>
      </w:pPr>
      <w:r w:rsidRPr="00F7335A">
        <w:rPr>
          <w:b/>
          <w:bCs/>
          <w:sz w:val="28"/>
          <w:szCs w:val="28"/>
        </w:rPr>
        <w:t>High-quality data not only improves model accuracy but also enhances the credibility of insights generated. In fields like healthcare, finance, and autonomous driving, the cost of wrong predictions can be extremely high, making clean data an absolute necessity.</w:t>
      </w:r>
    </w:p>
    <w:p w14:paraId="54A3BF91" w14:textId="5DDABD28" w:rsidR="00F7335A" w:rsidRDefault="00F7335A" w:rsidP="00F7335A">
      <w:pPr>
        <w:rPr>
          <w:b/>
          <w:bCs/>
          <w:sz w:val="28"/>
          <w:szCs w:val="28"/>
        </w:rPr>
      </w:pPr>
      <w:r w:rsidRPr="00F7335A">
        <w:rPr>
          <w:b/>
          <w:bCs/>
          <w:sz w:val="28"/>
          <w:szCs w:val="28"/>
        </w:rPr>
        <w:t>In summary, while data cleaning is often time-consuming and less glamorous compared to building machine learning models, it is the foundation upon which reliable and trustworthy analytics are built. In data science, the phrase “garbage in, garbage out” highlights the fact that without proper cleaning, even the most advanced models cannot deliver meaningful results.</w:t>
      </w:r>
    </w:p>
    <w:p w14:paraId="2B979F31" w14:textId="77777777" w:rsidR="00F7335A" w:rsidRDefault="00F7335A">
      <w:pPr>
        <w:rPr>
          <w:b/>
          <w:bCs/>
          <w:sz w:val="28"/>
          <w:szCs w:val="28"/>
        </w:rPr>
      </w:pPr>
      <w:r>
        <w:rPr>
          <w:b/>
          <w:bCs/>
          <w:sz w:val="28"/>
          <w:szCs w:val="28"/>
        </w:rPr>
        <w:br w:type="page"/>
      </w:r>
    </w:p>
    <w:p w14:paraId="5D88A2CF" w14:textId="2D861471" w:rsidR="00F7335A" w:rsidRDefault="00F7335A" w:rsidP="00F7335A">
      <w:pPr>
        <w:rPr>
          <w:b/>
          <w:bCs/>
          <w:sz w:val="32"/>
          <w:szCs w:val="32"/>
        </w:rPr>
      </w:pPr>
      <w:r w:rsidRPr="00F7335A">
        <w:rPr>
          <w:b/>
          <w:bCs/>
          <w:sz w:val="44"/>
          <w:szCs w:val="44"/>
        </w:rPr>
        <w:lastRenderedPageBreak/>
        <w:t>2. Presentation:</w:t>
      </w:r>
      <w:r w:rsidRPr="00F7335A">
        <w:rPr>
          <w:b/>
          <w:bCs/>
          <w:sz w:val="28"/>
          <w:szCs w:val="28"/>
        </w:rPr>
        <w:t xml:space="preserve"> </w:t>
      </w:r>
      <w:r w:rsidRPr="00F7335A">
        <w:rPr>
          <w:b/>
          <w:bCs/>
          <w:sz w:val="32"/>
          <w:szCs w:val="32"/>
        </w:rPr>
        <w:t>Data Visualization Techniques &amp; Best Practices</w:t>
      </w:r>
    </w:p>
    <w:p w14:paraId="638FA1A2" w14:textId="77777777" w:rsidR="00F7335A" w:rsidRDefault="00F7335A" w:rsidP="00F7335A">
      <w:pPr>
        <w:rPr>
          <w:b/>
          <w:bCs/>
          <w:sz w:val="32"/>
          <w:szCs w:val="32"/>
        </w:rPr>
      </w:pPr>
    </w:p>
    <w:p w14:paraId="3B68E4DC" w14:textId="77777777" w:rsidR="00F7335A" w:rsidRPr="00F7335A" w:rsidRDefault="00F7335A" w:rsidP="00F7335A">
      <w:pPr>
        <w:rPr>
          <w:b/>
          <w:bCs/>
          <w:sz w:val="28"/>
          <w:szCs w:val="28"/>
        </w:rPr>
      </w:pPr>
      <w:r w:rsidRPr="00F7335A">
        <w:rPr>
          <w:b/>
          <w:bCs/>
          <w:sz w:val="28"/>
          <w:szCs w:val="28"/>
        </w:rPr>
        <w:t>Slide 1 — Title</w:t>
      </w:r>
    </w:p>
    <w:p w14:paraId="42209234" w14:textId="77777777" w:rsidR="00F7335A" w:rsidRPr="00F7335A" w:rsidRDefault="00F7335A" w:rsidP="00F7335A">
      <w:pPr>
        <w:numPr>
          <w:ilvl w:val="0"/>
          <w:numId w:val="2"/>
        </w:numPr>
        <w:rPr>
          <w:b/>
          <w:bCs/>
          <w:sz w:val="28"/>
          <w:szCs w:val="28"/>
        </w:rPr>
      </w:pPr>
      <w:r w:rsidRPr="00F7335A">
        <w:rPr>
          <w:b/>
          <w:bCs/>
          <w:i/>
          <w:iCs/>
          <w:sz w:val="28"/>
          <w:szCs w:val="28"/>
        </w:rPr>
        <w:t>Data Visualization Techniques &amp; Best Practices</w:t>
      </w:r>
    </w:p>
    <w:p w14:paraId="7695BD43" w14:textId="77777777" w:rsidR="00F7335A" w:rsidRPr="00F7335A" w:rsidRDefault="00F7335A" w:rsidP="00F7335A">
      <w:pPr>
        <w:rPr>
          <w:b/>
          <w:bCs/>
          <w:sz w:val="28"/>
          <w:szCs w:val="28"/>
        </w:rPr>
      </w:pPr>
      <w:r w:rsidRPr="00F7335A">
        <w:rPr>
          <w:b/>
          <w:bCs/>
          <w:sz w:val="28"/>
          <w:szCs w:val="28"/>
        </w:rPr>
        <w:t>Slide 2 — Importance of Data Visualization</w:t>
      </w:r>
    </w:p>
    <w:p w14:paraId="698AB484" w14:textId="77777777" w:rsidR="00F7335A" w:rsidRPr="00F7335A" w:rsidRDefault="00F7335A" w:rsidP="00F7335A">
      <w:pPr>
        <w:numPr>
          <w:ilvl w:val="0"/>
          <w:numId w:val="3"/>
        </w:numPr>
        <w:rPr>
          <w:b/>
          <w:bCs/>
          <w:sz w:val="28"/>
          <w:szCs w:val="28"/>
        </w:rPr>
      </w:pPr>
      <w:r w:rsidRPr="00F7335A">
        <w:rPr>
          <w:b/>
          <w:bCs/>
          <w:sz w:val="28"/>
          <w:szCs w:val="28"/>
        </w:rPr>
        <w:t>Helps in understanding patterns &amp; trends</w:t>
      </w:r>
    </w:p>
    <w:p w14:paraId="093C0B7E" w14:textId="77777777" w:rsidR="00F7335A" w:rsidRPr="00F7335A" w:rsidRDefault="00F7335A" w:rsidP="00F7335A">
      <w:pPr>
        <w:numPr>
          <w:ilvl w:val="0"/>
          <w:numId w:val="3"/>
        </w:numPr>
        <w:rPr>
          <w:b/>
          <w:bCs/>
          <w:sz w:val="28"/>
          <w:szCs w:val="28"/>
        </w:rPr>
      </w:pPr>
      <w:r w:rsidRPr="00F7335A">
        <w:rPr>
          <w:b/>
          <w:bCs/>
          <w:sz w:val="28"/>
          <w:szCs w:val="28"/>
        </w:rPr>
        <w:t>Makes complex data easier to interpret</w:t>
      </w:r>
    </w:p>
    <w:p w14:paraId="5F918496" w14:textId="77777777" w:rsidR="00F7335A" w:rsidRPr="00F7335A" w:rsidRDefault="00F7335A" w:rsidP="00F7335A">
      <w:pPr>
        <w:numPr>
          <w:ilvl w:val="0"/>
          <w:numId w:val="3"/>
        </w:numPr>
        <w:rPr>
          <w:b/>
          <w:bCs/>
          <w:sz w:val="28"/>
          <w:szCs w:val="28"/>
        </w:rPr>
      </w:pPr>
      <w:r w:rsidRPr="00F7335A">
        <w:rPr>
          <w:b/>
          <w:bCs/>
          <w:sz w:val="28"/>
          <w:szCs w:val="28"/>
        </w:rPr>
        <w:t>Aids decision-making</w:t>
      </w:r>
    </w:p>
    <w:p w14:paraId="6C9867F3" w14:textId="77777777" w:rsidR="00F7335A" w:rsidRPr="00F7335A" w:rsidRDefault="00F7335A" w:rsidP="00F7335A">
      <w:pPr>
        <w:rPr>
          <w:b/>
          <w:bCs/>
          <w:sz w:val="28"/>
          <w:szCs w:val="28"/>
        </w:rPr>
      </w:pPr>
      <w:r w:rsidRPr="00F7335A">
        <w:rPr>
          <w:b/>
          <w:bCs/>
          <w:sz w:val="28"/>
          <w:szCs w:val="28"/>
        </w:rPr>
        <w:t>Slide 3 — Common Visualization Techniques</w:t>
      </w:r>
    </w:p>
    <w:p w14:paraId="2DD8BFFA" w14:textId="77777777" w:rsidR="00F7335A" w:rsidRPr="00F7335A" w:rsidRDefault="00F7335A" w:rsidP="00F7335A">
      <w:pPr>
        <w:numPr>
          <w:ilvl w:val="0"/>
          <w:numId w:val="4"/>
        </w:numPr>
        <w:rPr>
          <w:b/>
          <w:bCs/>
          <w:sz w:val="28"/>
          <w:szCs w:val="28"/>
        </w:rPr>
      </w:pPr>
      <w:r w:rsidRPr="00F7335A">
        <w:rPr>
          <w:b/>
          <w:bCs/>
          <w:sz w:val="28"/>
          <w:szCs w:val="28"/>
        </w:rPr>
        <w:t>Bar charts &amp; column charts</w:t>
      </w:r>
    </w:p>
    <w:p w14:paraId="6F49A678" w14:textId="77777777" w:rsidR="00F7335A" w:rsidRPr="00F7335A" w:rsidRDefault="00F7335A" w:rsidP="00F7335A">
      <w:pPr>
        <w:numPr>
          <w:ilvl w:val="0"/>
          <w:numId w:val="4"/>
        </w:numPr>
        <w:rPr>
          <w:b/>
          <w:bCs/>
          <w:sz w:val="28"/>
          <w:szCs w:val="28"/>
        </w:rPr>
      </w:pPr>
      <w:r w:rsidRPr="00F7335A">
        <w:rPr>
          <w:b/>
          <w:bCs/>
          <w:sz w:val="28"/>
          <w:szCs w:val="28"/>
        </w:rPr>
        <w:t>Line charts &amp; area charts</w:t>
      </w:r>
    </w:p>
    <w:p w14:paraId="778442D3" w14:textId="77777777" w:rsidR="00F7335A" w:rsidRPr="00F7335A" w:rsidRDefault="00F7335A" w:rsidP="00F7335A">
      <w:pPr>
        <w:numPr>
          <w:ilvl w:val="0"/>
          <w:numId w:val="4"/>
        </w:numPr>
        <w:rPr>
          <w:b/>
          <w:bCs/>
          <w:sz w:val="28"/>
          <w:szCs w:val="28"/>
        </w:rPr>
      </w:pPr>
      <w:r w:rsidRPr="00F7335A">
        <w:rPr>
          <w:b/>
          <w:bCs/>
          <w:sz w:val="28"/>
          <w:szCs w:val="28"/>
        </w:rPr>
        <w:t>Scatter plots</w:t>
      </w:r>
    </w:p>
    <w:p w14:paraId="280494F6" w14:textId="77777777" w:rsidR="00F7335A" w:rsidRPr="00F7335A" w:rsidRDefault="00F7335A" w:rsidP="00F7335A">
      <w:pPr>
        <w:numPr>
          <w:ilvl w:val="0"/>
          <w:numId w:val="4"/>
        </w:numPr>
        <w:rPr>
          <w:b/>
          <w:bCs/>
          <w:sz w:val="28"/>
          <w:szCs w:val="28"/>
        </w:rPr>
      </w:pPr>
      <w:r w:rsidRPr="00F7335A">
        <w:rPr>
          <w:b/>
          <w:bCs/>
          <w:sz w:val="28"/>
          <w:szCs w:val="28"/>
        </w:rPr>
        <w:t>Histograms</w:t>
      </w:r>
    </w:p>
    <w:p w14:paraId="52D36208" w14:textId="77777777" w:rsidR="00F7335A" w:rsidRPr="00F7335A" w:rsidRDefault="00F7335A" w:rsidP="00F7335A">
      <w:pPr>
        <w:numPr>
          <w:ilvl w:val="0"/>
          <w:numId w:val="4"/>
        </w:numPr>
        <w:rPr>
          <w:b/>
          <w:bCs/>
          <w:sz w:val="28"/>
          <w:szCs w:val="28"/>
        </w:rPr>
      </w:pPr>
      <w:r w:rsidRPr="00F7335A">
        <w:rPr>
          <w:b/>
          <w:bCs/>
          <w:sz w:val="28"/>
          <w:szCs w:val="28"/>
        </w:rPr>
        <w:t>Heatmaps</w:t>
      </w:r>
    </w:p>
    <w:p w14:paraId="12649D62" w14:textId="77777777" w:rsidR="00F7335A" w:rsidRPr="00F7335A" w:rsidRDefault="00F7335A" w:rsidP="00F7335A">
      <w:pPr>
        <w:numPr>
          <w:ilvl w:val="0"/>
          <w:numId w:val="4"/>
        </w:numPr>
        <w:rPr>
          <w:b/>
          <w:bCs/>
          <w:sz w:val="28"/>
          <w:szCs w:val="28"/>
        </w:rPr>
      </w:pPr>
      <w:r w:rsidRPr="00F7335A">
        <w:rPr>
          <w:b/>
          <w:bCs/>
          <w:sz w:val="28"/>
          <w:szCs w:val="28"/>
        </w:rPr>
        <w:t>Pie charts &amp; doughnut charts (use sparingly)</w:t>
      </w:r>
    </w:p>
    <w:p w14:paraId="38F66F3A" w14:textId="77777777" w:rsidR="00F7335A" w:rsidRPr="00F7335A" w:rsidRDefault="00F7335A" w:rsidP="00F7335A">
      <w:pPr>
        <w:rPr>
          <w:b/>
          <w:bCs/>
          <w:sz w:val="28"/>
          <w:szCs w:val="28"/>
        </w:rPr>
      </w:pPr>
      <w:r w:rsidRPr="00F7335A">
        <w:rPr>
          <w:b/>
          <w:bCs/>
          <w:sz w:val="28"/>
          <w:szCs w:val="28"/>
        </w:rPr>
        <w:t>Slide 4 — Choosing the Right Chart</w:t>
      </w:r>
    </w:p>
    <w:p w14:paraId="6115C781" w14:textId="77777777" w:rsidR="00F7335A" w:rsidRPr="00F7335A" w:rsidRDefault="00F7335A" w:rsidP="00F7335A">
      <w:pPr>
        <w:numPr>
          <w:ilvl w:val="0"/>
          <w:numId w:val="5"/>
        </w:numPr>
        <w:rPr>
          <w:b/>
          <w:bCs/>
          <w:sz w:val="28"/>
          <w:szCs w:val="28"/>
        </w:rPr>
      </w:pPr>
      <w:r w:rsidRPr="00F7335A">
        <w:rPr>
          <w:b/>
          <w:bCs/>
          <w:sz w:val="28"/>
          <w:szCs w:val="28"/>
        </w:rPr>
        <w:t>Categorical data → bar/column chart</w:t>
      </w:r>
    </w:p>
    <w:p w14:paraId="1B938BFD" w14:textId="77777777" w:rsidR="00F7335A" w:rsidRPr="00F7335A" w:rsidRDefault="00F7335A" w:rsidP="00F7335A">
      <w:pPr>
        <w:numPr>
          <w:ilvl w:val="0"/>
          <w:numId w:val="5"/>
        </w:numPr>
        <w:rPr>
          <w:b/>
          <w:bCs/>
          <w:sz w:val="28"/>
          <w:szCs w:val="28"/>
        </w:rPr>
      </w:pPr>
      <w:r w:rsidRPr="00F7335A">
        <w:rPr>
          <w:b/>
          <w:bCs/>
          <w:sz w:val="28"/>
          <w:szCs w:val="28"/>
        </w:rPr>
        <w:t>Time-series data → line chart</w:t>
      </w:r>
    </w:p>
    <w:p w14:paraId="066E2083" w14:textId="77777777" w:rsidR="00F7335A" w:rsidRPr="00F7335A" w:rsidRDefault="00F7335A" w:rsidP="00F7335A">
      <w:pPr>
        <w:numPr>
          <w:ilvl w:val="0"/>
          <w:numId w:val="5"/>
        </w:numPr>
        <w:rPr>
          <w:b/>
          <w:bCs/>
          <w:sz w:val="28"/>
          <w:szCs w:val="28"/>
        </w:rPr>
      </w:pPr>
      <w:r w:rsidRPr="00F7335A">
        <w:rPr>
          <w:b/>
          <w:bCs/>
          <w:sz w:val="28"/>
          <w:szCs w:val="28"/>
        </w:rPr>
        <w:t>Correlation → scatter plot</w:t>
      </w:r>
    </w:p>
    <w:p w14:paraId="49E1EC86" w14:textId="77777777" w:rsidR="00F7335A" w:rsidRPr="00F7335A" w:rsidRDefault="00F7335A" w:rsidP="00F7335A">
      <w:pPr>
        <w:numPr>
          <w:ilvl w:val="0"/>
          <w:numId w:val="5"/>
        </w:numPr>
        <w:rPr>
          <w:b/>
          <w:bCs/>
          <w:sz w:val="28"/>
          <w:szCs w:val="28"/>
        </w:rPr>
      </w:pPr>
      <w:r w:rsidRPr="00F7335A">
        <w:rPr>
          <w:b/>
          <w:bCs/>
          <w:sz w:val="28"/>
          <w:szCs w:val="28"/>
        </w:rPr>
        <w:t>Distribution → histogram/boxplot</w:t>
      </w:r>
    </w:p>
    <w:p w14:paraId="7B3BAD96" w14:textId="77777777" w:rsidR="00F7335A" w:rsidRPr="00F7335A" w:rsidRDefault="00F7335A" w:rsidP="00F7335A">
      <w:pPr>
        <w:rPr>
          <w:b/>
          <w:bCs/>
          <w:sz w:val="28"/>
          <w:szCs w:val="28"/>
        </w:rPr>
      </w:pPr>
      <w:r w:rsidRPr="00F7335A">
        <w:rPr>
          <w:b/>
          <w:bCs/>
          <w:sz w:val="28"/>
          <w:szCs w:val="28"/>
        </w:rPr>
        <w:t>Slide 5 — Best Practices</w:t>
      </w:r>
    </w:p>
    <w:p w14:paraId="3B7F5CB0" w14:textId="77777777" w:rsidR="00F7335A" w:rsidRPr="00F7335A" w:rsidRDefault="00F7335A" w:rsidP="00F7335A">
      <w:pPr>
        <w:numPr>
          <w:ilvl w:val="0"/>
          <w:numId w:val="6"/>
        </w:numPr>
        <w:rPr>
          <w:b/>
          <w:bCs/>
          <w:sz w:val="28"/>
          <w:szCs w:val="28"/>
        </w:rPr>
      </w:pPr>
      <w:r w:rsidRPr="00F7335A">
        <w:rPr>
          <w:b/>
          <w:bCs/>
          <w:sz w:val="28"/>
          <w:szCs w:val="28"/>
        </w:rPr>
        <w:t>Keep visuals simple &amp; uncluttered</w:t>
      </w:r>
    </w:p>
    <w:p w14:paraId="201395E5" w14:textId="77777777" w:rsidR="00F7335A" w:rsidRPr="00F7335A" w:rsidRDefault="00F7335A" w:rsidP="00F7335A">
      <w:pPr>
        <w:numPr>
          <w:ilvl w:val="0"/>
          <w:numId w:val="6"/>
        </w:numPr>
        <w:rPr>
          <w:b/>
          <w:bCs/>
          <w:sz w:val="28"/>
          <w:szCs w:val="28"/>
        </w:rPr>
      </w:pPr>
      <w:r w:rsidRPr="00F7335A">
        <w:rPr>
          <w:b/>
          <w:bCs/>
          <w:sz w:val="28"/>
          <w:szCs w:val="28"/>
        </w:rPr>
        <w:t>Use consistent colors and labels</w:t>
      </w:r>
    </w:p>
    <w:p w14:paraId="2A6A3062" w14:textId="77777777" w:rsidR="00F7335A" w:rsidRPr="00F7335A" w:rsidRDefault="00F7335A" w:rsidP="00F7335A">
      <w:pPr>
        <w:numPr>
          <w:ilvl w:val="0"/>
          <w:numId w:val="6"/>
        </w:numPr>
        <w:rPr>
          <w:b/>
          <w:bCs/>
          <w:sz w:val="28"/>
          <w:szCs w:val="28"/>
        </w:rPr>
      </w:pPr>
      <w:r w:rsidRPr="00F7335A">
        <w:rPr>
          <w:b/>
          <w:bCs/>
          <w:sz w:val="28"/>
          <w:szCs w:val="28"/>
        </w:rPr>
        <w:t>Avoid misleading axes</w:t>
      </w:r>
    </w:p>
    <w:p w14:paraId="46CEF04D" w14:textId="77777777" w:rsidR="00F7335A" w:rsidRPr="00F7335A" w:rsidRDefault="00F7335A" w:rsidP="00F7335A">
      <w:pPr>
        <w:numPr>
          <w:ilvl w:val="0"/>
          <w:numId w:val="6"/>
        </w:numPr>
        <w:rPr>
          <w:b/>
          <w:bCs/>
          <w:sz w:val="28"/>
          <w:szCs w:val="28"/>
        </w:rPr>
      </w:pPr>
      <w:r w:rsidRPr="00F7335A">
        <w:rPr>
          <w:b/>
          <w:bCs/>
          <w:sz w:val="28"/>
          <w:szCs w:val="28"/>
        </w:rPr>
        <w:lastRenderedPageBreak/>
        <w:t>Provide context with titles and captions</w:t>
      </w:r>
    </w:p>
    <w:p w14:paraId="0BE58581" w14:textId="77777777" w:rsidR="00F7335A" w:rsidRPr="00F7335A" w:rsidRDefault="00F7335A" w:rsidP="00F7335A">
      <w:pPr>
        <w:numPr>
          <w:ilvl w:val="0"/>
          <w:numId w:val="6"/>
        </w:numPr>
        <w:rPr>
          <w:b/>
          <w:bCs/>
          <w:sz w:val="28"/>
          <w:szCs w:val="28"/>
        </w:rPr>
      </w:pPr>
      <w:r w:rsidRPr="00F7335A">
        <w:rPr>
          <w:b/>
          <w:bCs/>
          <w:sz w:val="28"/>
          <w:szCs w:val="28"/>
        </w:rPr>
        <w:t>Highlight key insights</w:t>
      </w:r>
    </w:p>
    <w:p w14:paraId="7F3F5CEF" w14:textId="77777777" w:rsidR="00F7335A" w:rsidRPr="00F7335A" w:rsidRDefault="00F7335A" w:rsidP="00F7335A">
      <w:pPr>
        <w:rPr>
          <w:b/>
          <w:bCs/>
          <w:sz w:val="28"/>
          <w:szCs w:val="28"/>
        </w:rPr>
      </w:pPr>
      <w:r w:rsidRPr="00F7335A">
        <w:rPr>
          <w:b/>
          <w:bCs/>
          <w:sz w:val="28"/>
          <w:szCs w:val="28"/>
        </w:rPr>
        <w:t>Slide 6 — Tools for Visualization</w:t>
      </w:r>
    </w:p>
    <w:p w14:paraId="3CDD2A12" w14:textId="77777777" w:rsidR="00F7335A" w:rsidRPr="00F7335A" w:rsidRDefault="00F7335A" w:rsidP="00F7335A">
      <w:pPr>
        <w:numPr>
          <w:ilvl w:val="0"/>
          <w:numId w:val="7"/>
        </w:numPr>
        <w:rPr>
          <w:b/>
          <w:bCs/>
          <w:sz w:val="28"/>
          <w:szCs w:val="28"/>
        </w:rPr>
      </w:pPr>
      <w:r w:rsidRPr="00F7335A">
        <w:rPr>
          <w:b/>
          <w:bCs/>
          <w:sz w:val="28"/>
          <w:szCs w:val="28"/>
        </w:rPr>
        <w:t xml:space="preserve">Python: Matplotlib, Seaborn, </w:t>
      </w:r>
      <w:proofErr w:type="spellStart"/>
      <w:r w:rsidRPr="00F7335A">
        <w:rPr>
          <w:b/>
          <w:bCs/>
          <w:sz w:val="28"/>
          <w:szCs w:val="28"/>
        </w:rPr>
        <w:t>Plotly</w:t>
      </w:r>
      <w:proofErr w:type="spellEnd"/>
    </w:p>
    <w:p w14:paraId="0BA3C816" w14:textId="77777777" w:rsidR="00F7335A" w:rsidRPr="00F7335A" w:rsidRDefault="00F7335A" w:rsidP="00F7335A">
      <w:pPr>
        <w:numPr>
          <w:ilvl w:val="0"/>
          <w:numId w:val="7"/>
        </w:numPr>
        <w:rPr>
          <w:b/>
          <w:bCs/>
          <w:sz w:val="28"/>
          <w:szCs w:val="28"/>
        </w:rPr>
      </w:pPr>
      <w:r w:rsidRPr="00F7335A">
        <w:rPr>
          <w:b/>
          <w:bCs/>
          <w:sz w:val="28"/>
          <w:szCs w:val="28"/>
        </w:rPr>
        <w:t>BI Tools: Tableau, Power BI</w:t>
      </w:r>
    </w:p>
    <w:p w14:paraId="253FBBC7" w14:textId="77777777" w:rsidR="00F7335A" w:rsidRPr="00F7335A" w:rsidRDefault="00F7335A" w:rsidP="00F7335A">
      <w:pPr>
        <w:numPr>
          <w:ilvl w:val="0"/>
          <w:numId w:val="7"/>
        </w:numPr>
        <w:rPr>
          <w:b/>
          <w:bCs/>
          <w:sz w:val="28"/>
          <w:szCs w:val="28"/>
        </w:rPr>
      </w:pPr>
      <w:r w:rsidRPr="00F7335A">
        <w:rPr>
          <w:b/>
          <w:bCs/>
          <w:sz w:val="28"/>
          <w:szCs w:val="28"/>
        </w:rPr>
        <w:t>Google Data Studio, Excel</w:t>
      </w:r>
    </w:p>
    <w:p w14:paraId="19137539" w14:textId="77777777" w:rsidR="00F7335A" w:rsidRPr="00F7335A" w:rsidRDefault="00F7335A" w:rsidP="00F7335A">
      <w:pPr>
        <w:rPr>
          <w:b/>
          <w:bCs/>
          <w:sz w:val="28"/>
          <w:szCs w:val="28"/>
        </w:rPr>
      </w:pPr>
      <w:r w:rsidRPr="00F7335A">
        <w:rPr>
          <w:b/>
          <w:bCs/>
          <w:sz w:val="28"/>
          <w:szCs w:val="28"/>
        </w:rPr>
        <w:t>Slide 7 — Conclusion</w:t>
      </w:r>
    </w:p>
    <w:p w14:paraId="1A84BA77" w14:textId="77777777" w:rsidR="00F7335A" w:rsidRPr="00F7335A" w:rsidRDefault="00F7335A" w:rsidP="00F7335A">
      <w:pPr>
        <w:numPr>
          <w:ilvl w:val="0"/>
          <w:numId w:val="8"/>
        </w:numPr>
        <w:rPr>
          <w:b/>
          <w:bCs/>
          <w:sz w:val="28"/>
          <w:szCs w:val="28"/>
        </w:rPr>
      </w:pPr>
      <w:r w:rsidRPr="00F7335A">
        <w:rPr>
          <w:b/>
          <w:bCs/>
          <w:sz w:val="28"/>
          <w:szCs w:val="28"/>
        </w:rPr>
        <w:t>Good visualization = clarity + accuracy + impact</w:t>
      </w:r>
    </w:p>
    <w:p w14:paraId="76F4948D" w14:textId="77777777" w:rsidR="00F7335A" w:rsidRDefault="00F7335A" w:rsidP="00F7335A">
      <w:pPr>
        <w:rPr>
          <w:b/>
          <w:bCs/>
          <w:sz w:val="28"/>
          <w:szCs w:val="28"/>
        </w:rPr>
      </w:pPr>
    </w:p>
    <w:p w14:paraId="6D67A93E" w14:textId="77777777" w:rsidR="00F7335A" w:rsidRDefault="00F7335A" w:rsidP="00F7335A">
      <w:pPr>
        <w:rPr>
          <w:b/>
          <w:bCs/>
          <w:sz w:val="28"/>
          <w:szCs w:val="28"/>
        </w:rPr>
      </w:pPr>
    </w:p>
    <w:p w14:paraId="454F70F0" w14:textId="77777777" w:rsidR="00F7335A" w:rsidRPr="00F7335A" w:rsidRDefault="00F7335A" w:rsidP="00F7335A">
      <w:pPr>
        <w:rPr>
          <w:b/>
          <w:bCs/>
          <w:sz w:val="28"/>
          <w:szCs w:val="28"/>
        </w:rPr>
      </w:pPr>
    </w:p>
    <w:p w14:paraId="5BEDAA6D" w14:textId="77777777" w:rsidR="00F7335A" w:rsidRPr="00F7335A" w:rsidRDefault="00F7335A" w:rsidP="00F7335A">
      <w:pPr>
        <w:rPr>
          <w:b/>
          <w:bCs/>
          <w:sz w:val="28"/>
          <w:szCs w:val="28"/>
        </w:rPr>
      </w:pPr>
    </w:p>
    <w:sectPr w:rsidR="00F7335A" w:rsidRPr="00F73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2B91"/>
    <w:multiLevelType w:val="multilevel"/>
    <w:tmpl w:val="13C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9497B"/>
    <w:multiLevelType w:val="hybridMultilevel"/>
    <w:tmpl w:val="4C14F8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2020E"/>
    <w:multiLevelType w:val="multilevel"/>
    <w:tmpl w:val="DDBC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417A8"/>
    <w:multiLevelType w:val="multilevel"/>
    <w:tmpl w:val="753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F1EB3"/>
    <w:multiLevelType w:val="multilevel"/>
    <w:tmpl w:val="E70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27181"/>
    <w:multiLevelType w:val="multilevel"/>
    <w:tmpl w:val="53D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8622E"/>
    <w:multiLevelType w:val="multilevel"/>
    <w:tmpl w:val="B03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5324E"/>
    <w:multiLevelType w:val="multilevel"/>
    <w:tmpl w:val="4AE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697068">
    <w:abstractNumId w:val="1"/>
  </w:num>
  <w:num w:numId="2" w16cid:durableId="712122451">
    <w:abstractNumId w:val="0"/>
  </w:num>
  <w:num w:numId="3" w16cid:durableId="1092433110">
    <w:abstractNumId w:val="6"/>
  </w:num>
  <w:num w:numId="4" w16cid:durableId="206458162">
    <w:abstractNumId w:val="2"/>
  </w:num>
  <w:num w:numId="5" w16cid:durableId="348216347">
    <w:abstractNumId w:val="3"/>
  </w:num>
  <w:num w:numId="6" w16cid:durableId="1179393335">
    <w:abstractNumId w:val="5"/>
  </w:num>
  <w:num w:numId="7" w16cid:durableId="1649624843">
    <w:abstractNumId w:val="7"/>
  </w:num>
  <w:num w:numId="8" w16cid:durableId="1604918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5A"/>
    <w:rsid w:val="00555CE5"/>
    <w:rsid w:val="006B74DB"/>
    <w:rsid w:val="00CF09FE"/>
    <w:rsid w:val="00ED52C8"/>
    <w:rsid w:val="00F7335A"/>
    <w:rsid w:val="00FC0F73"/>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8B53"/>
  <w15:chartTrackingRefBased/>
  <w15:docId w15:val="{269E3840-E974-4D3C-8690-02C0DAA3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35A"/>
    <w:rPr>
      <w:rFonts w:eastAsiaTheme="majorEastAsia" w:cstheme="majorBidi"/>
      <w:color w:val="272727" w:themeColor="text1" w:themeTint="D8"/>
    </w:rPr>
  </w:style>
  <w:style w:type="paragraph" w:styleId="Title">
    <w:name w:val="Title"/>
    <w:basedOn w:val="Normal"/>
    <w:next w:val="Normal"/>
    <w:link w:val="TitleChar"/>
    <w:uiPriority w:val="10"/>
    <w:qFormat/>
    <w:rsid w:val="00F73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35A"/>
    <w:pPr>
      <w:spacing w:before="160"/>
      <w:jc w:val="center"/>
    </w:pPr>
    <w:rPr>
      <w:i/>
      <w:iCs/>
      <w:color w:val="404040" w:themeColor="text1" w:themeTint="BF"/>
    </w:rPr>
  </w:style>
  <w:style w:type="character" w:customStyle="1" w:styleId="QuoteChar">
    <w:name w:val="Quote Char"/>
    <w:basedOn w:val="DefaultParagraphFont"/>
    <w:link w:val="Quote"/>
    <w:uiPriority w:val="29"/>
    <w:rsid w:val="00F7335A"/>
    <w:rPr>
      <w:i/>
      <w:iCs/>
      <w:color w:val="404040" w:themeColor="text1" w:themeTint="BF"/>
    </w:rPr>
  </w:style>
  <w:style w:type="paragraph" w:styleId="ListParagraph">
    <w:name w:val="List Paragraph"/>
    <w:basedOn w:val="Normal"/>
    <w:uiPriority w:val="34"/>
    <w:qFormat/>
    <w:rsid w:val="00F7335A"/>
    <w:pPr>
      <w:ind w:left="720"/>
      <w:contextualSpacing/>
    </w:pPr>
  </w:style>
  <w:style w:type="character" w:styleId="IntenseEmphasis">
    <w:name w:val="Intense Emphasis"/>
    <w:basedOn w:val="DefaultParagraphFont"/>
    <w:uiPriority w:val="21"/>
    <w:qFormat/>
    <w:rsid w:val="00F7335A"/>
    <w:rPr>
      <w:i/>
      <w:iCs/>
      <w:color w:val="2F5496" w:themeColor="accent1" w:themeShade="BF"/>
    </w:rPr>
  </w:style>
  <w:style w:type="paragraph" w:styleId="IntenseQuote">
    <w:name w:val="Intense Quote"/>
    <w:basedOn w:val="Normal"/>
    <w:next w:val="Normal"/>
    <w:link w:val="IntenseQuoteChar"/>
    <w:uiPriority w:val="30"/>
    <w:qFormat/>
    <w:rsid w:val="00F73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35A"/>
    <w:rPr>
      <w:i/>
      <w:iCs/>
      <w:color w:val="2F5496" w:themeColor="accent1" w:themeShade="BF"/>
    </w:rPr>
  </w:style>
  <w:style w:type="character" w:styleId="IntenseReference">
    <w:name w:val="Intense Reference"/>
    <w:basedOn w:val="DefaultParagraphFont"/>
    <w:uiPriority w:val="32"/>
    <w:qFormat/>
    <w:rsid w:val="00F733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Tundiya</dc:creator>
  <cp:keywords/>
  <dc:description/>
  <cp:lastModifiedBy>Sandeep Tundiya</cp:lastModifiedBy>
  <cp:revision>1</cp:revision>
  <dcterms:created xsi:type="dcterms:W3CDTF">2025-08-14T16:12:00Z</dcterms:created>
  <dcterms:modified xsi:type="dcterms:W3CDTF">2025-08-14T16:17:00Z</dcterms:modified>
</cp:coreProperties>
</file>