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rPr/>
      </w:pPr>
      <w:r>
        <w:rPr>
          <w:rFonts w:ascii="Arial" w:eastAsia="Arial" w:hAnsi="Arial" w:cs="Arial"/>
          <w:b/>
          <w:sz w:val="20"/>
        </w:rPr>
        <w:t xml:space="preserve"> </w:t>
      </w:r>
    </w:p>
    <w:p>
      <w:pPr>
        <w:pBdr/>
        <w:pStyle w:val="Normal"/>
        <w:spacing w:after="22"/>
        <w:ind/>
        <w:rPr/>
      </w:pPr>
      <w:r>
        <w:rPr>
          <w:rFonts w:ascii="Arial" w:eastAsia="Arial" w:hAnsi="Arial" w:cs="Arial"/>
          <w:b/>
          <w:sz w:val="20"/>
        </w:rPr>
        <w:t xml:space="preserve"> </w:t>
      </w:r>
    </w:p>
    <w:p>
      <w:pPr>
        <w:pBdr/>
        <w:pStyle w:val="Normal"/>
        <w:spacing w:after="0"/>
        <w:ind w:left="375"/>
        <w:jc w:val="center"/>
        <w:rPr/>
      </w:pPr>
      <w:r>
        <w:rPr>
          <w:rFonts w:ascii="Arial" w:eastAsia="Arial" w:hAnsi="Arial" w:cs="Arial"/>
          <w:b/>
          <w:sz w:val="24"/>
        </w:rPr>
        <w:t xml:space="preserve">Acceptance Testing</w:t>
      </w:r>
      <w:r>
        <w:rPr>
          <w:rFonts w:ascii="Times New Roman" w:eastAsia="Times New Roman" w:hAnsi="Times New Roman" w:cs="Times New Roman"/>
          <w:sz w:val="24"/>
        </w:rPr>
        <w:t xml:space="preserve"> </w:t>
      </w:r>
    </w:p>
    <w:p>
      <w:pPr>
        <w:pBdr/>
        <w:pStyle w:val="Normal"/>
        <w:spacing w:after="0"/>
        <w:ind w:left="372"/>
        <w:jc w:val="center"/>
        <w:rPr/>
      </w:pPr>
      <w:r>
        <w:rPr>
          <w:rFonts w:ascii="Arial" w:eastAsia="Arial" w:hAnsi="Arial" w:cs="Arial"/>
          <w:b/>
          <w:sz w:val="23"/>
        </w:rPr>
        <w:t xml:space="preserve">UAT Execution &amp; Report Submission</w:t>
      </w:r>
      <w:r>
        <w:rPr>
          <w:rFonts w:ascii="Times New Roman" w:eastAsia="Times New Roman" w:hAnsi="Times New Roman" w:cs="Times New Roman"/>
          <w:b/>
          <w:sz w:val="24"/>
        </w:rPr>
        <w:t xml:space="preserve"> </w:t>
      </w:r>
    </w:p>
    <w:p>
      <w:pPr>
        <w:pBdr/>
        <w:pStyle w:val="Normal"/>
        <w:spacing w:after="0"/>
        <w:ind/>
        <w:rPr/>
      </w:pPr>
      <w:r>
        <w:rPr>
          <w:rFonts w:ascii="Times New Roman" w:eastAsia="Times New Roman" w:hAnsi="Times New Roman" w:cs="Times New Roman"/>
          <w:sz w:val="24"/>
        </w:rPr>
        <w:t xml:space="preserve"> </w:t>
      </w:r>
    </w:p>
    <w:tbl>
      <w:tblPr>
        <w:tblStyle w:val="TableGrid"/>
        <w:tblW w:w="6942" w:type="dxa"/>
        <w:jc w:val="left"/>
        <w:tblInd w:w="1719" w:type="dxa"/>
        <w:tblCellMar>
          <w:top w:w="10" w:type="dxa"/>
          <w:left w:w="108" w:type="dxa"/>
          <w:bottom w:w="0" w:type="dxa"/>
          <w:right w:w="50" w:type="dxa"/>
        </w:tblCellMar>
        <w:tblBorders/>
        <w:shd w:fill="auto" w:color="auto"/>
      </w:tblPr>
      <w:tblGrid>
        <w:gridCol w:w="1832"/>
        <w:gridCol w:w="5110"/>
      </w:tblGrid>
      <w:tr>
        <w:tblPrEx>
          <w:tblBorders/>
          <w:tblCellMar>
            <w:top w:w="10" w:type="dxa"/>
            <w:left w:w="108" w:type="dxa"/>
            <w:bottom w:w="0" w:type="dxa"/>
            <w:right w:w="50" w:type="dxa"/>
          </w:tblCellMar>
        </w:tblPrEx>
        <w:trPr>
          <w:trHeight w:hRule="atLeast" w:val="264"/>
        </w:trPr>
        <w:tc>
          <w:tcPr>
            <w:tcW w:w="1832"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rFonts w:ascii="Arial" w:eastAsia="Arial" w:hAnsi="Arial" w:cs="Arial"/>
              </w:rPr>
              <w:t xml:space="preserve">Date</w:t>
            </w:r>
            <w:r>
              <w:rPr>
                <w:rFonts w:ascii="Times New Roman" w:eastAsia="Times New Roman" w:hAnsi="Times New Roman" w:cs="Times New Roman"/>
                <w:sz w:val="24"/>
              </w:rPr>
              <w:t xml:space="preserve"> </w:t>
            </w:r>
          </w:p>
        </w:tc>
        <w:tc>
          <w:tcPr>
            <w:tcW w:w="5111"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rFonts w:ascii="Arial" w:eastAsia="Arial" w:hAnsi="Arial" w:cs="Arial"/>
              </w:rPr>
              <w:t xml:space="preserve">25 February 2026</w:t>
            </w:r>
            <w:r>
              <w:rPr>
                <w:rFonts w:ascii="Times New Roman" w:eastAsia="Times New Roman" w:hAnsi="Times New Roman" w:cs="Times New Roman"/>
                <w:sz w:val="24"/>
              </w:rPr>
              <w:t xml:space="preserve"> </w:t>
            </w:r>
          </w:p>
        </w:tc>
      </w:tr>
      <w:tr>
        <w:tblPrEx>
          <w:tblBorders/>
          <w:tblCellMar>
            <w:top w:w="10" w:type="dxa"/>
            <w:left w:w="108" w:type="dxa"/>
            <w:bottom w:w="0" w:type="dxa"/>
            <w:right w:w="50" w:type="dxa"/>
          </w:tblCellMar>
        </w:tblPrEx>
        <w:trPr>
          <w:trHeight w:hRule="atLeast" w:val="262"/>
        </w:trPr>
        <w:tc>
          <w:tcPr>
            <w:tcW w:w="1832"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rFonts w:ascii="Arial" w:eastAsia="Arial" w:hAnsi="Arial" w:cs="Arial"/>
              </w:rPr>
              <w:t xml:space="preserve">Team ID</w:t>
            </w:r>
            <w:r>
              <w:rPr>
                <w:rFonts w:ascii="Times New Roman" w:eastAsia="Times New Roman" w:hAnsi="Times New Roman" w:cs="Times New Roman"/>
                <w:sz w:val="24"/>
              </w:rPr>
              <w:t xml:space="preserve"> </w:t>
            </w:r>
          </w:p>
        </w:tc>
        <w:tc>
          <w:tcPr>
            <w:tcW w:w="5111"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t xml:space="preserve">LTVIP2026TMIDS78743</w:t>
            </w:r>
          </w:p>
        </w:tc>
      </w:tr>
      <w:tr>
        <w:tblPrEx>
          <w:tblBorders/>
          <w:tblCellMar>
            <w:top w:w="10" w:type="dxa"/>
            <w:left w:w="108" w:type="dxa"/>
            <w:bottom w:w="0" w:type="dxa"/>
            <w:right w:w="50" w:type="dxa"/>
          </w:tblCellMar>
        </w:tblPrEx>
        <w:trPr>
          <w:trHeight w:hRule="atLeast" w:val="264"/>
        </w:trPr>
        <w:tc>
          <w:tcPr>
            <w:tcW w:w="1832"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rFonts w:ascii="Arial" w:eastAsia="Arial" w:hAnsi="Arial" w:cs="Arial"/>
              </w:rPr>
              <w:t xml:space="preserve">Project Name</w:t>
            </w:r>
            <w:r>
              <w:rPr>
                <w:rFonts w:ascii="Times New Roman" w:eastAsia="Times New Roman" w:hAnsi="Times New Roman" w:cs="Times New Roman"/>
                <w:sz w:val="24"/>
              </w:rPr>
              <w:t xml:space="preserve"> </w:t>
            </w:r>
          </w:p>
        </w:tc>
        <w:tc>
          <w:tcPr>
            <w:tcW w:w="5111"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rFonts w:ascii="Arial" w:hAnsi="Arial" w:cs="Arial"/>
              </w:rPr>
            </w:pPr>
            <w:r>
              <w:rPr>
                <w:rFonts w:ascii="Arial" w:hAnsi="Arial" w:cs="Arial"/>
              </w:rPr>
              <w:t xml:space="preserve">Cafeteria Menu Display Main</w:t>
            </w:r>
          </w:p>
        </w:tc>
      </w:tr>
      <w:tr>
        <w:tblPrEx>
          <w:tblBorders/>
          <w:tblCellMar>
            <w:top w:w="10" w:type="dxa"/>
            <w:left w:w="108" w:type="dxa"/>
            <w:bottom w:w="0" w:type="dxa"/>
            <w:right w:w="50" w:type="dxa"/>
          </w:tblCellMar>
        </w:tblPrEx>
        <w:trPr>
          <w:trHeight w:hRule="atLeast" w:val="264"/>
        </w:trPr>
        <w:tc>
          <w:tcPr>
            <w:tcW w:w="1832"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jc w:val="both"/>
              <w:rPr/>
            </w:pPr>
            <w:r>
              <w:rPr>
                <w:rFonts w:ascii="Arial" w:eastAsia="Arial" w:hAnsi="Arial" w:cs="Arial"/>
              </w:rPr>
              <w:t xml:space="preserve">Maximum Marks</w:t>
            </w:r>
            <w:r>
              <w:rPr>
                <w:rFonts w:ascii="Times New Roman" w:eastAsia="Times New Roman" w:hAnsi="Times New Roman" w:cs="Times New Roman"/>
                <w:sz w:val="24"/>
              </w:rPr>
              <w:t xml:space="preserve"> </w:t>
            </w:r>
          </w:p>
        </w:tc>
        <w:tc>
          <w:tcPr>
            <w:tcW w:w="5111" w:type="dxa"/>
            <w:tcBorders>
              <w:top w:val="single" w:color="000000" w:sz="4" w:space="0"/>
              <w:left w:val="single" w:color="000000" w:sz="4" w:space="0"/>
              <w:bottom w:val="single" w:color="000000" w:sz="4" w:space="0"/>
              <w:right w:val="single" w:color="000000" w:sz="4" w:space="0"/>
            </w:tcBorders>
            <w:shd w:fill="auto" w:color="auto" w:val="clear"/>
            <w:vAlign w:val="top"/>
          </w:tcPr>
          <w:p>
            <w:pPr>
              <w:pBdr/>
              <w:pStyle w:val="Normal"/>
              <w:spacing w:after="0"/>
              <w:ind/>
              <w:rPr/>
            </w:pPr>
            <w:r>
              <w:rPr>
                <w:rFonts w:ascii="Arial" w:eastAsia="Arial" w:hAnsi="Arial" w:cs="Arial"/>
              </w:rPr>
              <w:t xml:space="preserve">4 Marks</w:t>
            </w:r>
            <w:r>
              <w:rPr>
                <w:rFonts w:ascii="Times New Roman" w:eastAsia="Times New Roman" w:hAnsi="Times New Roman" w:cs="Times New Roman"/>
                <w:sz w:val="24"/>
              </w:rPr>
              <w:t xml:space="preserve"> </w:t>
            </w:r>
          </w:p>
        </w:tc>
      </w:tr>
    </w:tbl>
    <w:p>
      <w:pPr>
        <w:pBdr/>
        <w:pStyle w:val="Normal"/>
        <w:spacing w:after="149"/>
        <w:ind/>
        <w:rPr/>
      </w:pPr>
      <w:r>
        <w:rPr>
          <w:rFonts w:ascii="Arial" w:eastAsia="Arial" w:hAnsi="Arial" w:cs="Arial"/>
          <w:b/>
          <w:sz w:val="20"/>
        </w:rPr>
        <w:t xml:space="preserve"> </w:t>
      </w:r>
    </w:p>
    <w:p>
      <w:pPr>
        <w:pBdr/>
        <w:pStyle w:val="Heading 1"/>
        <w:spacing/>
        <w:ind w:left="1055" w:hanging="362"/>
        <w:rPr/>
      </w:pPr>
      <w:r>
        <w:rPr/>
        <w:t xml:space="preserve">Purpose of Document </w:t>
      </w:r>
    </w:p>
    <w:p>
      <w:pPr>
        <w:pBdr/>
        <w:pStyle w:val="Normal"/>
        <w:spacing/>
        <w:ind/>
        <w:rPr/>
      </w:pPr>
    </w:p>
    <w:p>
      <w:pPr>
        <w:pBdr/>
        <w:pStyle w:val="Heading 1"/>
        <w:numPr>
          <w:ilvl w:val="0"/>
          <w:numId w:val="0"/>
        </w:numPr>
        <w:spacing/>
        <w:ind w:left="718" w:hanging="10"/>
        <w:rPr/>
      </w:pPr>
      <w:r>
        <w:rPr>
          <w:b w:val="0"/>
          <w:color w:val="000000"/>
          <w:sz w:val="22"/>
        </w:rPr>
        <w:t xml:space="preserve">The purpose of this document is to briefly explain the test coverage and open issues of the Cafeteria Menu Display System project at the time of the release to User Acceptance Testing (UAT).</w:t>
      </w:r>
    </w:p>
    <w:p>
      <w:pPr>
        <w:pBdr/>
        <w:pStyle w:val="Heading 1"/>
        <w:numPr>
          <w:ilvl w:val="0"/>
          <w:numId w:val="0"/>
        </w:numPr>
        <w:spacing/>
        <w:ind w:left="1055"/>
        <w:rPr/>
      </w:pPr>
    </w:p>
    <w:p>
      <w:pPr>
        <w:pBdr/>
        <w:pStyle w:val="Heading 1"/>
        <w:spacing/>
        <w:ind w:left="1055" w:hanging="362"/>
        <w:rPr/>
      </w:pPr>
      <w:r>
        <w:rPr/>
        <w:t xml:space="preserve">Defect Analysis </w:t>
      </w:r>
    </w:p>
    <w:p>
      <w:pPr>
        <w:pBdr/>
        <w:pStyle w:val="Heading 1"/>
        <w:numPr>
          <w:ilvl w:val="0"/>
          <w:numId w:val="0"/>
        </w:numPr>
        <w:spacing/>
        <w:ind w:left="718" w:hanging="10"/>
        <w:rPr>
          <w:b w:val="0"/>
          <w:bCs/>
          <w:color w:val="000000"/>
          <w:sz w:val="22"/>
          <w:szCs w:val="22"/>
        </w:rPr>
      </w:pPr>
      <w:r>
        <w:rPr>
          <w:b w:val="0"/>
          <w:bCs/>
          <w:color w:val="000000"/>
          <w:sz w:val="22"/>
          <w:szCs w:val="22"/>
        </w:rPr>
        <w:t xml:space="preserve">This report shows the number of resolved or closed bugs identified during the testing of the Admin Panel, Customer Display, and Database modules.</w:t>
      </w:r>
    </w:p>
    <w:tbl>
      <w:tblPr>
        <w:tblStyle w:val="Table Grid"/>
        <w:tblW w:w="10777"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363"/>
        <w:gridCol w:w="2119"/>
        <w:gridCol w:w="1972"/>
        <w:gridCol w:w="2234"/>
        <w:gridCol w:w="1983"/>
        <w:gridCol w:w="110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79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Resolution</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Severity 1 (Critical)</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Severity 2 (Major)</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Severity 3 (Average)</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Severity 4 (Minor)</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Subtotal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713"/>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Fixed</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 (Image Upload)</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1(Auto-Refresh)</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 (Mobile View)</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8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By Design</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2</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59"/>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Totals</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2</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3</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6</w:t>
            </w:r>
          </w:p>
        </w:tc>
      </w:tr>
    </w:tbl>
    <w:p>
      <w:pPr>
        <w:pBdr/>
        <w:pStyle w:val="Normal"/>
        <w:spacing w:after="0"/>
        <w:ind w:left="720"/>
        <w:rPr/>
      </w:pPr>
    </w:p>
    <w:p>
      <w:pPr>
        <w:pBdr/>
        <w:pStyle w:val="Normal"/>
        <w:spacing w:after="84"/>
        <w:ind/>
        <w:rPr>
          <w:rFonts w:ascii="Arial" w:eastAsia="Arial" w:hAnsi="Arial" w:cs="Arial"/>
          <w:sz w:val="24"/>
        </w:rPr>
      </w:pPr>
      <w:r>
        <w:rPr>
          <w:rFonts w:ascii="Arial" w:eastAsia="Arial" w:hAnsi="Arial" w:cs="Arial"/>
          <w:sz w:val="24"/>
        </w:rPr>
        <w:t xml:space="preserve"> </w:t>
      </w:r>
      <w:r>
        <w:rPr>
          <w:rFonts w:ascii="Arial" w:eastAsia="Arial" w:hAnsi="Arial" w:cs="Arial"/>
          <w:b/>
          <w:bCs/>
          <w:sz w:val="24"/>
        </w:rPr>
        <w:t xml:space="preserve">Note</w:t>
      </w:r>
      <w:r>
        <w:rPr>
          <w:rFonts w:ascii="Arial" w:eastAsia="Arial" w:hAnsi="Arial" w:cs="Arial"/>
          <w:sz w:val="24"/>
        </w:rPr>
        <w:t xml:space="preserve">: The "Image Upload" bug was fixed to ensure proper image display on the customer screen. Auto-refresh timing was adjusted to prevent display flickering.</w:t>
      </w:r>
    </w:p>
    <w:p>
      <w:pPr>
        <w:pBdr/>
        <w:pStyle w:val="Normal"/>
        <w:spacing w:after="84"/>
        <w:ind/>
        <w:rPr>
          <w:rFonts w:ascii="Arial" w:eastAsia="Arial" w:hAnsi="Arial" w:cs="Arial"/>
          <w:sz w:val="24"/>
        </w:rPr>
      </w:pPr>
    </w:p>
    <w:p>
      <w:pPr>
        <w:pBdr/>
        <w:pStyle w:val="Heading 1"/>
        <w:spacing/>
        <w:ind w:left="1055" w:hanging="362"/>
        <w:rPr/>
      </w:pPr>
      <w:r>
        <w:rPr/>
        <w:t xml:space="preserve">Test Case Analysis </w:t>
      </w:r>
    </w:p>
    <w:p>
      <w:pPr>
        <w:pBdr/>
        <w:pStyle w:val="Normal"/>
        <w:spacing w:after="0"/>
        <w:ind w:left="60"/>
        <w:rPr/>
      </w:pPr>
      <w:r>
        <w:rPr>
          <w:rFonts w:ascii="Arial" w:eastAsia="Arial" w:hAnsi="Arial" w:cs="Arial"/>
        </w:rPr>
        <w:t xml:space="preserve">This report shows the number of test cases that have passed, failed, and untested for each module.</w:t>
      </w:r>
    </w:p>
    <w:tbl>
      <w:tblPr>
        <w:tblStyle w:val="Table Grid"/>
        <w:tblW w:w="10875"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100"/>
        <w:gridCol w:w="2366"/>
        <w:gridCol w:w="2206"/>
        <w:gridCol w:w="991"/>
        <w:gridCol w:w="12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96"/>
        </w:trPr>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Section</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Total Cases</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Not Tested</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Fail</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Pass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13"/>
        </w:trPr>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b/>
                <w:bCs/>
              </w:rPr>
              <w:t xml:space="preserve">Admin Authentication</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9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Menu Management</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8</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13"/>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Customer Display</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9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Category Filtering</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413"/>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Auto-Refresh Feature</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3</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9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Dietary Icons Display</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0</w:t>
            </w:r>
          </w:p>
        </w:tc>
        <w:tc>
          <w:tcPr>
            <w:tcW w:type="auto" w:w="0"/>
            <w:tcBorders/>
            <w:shd w:fill="auto" w:color="auto" w:val="clear"/>
            <w:vAlign w:val="top"/>
          </w:tcPr>
          <w:p>
            <w:pPr>
              <w:pBdr/>
              <w:pStyle w:val="Normal"/>
              <w:spacing w:after="0"/>
              <w:ind w:left="10"/>
              <w:rPr>
                <w:rFonts w:ascii="Arial" w:eastAsia="Arial" w:hAnsi="Arial" w:cs="Arial"/>
              </w:rPr>
            </w:pPr>
            <w:r>
              <w:rPr>
                <w:rFonts w:ascii="Arial" w:eastAsia="Arial" w:hAnsi="Arial" w:cs="Arial"/>
              </w:rPr>
              <w:t xml:space="preserve">4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396"/>
        </w:trPr>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Total</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33</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0</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0</w:t>
            </w:r>
          </w:p>
        </w:tc>
        <w:tc>
          <w:tcPr>
            <w:tcW w:type="auto" w:w="0"/>
            <w:tcBorders/>
            <w:shd w:fill="auto" w:color="auto" w:val="clear"/>
            <w:vAlign w:val="top"/>
          </w:tcPr>
          <w:p>
            <w:pPr>
              <w:pBdr/>
              <w:pStyle w:val="Normal"/>
              <w:spacing w:after="0"/>
              <w:ind w:left="10"/>
              <w:rPr>
                <w:rFonts w:ascii="Arial" w:eastAsia="Arial" w:hAnsi="Arial" w:cs="Arial"/>
                <w:b/>
                <w:bCs/>
              </w:rPr>
            </w:pPr>
            <w:r>
              <w:rPr>
                <w:rFonts w:ascii="Arial" w:eastAsia="Arial" w:hAnsi="Arial" w:cs="Arial"/>
                <w:b/>
                <w:bCs/>
              </w:rPr>
              <w:t xml:space="preserve">33</w:t>
            </w:r>
          </w:p>
        </w:tc>
      </w:tr>
    </w:tbl>
    <w:p>
      <w:pPr>
        <w:pBdr/>
        <w:pStyle w:val="Normal"/>
        <w:spacing w:after="0"/>
        <w:ind/>
        <w:jc w:val="both"/>
        <w:rPr/>
      </w:pPr>
      <w:r>
        <w:rPr/>
        <w:drawing>
          <wp:anchor distT="0" distB="0" distL="114300" distR="114300" simplePos="0" relativeHeight="251659264" behindDoc="0" locked="0" layoutInCell="1" allowOverlap="1">
            <wp:simplePos x="0" y="0"/>
            <wp:positionH relativeFrom="page">
              <wp:posOffset>495300</wp:posOffset>
            </wp:positionH>
            <wp:positionV relativeFrom="page">
              <wp:posOffset>-106807</wp:posOffset>
            </wp:positionV>
            <wp:extent cx="35144" cy="141039"/>
            <wp:effectExtent xmlns:wp="http://schemas.openxmlformats.org/drawingml/2006/wordprocessingDrawing" l="0" t="0" r="0" b="0"/>
            <wp:wrapTopAndBottom wrapText="bothSides"/>
            <wp:docPr id="1" name="Group 4966" title=""/>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CnPr>
                      <a:cxnSpLocks noChangeShapeType="1"/>
                    </wps:cNvCnPr>
                    <wps:spPr bwMode="auto">
                      <a:xfrm>
                        <a:off x="0" y="0"/>
                        <a:ext cx="46741" cy="187581"/>
                      </a:xfrm>
                      <a:prstGeom prst="rect">
                        <a:avLst/>
                      </a:prstGeom>
                      <a:noFill/>
                      <a:ln w="12700">
                        <a:noFill/>
                      </a:ln>
                    </wps:spPr>
                    <wps:txbx>
                      <w:txbxContent>
                        <w:p>
                          <w:pPr>
                            <w:pBdr/>
                            <w:pStyle w:val="Normal"/>
                            <w:spacing/>
                            <w:ind/>
                            <w:rPr/>
                          </w:pPr>
                          <w:r>
                            <w:rPr>
                              <w:rFonts w:ascii="Arial" w:eastAsia="Arial" w:hAnsi="Arial" w:cs="Arial"/>
                              <w:sz w:val="20"/>
                            </w:rPr>
                            <w:t xml:space="preserve"> </w:t>
                          </w:r>
                        </w:p>
                      </w:txbxContent>
                    </wps:txbx>
                    <wps:bodyPr lIns="0" tIns="0" rIns="0" bIns="0" anchorCtr="0"/>
                  </wps:wsp>
                </wpg:wgp>
              </a:graphicData>
            </a:graphic>
          </wp:anchor>
        </w:drawing>
      </w:r>
    </w:p>
    <w:sectPr>
      <w:type w:val="nextPage"/>
      <w:pgSz w:w="11921" w:h="16860"/>
      <w:pgMar w:top="2007" w:right="1132" w:bottom="950" w:left="78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9B7262"/>
    <w:lvl w:ilvl="0">
      <w:start w:val="1"/>
      <w:numFmt w:val="decimal"/>
      <w:pStyle w:val="Heading 1"/>
      <w:suff w:val="tab"/>
      <w:lvlText w:val="%1."/>
      <w:pPr>
        <w:pBdr/>
        <w:spacing/>
        <w:ind w:left="0"/>
      </w:pPr>
      <w:rPr>
        <w:rFonts w:ascii="Arial" w:eastAsia="Arial" w:hAnsi="Arial" w:cs="Arial"/>
        <w:b/>
        <w:bCs/>
        <w:i w:val="0"/>
        <w:strike w:val="0"/>
        <w:dstrike w:val="0"/>
        <w:color w:val="943634"/>
        <w:sz w:val="28"/>
        <w:szCs w:val="28"/>
        <w:u w:val="none" w:color="000000"/>
        <w:vertAlign w:val="baseline"/>
      </w:rPr>
    </w:lvl>
    <w:lvl w:ilvl="1">
      <w:start w:val="1"/>
      <w:numFmt w:val="lowerLetter"/>
      <w:suff w:val="tab"/>
      <w:lvlText w:val="%2"/>
      <w:pPr>
        <w:pBdr/>
        <w:spacing/>
        <w:ind w:left="1788"/>
      </w:pPr>
      <w:rPr>
        <w:rFonts w:ascii="Arial" w:eastAsia="Arial" w:hAnsi="Arial" w:cs="Arial"/>
        <w:b/>
        <w:bCs/>
        <w:i w:val="0"/>
        <w:strike w:val="0"/>
        <w:dstrike w:val="0"/>
        <w:color w:val="943634"/>
        <w:sz w:val="28"/>
        <w:szCs w:val="28"/>
        <w:u w:val="none" w:color="000000"/>
        <w:vertAlign w:val="baseline"/>
      </w:rPr>
    </w:lvl>
    <w:lvl w:ilvl="2">
      <w:start w:val="1"/>
      <w:numFmt w:val="lowerRoman"/>
      <w:suff w:val="tab"/>
      <w:lvlText w:val="%3"/>
      <w:pPr>
        <w:pBdr/>
        <w:spacing/>
        <w:ind w:left="2508"/>
      </w:pPr>
      <w:rPr>
        <w:rFonts w:ascii="Arial" w:eastAsia="Arial" w:hAnsi="Arial" w:cs="Arial"/>
        <w:b/>
        <w:bCs/>
        <w:i w:val="0"/>
        <w:strike w:val="0"/>
        <w:dstrike w:val="0"/>
        <w:color w:val="943634"/>
        <w:sz w:val="28"/>
        <w:szCs w:val="28"/>
        <w:u w:val="none" w:color="000000"/>
        <w:vertAlign w:val="baseline"/>
      </w:rPr>
    </w:lvl>
    <w:lvl w:ilvl="3">
      <w:start w:val="1"/>
      <w:numFmt w:val="decimal"/>
      <w:suff w:val="tab"/>
      <w:lvlText w:val="%4"/>
      <w:pPr>
        <w:pBdr/>
        <w:spacing/>
        <w:ind w:left="3228"/>
      </w:pPr>
      <w:rPr>
        <w:rFonts w:ascii="Arial" w:eastAsia="Arial" w:hAnsi="Arial" w:cs="Arial"/>
        <w:b/>
        <w:bCs/>
        <w:i w:val="0"/>
        <w:strike w:val="0"/>
        <w:dstrike w:val="0"/>
        <w:color w:val="943634"/>
        <w:sz w:val="28"/>
        <w:szCs w:val="28"/>
        <w:u w:val="none" w:color="000000"/>
        <w:vertAlign w:val="baseline"/>
      </w:rPr>
    </w:lvl>
    <w:lvl w:ilvl="4">
      <w:start w:val="1"/>
      <w:numFmt w:val="lowerLetter"/>
      <w:suff w:val="tab"/>
      <w:lvlText w:val="%5"/>
      <w:pPr>
        <w:pBdr/>
        <w:spacing/>
        <w:ind w:left="3948"/>
      </w:pPr>
      <w:rPr>
        <w:rFonts w:ascii="Arial" w:eastAsia="Arial" w:hAnsi="Arial" w:cs="Arial"/>
        <w:b/>
        <w:bCs/>
        <w:i w:val="0"/>
        <w:strike w:val="0"/>
        <w:dstrike w:val="0"/>
        <w:color w:val="943634"/>
        <w:sz w:val="28"/>
        <w:szCs w:val="28"/>
        <w:u w:val="none" w:color="000000"/>
        <w:vertAlign w:val="baseline"/>
      </w:rPr>
    </w:lvl>
    <w:lvl w:ilvl="5">
      <w:start w:val="1"/>
      <w:numFmt w:val="lowerRoman"/>
      <w:suff w:val="tab"/>
      <w:lvlText w:val="%6"/>
      <w:pPr>
        <w:pBdr/>
        <w:spacing/>
        <w:ind w:left="4668"/>
      </w:pPr>
      <w:rPr>
        <w:rFonts w:ascii="Arial" w:eastAsia="Arial" w:hAnsi="Arial" w:cs="Arial"/>
        <w:b/>
        <w:bCs/>
        <w:i w:val="0"/>
        <w:strike w:val="0"/>
        <w:dstrike w:val="0"/>
        <w:color w:val="943634"/>
        <w:sz w:val="28"/>
        <w:szCs w:val="28"/>
        <w:u w:val="none" w:color="000000"/>
        <w:vertAlign w:val="baseline"/>
      </w:rPr>
    </w:lvl>
    <w:lvl w:ilvl="6">
      <w:start w:val="1"/>
      <w:numFmt w:val="decimal"/>
      <w:suff w:val="tab"/>
      <w:lvlText w:val="%7"/>
      <w:pPr>
        <w:pBdr/>
        <w:spacing/>
        <w:ind w:left="5388"/>
      </w:pPr>
      <w:rPr>
        <w:rFonts w:ascii="Arial" w:eastAsia="Arial" w:hAnsi="Arial" w:cs="Arial"/>
        <w:b/>
        <w:bCs/>
        <w:i w:val="0"/>
        <w:strike w:val="0"/>
        <w:dstrike w:val="0"/>
        <w:color w:val="943634"/>
        <w:sz w:val="28"/>
        <w:szCs w:val="28"/>
        <w:u w:val="none" w:color="000000"/>
        <w:vertAlign w:val="baseline"/>
      </w:rPr>
    </w:lvl>
    <w:lvl w:ilvl="7">
      <w:start w:val="1"/>
      <w:numFmt w:val="lowerLetter"/>
      <w:suff w:val="tab"/>
      <w:lvlText w:val="%8"/>
      <w:pPr>
        <w:pBdr/>
        <w:spacing/>
        <w:ind w:left="6108"/>
      </w:pPr>
      <w:rPr>
        <w:rFonts w:ascii="Arial" w:eastAsia="Arial" w:hAnsi="Arial" w:cs="Arial"/>
        <w:b/>
        <w:bCs/>
        <w:i w:val="0"/>
        <w:strike w:val="0"/>
        <w:dstrike w:val="0"/>
        <w:color w:val="943634"/>
        <w:sz w:val="28"/>
        <w:szCs w:val="28"/>
        <w:u w:val="none" w:color="000000"/>
        <w:vertAlign w:val="baseline"/>
      </w:rPr>
    </w:lvl>
    <w:lvl w:ilvl="8">
      <w:start w:val="1"/>
      <w:numFmt w:val="lowerRoman"/>
      <w:suff w:val="tab"/>
      <w:lvlText w:val="%9"/>
      <w:pPr>
        <w:pBdr/>
        <w:spacing/>
        <w:ind w:left="6828"/>
      </w:pPr>
      <w:rPr>
        <w:rFonts w:ascii="Arial" w:eastAsia="Arial" w:hAnsi="Arial" w:cs="Arial"/>
        <w:b/>
        <w:bCs/>
        <w:i w:val="0"/>
        <w:strike w:val="0"/>
        <w:dstrike w:val="0"/>
        <w:color w:val="943634"/>
        <w:sz w:val="28"/>
        <w:szCs w:val="28"/>
        <w:u w:val="none" w:color="000000"/>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rPr>
    </w:rPrDefault>
    <w:pPrDefault>
      <w:pPr>
        <w:pBdr/>
        <w:spacing w:after="160" w:line="278" w:lineRule="auto"/>
        <w:ind/>
      </w:pPr>
    </w:pPrDefault>
  </w:docDefaults>
  <w:style w:type="paragraph" w:styleId="Normal">
    <w:name w:val="Normal"/>
    <w:next w:val="Normal"/>
    <w:pPr>
      <w:pBdr/>
      <w:spacing w:line="259" w:lineRule="auto"/>
      <w:ind/>
    </w:pPr>
    <w:rPr>
      <w:rFonts w:ascii="Calibri" w:eastAsia="Calibri" w:hAnsi="Calibri" w:cs="Calibri"/>
      <w:color w:val="000000"/>
      <w:sz w:val="22"/>
    </w:rPr>
  </w:style>
  <w:style w:type="paragraph" w:styleId="Heading 1">
    <w:name w:val="Heading 1"/>
    <w:next w:val="Normal"/>
    <w:link w:val="Heading 1 Char"/>
    <w:pPr>
      <w:pBdr/>
      <w:numPr>
        <w:numId w:val="1"/>
      </w:numPr>
      <w:keepNext/>
      <w:keepLines/>
      <w:outlineLvl w:val="0"/>
      <w:spacing w:after="90" w:line="259" w:lineRule="auto"/>
      <w:ind w:left="718" w:hanging="10"/>
    </w:pPr>
    <w:rPr>
      <w:rFonts w:ascii="Arial" w:eastAsia="Arial" w:hAnsi="Arial" w:cs="Arial"/>
      <w:b/>
      <w:color w:val="943634"/>
      <w:sz w:val="28"/>
    </w:rPr>
  </w:style>
  <w:style w:type="character" w:styleId="Heading 1 Char">
    <w:name w:val="Heading 1 Char"/>
    <w:basedOn w:val="Default Paragraph Font"/>
    <w:rPr>
      <w:rFonts w:ascii="Arial" w:eastAsia="Arial" w:hAnsi="Arial" w:cs="Arial"/>
      <w:b/>
      <w:color w:val="943634"/>
      <w:sz w:val="28"/>
    </w:rPr>
  </w:style>
  <w:style w:type="character" w:styleId="Default Paragraph Font">
    <w:name w:val="Default Paragraph Font"/>
    <w:rPr/>
  </w:style>
  <w:style w:type="table" w:styleId="Normal Table">
    <w:name w:val="Normal Table"/>
    <w:next w:val="Normal Table"/>
  </w:style>
  <w:style w:type="table" w:styleId="TableGrid">
    <w:name w:val="TableGrid"/>
    <w:next w:val="TableGrid"/>
  </w:style>
  <w:style w:type="table" w:styleId="Table Grid">
    <w:name w:val="Table Grid"/>
    <w:basedOn w:val="Normal Table"/>
    <w:next w:val="Table Grid"/>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endnotes" Target="endnotes.xml" /><Relationship Id="rId4" Type="http://schemas.openxmlformats.org/officeDocument/2006/relationships/footnotes" Target="footnotes.xml" /><Relationship Id="rId5" Type="http://schemas.openxmlformats.org/officeDocument/2006/relationships/theme" Target="theme/theme1.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