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 w:left="10" w:hanging="10"/>
        <w:rPr/>
      </w:pPr>
      <w:r>
        <w:rPr/>
        <w:t xml:space="preserve">Ideation Phase </w:t>
      </w:r>
    </w:p>
    <w:p>
      <w:pPr>
        <w:pBdr/>
        <w:pStyle w:val="Normal"/>
        <w:spacing/>
        <w:ind w:right="3226"/>
        <w:rPr/>
      </w:pPr>
      <w:r>
        <w:rPr/>
        <w:t xml:space="preserve">Empathize &amp; Discover </w:t>
      </w:r>
    </w:p>
    <w:p>
      <w:pPr>
        <w:pBdr/>
        <w:pStyle w:val="Normal"/>
        <w:spacing/>
        <w:ind w:left="63" w:right="0" w:firstLine="0"/>
        <w:jc w:val="center"/>
        <w:rPr/>
      </w:pPr>
      <w:r>
        <w:rPr/>
        <w:t xml:space="preserve"> </w:t>
      </w:r>
    </w:p>
    <w:tbl>
      <w:tblPr>
        <w:tblStyle w:val="TableGrid"/>
        <w:tblW w:w="9018" w:type="dxa"/>
        <w:jc w:val="center"/>
        <w:tblInd w:w="0" w:type="dxa"/>
        <w:tblCellMar>
          <w:top w:w="48" w:type="dxa"/>
          <w:left w:w="108" w:type="dxa"/>
          <w:bottom w:w="0" w:type="dxa"/>
          <w:right w:w="115" w:type="dxa"/>
        </w:tblCellMar>
        <w:tblBorders/>
        <w:shd w:fill="auto" w:color="auto"/>
      </w:tblPr>
      <w:tblGrid>
        <w:gridCol w:w="4508"/>
        <w:gridCol w:w="4510"/>
      </w:tblGrid>
      <w:tr>
        <w:tblPrEx>
          <w:tblBorders/>
          <w:tblCellMar>
            <w:top w:w="48" w:type="dxa"/>
            <w:left w:w="108" w:type="dxa"/>
            <w:right w:w="115" w:type="dxa"/>
          </w:tblCellMar>
        </w:tblPrEx>
        <w:trPr>
          <w:trHeight w:hRule="atLeast" w:val="278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/>
            </w:pPr>
            <w:r>
              <w:rPr>
                <w:b w:val="0"/>
                <w:sz w:val="22"/>
              </w:rPr>
              <w:t xml:space="preserve">Date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/>
            </w:pPr>
            <w:r>
              <w:rPr>
                <w:b w:val="0"/>
                <w:sz w:val="22"/>
              </w:rPr>
              <w:t xml:space="preserve">25 February 2026</w:t>
            </w:r>
          </w:p>
        </w:tc>
      </w:tr>
      <w:tr>
        <w:tblPrEx>
          <w:tblBorders/>
          <w:tblCellMar>
            <w:top w:w="48" w:type="dxa"/>
            <w:left w:w="108" w:type="dxa"/>
            <w:right w:w="115" w:type="dxa"/>
          </w:tblCellMar>
        </w:tblPrEx>
        <w:trPr>
          <w:trHeight w:hRule="atLeast" w:val="278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/>
            </w:pPr>
            <w:r>
              <w:rPr>
                <w:b w:val="0"/>
                <w:sz w:val="22"/>
              </w:rPr>
              <w:t xml:space="preserve">Team ID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LTVIP2026TMIDS78743</w:t>
            </w:r>
            <w:r>
              <w:rPr/>
              <w:t xml:space="preserve"/>
            </w:r>
            <w:r>
              <w:rPr/>
              <w:t xml:space="preserve"/>
            </w:r>
            <w:r>
              <w:rPr/>
              <w:t xml:space="preserve"/>
            </w:r>
          </w:p>
        </w:tc>
      </w:tr>
      <w:tr>
        <w:tblPrEx>
          <w:tblBorders/>
          <w:tblCellMar>
            <w:top w:w="48" w:type="dxa"/>
            <w:left w:w="108" w:type="dxa"/>
            <w:right w:w="115" w:type="dxa"/>
          </w:tblCellMar>
        </w:tblPrEx>
        <w:trPr>
          <w:trHeight w:hRule="atLeast" w:val="278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/>
            </w:pPr>
            <w:r>
              <w:rPr>
                <w:b w:val="0"/>
                <w:sz w:val="22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>
                <w:b w:val="0"/>
                <w:bCs/>
                <w:sz w:val="22"/>
                <w:szCs w:val="22"/>
              </w:rPr>
            </w:pPr>
            <w:r>
              <w:rPr>
                <w:b w:val="0"/>
                <w:bCs/>
                <w:sz w:val="22"/>
                <w:szCs w:val="22"/>
              </w:rPr>
              <w:t xml:space="preserve">Cafeteria Menu Display</w:t>
            </w:r>
            <w:r>
              <w:rPr>
                <w:b w:val="0"/>
                <w:bCs/>
                <w:sz w:val="22"/>
                <w:szCs w:val="22"/>
              </w:rPr>
              <w:t xml:space="preserve"> Main</w:t>
            </w:r>
          </w:p>
        </w:tc>
      </w:tr>
      <w:tr>
        <w:tblPrEx>
          <w:tblBorders/>
          <w:tblCellMar>
            <w:top w:w="48" w:type="dxa"/>
            <w:left w:w="108" w:type="dxa"/>
            <w:right w:w="115" w:type="dxa"/>
          </w:tblCellMar>
        </w:tblPrEx>
        <w:trPr>
          <w:trHeight w:hRule="atLeast" w:val="278"/>
        </w:trP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/>
            </w:pPr>
            <w:r>
              <w:rPr>
                <w:b w:val="0"/>
                <w:sz w:val="22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right="0" w:firstLine="0"/>
              <w:jc w:val="left"/>
              <w:rPr/>
            </w:pPr>
            <w:r>
              <w:rPr>
                <w:b w:val="0"/>
                <w:sz w:val="22"/>
              </w:rPr>
              <w:t xml:space="preserve">4 Marks </w:t>
            </w:r>
          </w:p>
        </w:tc>
      </w:tr>
    </w:tbl>
    <w:p>
      <w:pPr>
        <w:pBdr/>
        <w:pStyle w:val="Normal"/>
        <w:spacing/>
        <w:ind w:left="0" w:right="0" w:firstLine="0"/>
        <w:jc w:val="left"/>
        <w:rPr/>
      </w:pPr>
      <w:r>
        <w:rPr>
          <w:sz w:val="24"/>
        </w:rPr>
        <w:t xml:space="preserve"> </w:t>
      </w:r>
    </w:p>
    <w:p>
      <w:pPr>
        <w:pBdr/>
        <w:pStyle w:val="Normal"/>
        <w:spacing/>
        <w:ind w:left="0" w:right="0" w:firstLine="0"/>
        <w:jc w:val="left"/>
        <w:rPr>
          <w:b/>
        </w:rPr>
      </w:pPr>
      <w:r>
        <w:rPr>
          <w:rStyle w:val="Strong"/>
          <w:b/>
        </w:rPr>
        <w:t xml:space="preserve">Empathy Map : </w:t>
      </w:r>
    </w:p>
    <w:p>
      <w:pPr>
        <w:pBdr/>
        <w:pStyle w:val="Normal (Web)"/>
        <w:spacing/>
        <w:ind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User Profile for Empathy Mapping</w:t>
      </w:r>
    </w:p>
    <w:p>
      <w:pPr>
        <w:pBdr/>
        <w:pStyle w:val="Normal (Web)"/>
        <w:numPr>
          <w:ilvl w:val="0"/>
          <w:numId w:val="2"/>
        </w:numPr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Persona:</w:t>
      </w:r>
      <w:r>
        <w:rPr>
          <w:rFonts w:asciiTheme="minorHAnsi" w:hAnsiTheme="minorHAnsi" w:cstheme="minorHAnsi"/>
        </w:rPr>
        <w:t xml:space="preserve"> Cafeteria Staff / Manager</w:t>
      </w:r>
    </w:p>
    <w:p>
      <w:pPr>
        <w:pBdr/>
        <w:pStyle w:val="Normal (Web)"/>
        <w:numPr>
          <w:ilvl w:val="0"/>
          <w:numId w:val="2"/>
        </w:numPr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Context:</w:t>
      </w:r>
      <w:r>
        <w:rPr>
          <w:rFonts w:asciiTheme="minorHAnsi" w:hAnsiTheme="minorHAnsi" w:cstheme="minorHAnsi"/>
        </w:rPr>
        <w:t xml:space="preserve"> Responsible for updating daily menus, managing food items, and ensuring customers see accurate information</w:t>
      </w:r>
    </w:p>
    <w:p>
      <w:pPr>
        <w:pBdr/>
        <w:pStyle w:val="Normal (Web)"/>
        <w:numPr>
          <w:ilvl w:val="0"/>
          <w:numId w:val="2"/>
        </w:numPr>
        <w:spacing/>
        <w:ind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Current Situation:</w:t>
      </w:r>
      <w:r>
        <w:rPr>
          <w:rFonts w:asciiTheme="minorHAnsi" w:hAnsiTheme="minorHAnsi" w:cstheme="minorHAnsi"/>
        </w:rPr>
        <w:t xml:space="preserve"> Struggling with manual paper boards that require rewriting every morning, unable to communicate sold-out items or price changes instantly</w:t>
      </w:r>
    </w:p>
    <w:p>
      <w:pPr>
        <w:pBdr/>
        <w:pStyle w:val="Normal (Web)"/>
        <w:spacing/>
        <w:ind w:left="720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/>
          <w:bCs/>
        </w:rPr>
        <w:t xml:space="preserve">                                               </w:t>
      </w:r>
      <w:r>
        <w:rPr>
          <w:rStyle w:val="Strong"/>
          <w:u w:val="single"/>
        </w:rPr>
        <w:t xml:space="preserve">Cafeteria Menu Display</w:t>
      </w:r>
    </w:p>
    <w:p>
      <w:pPr>
        <w:pBdr/>
        <w:pStyle w:val="Normal"/>
        <w:spacing/>
        <w:ind w:left="0" w:right="0" w:firstLine="0"/>
        <w:jc w:val="center"/>
        <w:rPr>
          <w:rFonts w:ascii="Times New Roman" w:hAnsi="Times New Roman" w:cs="Times New Roman"/>
          <w:b/>
          <w:sz w:val="24"/>
          <w:u w:val="single"/>
        </w:rPr>
      </w:pPr>
    </w:p>
    <w:p>
      <w:pPr>
        <w:pBdr/>
        <w:pStyle w:val="Normal"/>
        <w:spacing/>
        <w:ind w:left="0" w:right="0" w:firstLine="0"/>
        <w:jc w:val="center"/>
        <w:rPr>
          <w:rFonts w:ascii="Times New Roman" w:hAnsi="Times New Roman" w:cs="Times New Roman"/>
          <w:b/>
          <w:sz w:val="24"/>
          <w:u w:val="single"/>
        </w:rPr>
      </w:pPr>
      <w:r>
        <w:rPr/>
        <w:drawing>
          <wp:inline distT="0" distB="0" distL="0" distR="0">
            <wp:extent cx="6068329" cy="4048018"/>
            <wp:effectExtent xmlns:wp="http://schemas.openxmlformats.org/drawingml/2006/wordprocessingDrawing" l="0" t="0" r="0" b="0"/>
            <wp:docPr id="1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329" cy="40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 w:left="0" w:right="0" w:firstLine="0"/>
        <w:jc w:val="center"/>
        <w:rPr>
          <w:rFonts w:ascii="Times New Roman" w:hAnsi="Times New Roman" w:cs="Times New Roman"/>
          <w:b/>
          <w:sz w:val="24"/>
          <w:u w:val="single"/>
        </w:rPr>
      </w:pPr>
    </w:p>
    <w:p>
      <w:pPr>
        <w:pBdr/>
        <w:pStyle w:val="Normal"/>
        <w:spacing/>
        <w:ind w:left="0" w:right="0" w:firstLine="0"/>
        <w:jc w:val="both"/>
        <w:rPr>
          <w:rFonts w:ascii="Times New Roman" w:hAnsi="Times New Roman" w:cs="Times New Roman"/>
          <w:sz w:val="24"/>
          <w:u w:val="single"/>
        </w:rPr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6A871614"/>
    <w:lvl w:ilvl="0">
      <w:start w:val="0"/>
      <w:numFmt w:val="bullet"/>
      <w:suff w:val="tab"/>
      <w:lvlText w:val=""/>
      <w:pPr>
        <w:pBdr/>
        <w:spacing/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pBdr/>
        <w:spacing/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pBdr/>
        <w:spacing/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pBdr/>
        <w:spacing/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pBdr/>
        <w:spacing/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pBdr/>
        <w:spacing/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 w:after="0" w:line="259" w:lineRule="auto"/>
      <w:ind w:left="10" w:right="3650" w:hanging="10"/>
      <w:jc w:val="right"/>
    </w:pPr>
    <w:rPr>
      <w:rFonts w:ascii="Calibri" w:eastAsia="Calibri" w:hAnsi="Calibri" w:cs="Calibri"/>
      <w:b/>
      <w:color w:val="000000"/>
      <w:sz w:val="28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table" w:styleId="TableGrid">
    <w:name w:val="TableGrid"/>
    <w:next w:val="TableGrid"/>
  </w:style>
  <w:style w:type="character" w:styleId="Strong">
    <w:name w:val="Strong"/>
    <w:basedOn w:val="Default Paragraph Font"/>
    <w:rPr>
      <w:b/>
      <w:bCs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 w:left="0" w:right="0" w:firstLine="0"/>
      <w:jc w:val="left"/>
    </w:pPr>
    <w:rPr>
      <w:rFonts w:ascii="Times New Roman" w:eastAsia="Times New Roman" w:hAnsi="Times New Roman" w:cs="Times New Roman"/>
      <w:b w:val="0"/>
      <w:color w:val="auto"/>
      <w:sz w:val="24"/>
    </w:rPr>
  </w:style>
  <w:style w:type="character" w:styleId="citation-1787">
    <w:name w:val="citation-1787"/>
    <w:basedOn w:val="Default Paragraph Font"/>
    <w:rPr/>
  </w:style>
  <w:style w:type="character" w:styleId="citation-1786">
    <w:name w:val="citation-1786"/>
    <w:basedOn w:val="Default Paragraph Font"/>
    <w:rPr/>
  </w:style>
  <w:style w:type="character" w:styleId="citation-1785">
    <w:name w:val="citation-1785"/>
    <w:basedOn w:val="Default Paragraph Font"/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