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after="0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Design Phase</w:t>
      </w:r>
    </w:p>
    <w:p>
      <w:pPr>
        <w:pBdr/>
        <w:pStyle w:val="Normal"/>
        <w:spacing w:after="0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 Architecture</w:t>
      </w:r>
    </w:p>
    <w:p>
      <w:pPr>
        <w:pBdr/>
        <w:pStyle w:val="Normal"/>
        <w:spacing w:after="0"/>
        <w:ind/>
        <w:jc w:val="center"/>
        <w:rPr>
          <w:b/>
        </w:rPr>
      </w:pPr>
    </w:p>
    <w:tbl>
      <w:tblPr>
        <w:tblStyle w:val="a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Date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25 February 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Team ID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LTVIP2026TMIDS78743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Project Name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Cafeteria Menu Display Main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Maximum Marks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 Marks</w:t>
            </w:r>
          </w:p>
        </w:tc>
      </w:tr>
    </w:tbl>
    <w:p>
      <w:pPr>
        <w:pBdr/>
        <w:pStyle w:val="Normal"/>
        <w:spacing/>
        <w:ind/>
        <w:rPr>
          <w:b/>
        </w:rPr>
      </w:pPr>
    </w:p>
    <w:p>
      <w:pPr>
        <w:pBdr/>
        <w:pStyle w:val="Normal"/>
        <w:spacing/>
        <w:ind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Solution Architecture:</w:t>
      </w:r>
    </w:p>
    <w:p>
      <w:pPr>
        <w:pBdr/>
        <w:pStyle w:val="Normal"/>
        <w:spacing/>
        <w:ind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 solution architecture for a ServiceNow-based Cafeteria Menu Display project focuses on digitizing menu management, automating updates, and providing a modern, visual display interface for employees. This leverages ServiceNow's platform capabilities to bridge backend catering operations with frontend digital signage.</w:t>
      </w:r>
    </w:p>
    <w:p>
      <w:pPr>
        <w:pBdr/>
        <w:pStyle w:val="Normal"/>
        <w:spacing/>
        <w:ind/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Solution Architecture Diagram</w:t>
      </w:r>
      <w:r>
        <w:rPr>
          <w:b/>
        </w:rPr>
        <w:t xml:space="preserve">: </w:t>
      </w:r>
    </w:p>
    <w:p>
      <w:pPr>
        <w:pBdr/>
        <w:pStyle w:val="Normal"/>
        <w:spacing/>
        <w:ind/>
        <w:tabs>
          <w:tab w:val="left" w:pos="5529.000244140625"/>
        </w:tabs>
        <w:rPr>
          <w:b/>
        </w:rPr>
      </w:pPr>
      <w:r>
        <w:rPr/>
        <w:drawing>
          <wp:inline distT="0" distB="0" distL="0" distR="0">
            <wp:extent cx="5731510" cy="2243455"/>
            <wp:effectExtent xmlns:wp="http://schemas.openxmlformats.org/drawingml/2006/wordprocessingDrawing" l="0" t="0" r="0" b="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rFonts w:ascii="Arial" w:eastAsia="Arial" w:hAnsi="Arial" w:cs="Arial"/>
          <w:b/>
          <w:bCs/>
          <w:iCs/>
          <w:color w:val="333333"/>
          <w:sz w:val="21"/>
          <w:szCs w:val="21"/>
        </w:rPr>
      </w:pPr>
      <w:r>
        <w:rPr>
          <w:rFonts w:ascii="Arial" w:eastAsia="Arial" w:hAnsi="Arial" w:cs="Arial"/>
          <w:b/>
          <w:bCs/>
          <w:iCs/>
          <w:color w:val="333333"/>
          <w:sz w:val="21"/>
          <w:szCs w:val="21"/>
        </w:rPr>
        <w:t xml:space="preserve">The architecture bridges the business problem of manual paper menus by using a 3-tier web structure. Data submitted via admin panel forms is processed by backend API endpoints and synchronized with a MySQL database for real-time display updates.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7"/>
        <w:gridCol w:w="75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after="160" w:line="259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after="160" w:line="259" w:lineRule="auto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Technical Role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after="160" w:line="259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 Interface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after="160" w:line="259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ServiceNow Service Portal for desktop/mobile and Digital Signage Screen for web-enabled TV/display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after="160" w:line="259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Application Layer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after="160" w:line="259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 Scoped Application ("Cafeteria Management") hosting all business logic and menu management functionality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after="160" w:line="259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Layer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after="160" w:line="259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ServiceNow tables including u_menu_items, u_daily_menu, and u_cafe_location for persistent data storage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after="160" w:line="259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Integration Layer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after="160" w:line="259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 API for external vendor data integration or Scheduled Data Imports for CSV/Excel-</w:t>
            </w:r>
            <w:r>
              <w:rPr>
                <w:sz w:val="20"/>
                <w:szCs w:val="20"/>
              </w:rPr>
              <w:t xml:space="preserve">based menu updates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after="160" w:line="259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Workflow Layer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after="160" w:line="259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Flow Designer for automated publishing of weekly and daily menus at scheduled times</w:t>
            </w:r>
          </w:p>
        </w:tc>
      </w:tr>
    </w:tbl>
    <w:p>
      <w:pPr>
        <w:pBdr/>
        <w:pStyle w:val="Normal"/>
        <w:spacing/>
        <w:ind/>
        <w:rPr>
          <w:b/>
        </w:rPr>
      </w:pPr>
    </w:p>
    <w:sectPr>
      <w:type w:val="nextPage"/>
      <w:pgSz w:w="11906" w:h="16838"/>
      <w:pgMar w:top="851" w:right="1440" w:bottom="1440" w:left="1440" w:header="708" w:footer="708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80" w:after="120"/>
      <w:ind/>
    </w:pPr>
    <w:rPr>
      <w:b/>
      <w:sz w:val="48"/>
      <w:szCs w:val="48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80"/>
      <w:ind/>
    </w:pPr>
    <w:rPr>
      <w:b/>
      <w:sz w:val="36"/>
      <w:szCs w:val="36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280" w:after="80"/>
      <w:ind/>
    </w:pPr>
    <w:rPr>
      <w:b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40" w:after="40"/>
      <w:ind/>
    </w:pPr>
    <w:rPr>
      <w:b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20" w:after="40"/>
      <w:ind/>
    </w:pPr>
    <w:rPr>
      <w:b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00" w:after="40"/>
      <w:ind/>
    </w:pPr>
    <w:rPr>
      <w:b/>
      <w:sz w:val="20"/>
      <w:szCs w:val="20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>
      <w:pBdr/>
      <w:keepNext/>
      <w:keepLines/>
      <w:spacing w:before="480" w:after="120"/>
      <w:ind/>
    </w:pPr>
    <w:rPr>
      <w:b/>
      <w:sz w:val="72"/>
      <w:szCs w:val="72"/>
    </w:rPr>
  </w:style>
  <w:style w:type="table" w:styleId="Table Grid">
    <w:name w:val="Table Grid"/>
    <w:basedOn w:val="Normal Table"/>
    <w:next w:val="Table Grid"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 w:line="240" w:lineRule="auto"/>
      <w:ind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 Paragraph Font"/>
    <w:rPr>
      <w:i/>
      <w:iCs/>
    </w:rPr>
  </w:style>
  <w:style w:type="paragraph" w:styleId="Subtitle">
    <w:name w:val="Subtitle"/>
    <w:basedOn w:val="Normal"/>
    <w:next w:val="Normal"/>
    <w:pPr>
      <w:pBdr/>
      <w:keepNext/>
      <w:keepLines/>
      <w:spacing w:before="360" w:after="80"/>
      <w:ind/>
    </w:pPr>
    <w:rPr>
      <w:rFonts w:ascii="Georgia" w:eastAsia="Georgia" w:hAnsi="Georgia" w:cs="Georgia"/>
      <w:i/>
      <w:color w:val="666666"/>
      <w:sz w:val="48"/>
      <w:szCs w:val="48"/>
    </w:rPr>
  </w:style>
  <w:style w:type="table" w:styleId="a">
    <w:name w:val="a"/>
    <w:basedOn w:val="Normal Table"/>
    <w:next w:val="a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