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106" w:rsidRPr="003E3D1A" w:rsidRDefault="007C4106" w:rsidP="007C4106">
      <w:pPr>
        <w:jc w:val="center"/>
      </w:pPr>
      <w:r w:rsidRPr="003E3D1A">
        <w:rPr>
          <w:bCs/>
        </w:rPr>
        <w:t xml:space="preserve">MULTI-DOMAIN DIGITAL ASSESSMENT AND PERFORMANCE MONITORING PLATFORM </w:t>
      </w:r>
    </w:p>
    <w:p w:rsidR="007C4106" w:rsidRPr="003E3D1A" w:rsidRDefault="007C4106" w:rsidP="007C4106">
      <w:pPr>
        <w:spacing w:after="80" w:line="220" w:lineRule="auto"/>
        <w:jc w:val="both"/>
        <w:rPr>
          <w:i/>
          <w:iCs/>
        </w:rPr>
      </w:pPr>
    </w:p>
    <w:p w:rsidR="007C4106" w:rsidRPr="003E3D1A" w:rsidRDefault="007C4106" w:rsidP="007C4106">
      <w:pPr>
        <w:pStyle w:val="Author"/>
        <w:spacing w:before="0" w:after="0"/>
        <w:rPr>
          <w:sz w:val="20"/>
          <w:szCs w:val="20"/>
        </w:rPr>
        <w:sectPr w:rsidR="007C4106" w:rsidRPr="003E3D1A" w:rsidSect="009A0EC9">
          <w:type w:val="continuous"/>
          <w:pgSz w:w="11906" w:h="16838"/>
          <w:pgMar w:top="720" w:right="720" w:bottom="720" w:left="720" w:header="708" w:footer="708" w:gutter="0"/>
          <w:cols w:space="400"/>
          <w:docGrid w:linePitch="360"/>
        </w:sectPr>
      </w:pPr>
    </w:p>
    <w:p w:rsidR="007C4106" w:rsidRPr="003E3D1A" w:rsidRDefault="007C4106" w:rsidP="007C4106">
      <w:pPr>
        <w:pStyle w:val="Author"/>
        <w:spacing w:before="0" w:after="0"/>
        <w:rPr>
          <w:sz w:val="20"/>
          <w:szCs w:val="20"/>
        </w:rPr>
      </w:pPr>
      <w:proofErr w:type="spellStart"/>
      <w:r w:rsidRPr="003E3D1A">
        <w:rPr>
          <w:sz w:val="20"/>
          <w:szCs w:val="20"/>
        </w:rPr>
        <w:lastRenderedPageBreak/>
        <w:t>Dr.S</w:t>
      </w:r>
      <w:proofErr w:type="spellEnd"/>
      <w:r w:rsidRPr="003E3D1A">
        <w:rPr>
          <w:sz w:val="20"/>
          <w:szCs w:val="20"/>
        </w:rPr>
        <w:t xml:space="preserve">. </w:t>
      </w:r>
      <w:proofErr w:type="spellStart"/>
      <w:r w:rsidRPr="003E3D1A">
        <w:rPr>
          <w:sz w:val="20"/>
          <w:szCs w:val="20"/>
        </w:rPr>
        <w:t>Sasikala</w:t>
      </w:r>
      <w:proofErr w:type="spellEnd"/>
      <w:r w:rsidRPr="003E3D1A">
        <w:rPr>
          <w:sz w:val="20"/>
          <w:szCs w:val="20"/>
        </w:rPr>
        <w:br/>
        <w:t>Department of Artificial Intelligence and Data Science</w:t>
      </w:r>
      <w:r w:rsidRPr="003E3D1A">
        <w:rPr>
          <w:i/>
          <w:sz w:val="20"/>
          <w:szCs w:val="20"/>
        </w:rPr>
        <w:br/>
      </w:r>
      <w:proofErr w:type="spellStart"/>
      <w:r w:rsidRPr="003E3D1A">
        <w:rPr>
          <w:i/>
          <w:sz w:val="20"/>
          <w:szCs w:val="20"/>
        </w:rPr>
        <w:t>Velammal</w:t>
      </w:r>
      <w:proofErr w:type="spellEnd"/>
      <w:r w:rsidRPr="003E3D1A">
        <w:rPr>
          <w:i/>
          <w:sz w:val="20"/>
          <w:szCs w:val="20"/>
        </w:rPr>
        <w:t xml:space="preserve"> College of Engineering and Technology</w:t>
      </w:r>
      <w:r w:rsidRPr="003E3D1A">
        <w:rPr>
          <w:i/>
          <w:sz w:val="20"/>
          <w:szCs w:val="20"/>
        </w:rPr>
        <w:br/>
      </w:r>
      <w:r w:rsidRPr="003E3D1A">
        <w:rPr>
          <w:sz w:val="20"/>
          <w:szCs w:val="20"/>
        </w:rPr>
        <w:t>Madurai, India</w:t>
      </w:r>
      <w:r w:rsidRPr="003E3D1A">
        <w:rPr>
          <w:sz w:val="20"/>
          <w:szCs w:val="20"/>
        </w:rPr>
        <w:br/>
      </w:r>
      <w:hyperlink r:id="rId5" w:history="1">
        <w:r w:rsidRPr="003E3D1A">
          <w:rPr>
            <w:rStyle w:val="Hyperlink"/>
            <w:sz w:val="20"/>
            <w:szCs w:val="20"/>
          </w:rPr>
          <w:t>ssk@vcet.ac.in</w:t>
        </w:r>
      </w:hyperlink>
    </w:p>
    <w:p w:rsidR="007C4106" w:rsidRPr="003E3D1A" w:rsidRDefault="007C4106" w:rsidP="007C4106">
      <w:pPr>
        <w:pStyle w:val="Author"/>
        <w:spacing w:before="0" w:after="0"/>
        <w:jc w:val="both"/>
        <w:rPr>
          <w:iCs/>
          <w:sz w:val="20"/>
          <w:szCs w:val="20"/>
        </w:rPr>
      </w:pPr>
      <w:r w:rsidRPr="003E3D1A">
        <w:rPr>
          <w:iCs/>
          <w:sz w:val="20"/>
          <w:szCs w:val="20"/>
        </w:rPr>
        <w:t xml:space="preserve">                                                                                </w:t>
      </w:r>
    </w:p>
    <w:p w:rsidR="007C4106" w:rsidRPr="003E3D1A" w:rsidRDefault="007C4106" w:rsidP="007C4106">
      <w:pPr>
        <w:pStyle w:val="Author"/>
        <w:spacing w:before="0" w:after="0"/>
        <w:jc w:val="both"/>
        <w:rPr>
          <w:sz w:val="20"/>
          <w:szCs w:val="20"/>
        </w:rPr>
      </w:pPr>
      <w:r w:rsidRPr="003E3D1A">
        <w:rPr>
          <w:iCs/>
          <w:sz w:val="20"/>
          <w:szCs w:val="20"/>
        </w:rPr>
        <w:lastRenderedPageBreak/>
        <w:t xml:space="preserve">                                </w:t>
      </w:r>
      <w:r w:rsidRPr="003E3D1A">
        <w:rPr>
          <w:sz w:val="20"/>
          <w:szCs w:val="20"/>
        </w:rPr>
        <w:t xml:space="preserve">Dr. </w:t>
      </w:r>
      <w:proofErr w:type="spellStart"/>
      <w:r w:rsidRPr="003E3D1A">
        <w:rPr>
          <w:sz w:val="20"/>
          <w:szCs w:val="20"/>
        </w:rPr>
        <w:t>M.Raghini</w:t>
      </w:r>
      <w:proofErr w:type="spellEnd"/>
    </w:p>
    <w:p w:rsidR="007C4106" w:rsidRPr="003E3D1A" w:rsidRDefault="007C4106" w:rsidP="007C4106">
      <w:pPr>
        <w:pStyle w:val="Author"/>
        <w:spacing w:before="0"/>
        <w:rPr>
          <w:sz w:val="20"/>
          <w:szCs w:val="20"/>
        </w:rPr>
        <w:sectPr w:rsidR="007C4106" w:rsidRPr="003E3D1A" w:rsidSect="009A0EC9">
          <w:type w:val="continuous"/>
          <w:pgSz w:w="11906" w:h="16838"/>
          <w:pgMar w:top="720" w:right="720" w:bottom="720" w:left="720" w:header="708" w:footer="708" w:gutter="0"/>
          <w:cols w:num="2" w:space="400"/>
          <w:docGrid w:linePitch="360"/>
        </w:sectPr>
      </w:pPr>
      <w:r w:rsidRPr="003E3D1A">
        <w:rPr>
          <w:sz w:val="20"/>
          <w:szCs w:val="20"/>
        </w:rPr>
        <w:t>Department of Artificial Intelligence and Data Science</w:t>
      </w:r>
      <w:r w:rsidRPr="003E3D1A">
        <w:rPr>
          <w:sz w:val="20"/>
          <w:szCs w:val="20"/>
        </w:rPr>
        <w:br/>
      </w:r>
      <w:proofErr w:type="spellStart"/>
      <w:r w:rsidRPr="003E3D1A">
        <w:rPr>
          <w:i/>
          <w:sz w:val="20"/>
          <w:szCs w:val="20"/>
        </w:rPr>
        <w:t>Velammal</w:t>
      </w:r>
      <w:proofErr w:type="spellEnd"/>
      <w:r w:rsidRPr="003E3D1A">
        <w:rPr>
          <w:i/>
          <w:sz w:val="20"/>
          <w:szCs w:val="20"/>
        </w:rPr>
        <w:t xml:space="preserve"> College of Engineering and Technology</w:t>
      </w:r>
      <w:r w:rsidRPr="003E3D1A">
        <w:rPr>
          <w:i/>
          <w:sz w:val="20"/>
          <w:szCs w:val="20"/>
        </w:rPr>
        <w:br/>
      </w:r>
      <w:r w:rsidRPr="003E3D1A">
        <w:rPr>
          <w:sz w:val="20"/>
          <w:szCs w:val="20"/>
        </w:rPr>
        <w:t>Madurai, India</w:t>
      </w:r>
      <w:r w:rsidRPr="003E3D1A">
        <w:rPr>
          <w:sz w:val="20"/>
          <w:szCs w:val="20"/>
        </w:rPr>
        <w:br/>
      </w:r>
      <w:hyperlink r:id="rId6" w:history="1">
        <w:r w:rsidRPr="003E3D1A">
          <w:rPr>
            <w:rStyle w:val="Hyperlink"/>
            <w:sz w:val="20"/>
            <w:szCs w:val="20"/>
          </w:rPr>
          <w:t>raghinimohan30@gmail.com</w:t>
        </w:r>
      </w:hyperlink>
    </w:p>
    <w:p w:rsidR="007C4106" w:rsidRPr="003E3D1A" w:rsidRDefault="009A0EC9" w:rsidP="007C4106">
      <w:pPr>
        <w:pStyle w:val="Author"/>
        <w:spacing w:before="0"/>
        <w:rPr>
          <w:sz w:val="20"/>
          <w:szCs w:val="20"/>
        </w:rPr>
      </w:pPr>
      <w:r w:rsidRPr="003E3D1A">
        <w:rPr>
          <w:sz w:val="20"/>
          <w:szCs w:val="20"/>
        </w:rPr>
        <w:lastRenderedPageBreak/>
        <w:t xml:space="preserve">Ms. </w:t>
      </w:r>
      <w:proofErr w:type="spellStart"/>
      <w:r w:rsidRPr="003E3D1A">
        <w:rPr>
          <w:sz w:val="20"/>
          <w:szCs w:val="20"/>
        </w:rPr>
        <w:t>Kennet</w:t>
      </w:r>
      <w:proofErr w:type="spellEnd"/>
      <w:r w:rsidRPr="003E3D1A">
        <w:rPr>
          <w:sz w:val="20"/>
          <w:szCs w:val="20"/>
        </w:rPr>
        <w:t xml:space="preserve"> </w:t>
      </w:r>
      <w:proofErr w:type="spellStart"/>
      <w:r w:rsidRPr="003E3D1A">
        <w:rPr>
          <w:sz w:val="20"/>
          <w:szCs w:val="20"/>
        </w:rPr>
        <w:t>Sheela</w:t>
      </w:r>
      <w:proofErr w:type="spellEnd"/>
      <w:r w:rsidRPr="003E3D1A">
        <w:rPr>
          <w:sz w:val="20"/>
          <w:szCs w:val="20"/>
        </w:rPr>
        <w:t xml:space="preserve"> J</w:t>
      </w:r>
      <w:r w:rsidR="007C4106" w:rsidRPr="003E3D1A">
        <w:rPr>
          <w:sz w:val="20"/>
          <w:szCs w:val="20"/>
        </w:rPr>
        <w:br/>
        <w:t>Department of Artificial Intelligence and Data Science</w:t>
      </w:r>
      <w:r w:rsidR="007C4106" w:rsidRPr="003E3D1A">
        <w:rPr>
          <w:sz w:val="20"/>
          <w:szCs w:val="20"/>
        </w:rPr>
        <w:br/>
      </w:r>
      <w:proofErr w:type="spellStart"/>
      <w:r w:rsidR="007C4106" w:rsidRPr="003E3D1A">
        <w:rPr>
          <w:i/>
          <w:sz w:val="20"/>
          <w:szCs w:val="20"/>
        </w:rPr>
        <w:t>Velammal</w:t>
      </w:r>
      <w:proofErr w:type="spellEnd"/>
      <w:r w:rsidR="007C4106" w:rsidRPr="003E3D1A">
        <w:rPr>
          <w:i/>
          <w:sz w:val="20"/>
          <w:szCs w:val="20"/>
        </w:rPr>
        <w:t xml:space="preserve"> College of Engineering and Technology</w:t>
      </w:r>
      <w:r w:rsidR="007C4106" w:rsidRPr="003E3D1A">
        <w:rPr>
          <w:i/>
          <w:sz w:val="20"/>
          <w:szCs w:val="20"/>
        </w:rPr>
        <w:br/>
      </w:r>
      <w:r w:rsidR="007C4106" w:rsidRPr="003E3D1A">
        <w:rPr>
          <w:sz w:val="20"/>
          <w:szCs w:val="20"/>
        </w:rPr>
        <w:t>Madurai, India</w:t>
      </w:r>
      <w:r w:rsidR="007C4106" w:rsidRPr="003E3D1A">
        <w:rPr>
          <w:sz w:val="20"/>
          <w:szCs w:val="20"/>
        </w:rPr>
        <w:br/>
      </w:r>
      <w:hyperlink r:id="rId7" w:history="1">
        <w:r w:rsidRPr="003E3D1A">
          <w:rPr>
            <w:rStyle w:val="Hyperlink"/>
            <w:sz w:val="20"/>
            <w:szCs w:val="20"/>
          </w:rPr>
          <w:t>kennetsheela@gmail.com</w:t>
        </w:r>
      </w:hyperlink>
    </w:p>
    <w:p w:rsidR="009A0EC9" w:rsidRPr="003E3D1A" w:rsidRDefault="009A0EC9" w:rsidP="009A0EC9">
      <w:pPr>
        <w:pStyle w:val="Author"/>
        <w:spacing w:before="0"/>
        <w:rPr>
          <w:sz w:val="20"/>
          <w:szCs w:val="20"/>
        </w:rPr>
      </w:pPr>
      <w:r w:rsidRPr="003E3D1A">
        <w:rPr>
          <w:sz w:val="20"/>
          <w:szCs w:val="20"/>
        </w:rPr>
        <w:lastRenderedPageBreak/>
        <w:t xml:space="preserve">Ms. </w:t>
      </w:r>
      <w:proofErr w:type="spellStart"/>
      <w:r w:rsidRPr="003E3D1A">
        <w:rPr>
          <w:sz w:val="20"/>
          <w:szCs w:val="20"/>
        </w:rPr>
        <w:t>Chaaru</w:t>
      </w:r>
      <w:proofErr w:type="spellEnd"/>
      <w:r w:rsidRPr="003E3D1A">
        <w:rPr>
          <w:sz w:val="20"/>
          <w:szCs w:val="20"/>
        </w:rPr>
        <w:t xml:space="preserve"> </w:t>
      </w:r>
      <w:proofErr w:type="spellStart"/>
      <w:r w:rsidRPr="003E3D1A">
        <w:rPr>
          <w:sz w:val="20"/>
          <w:szCs w:val="20"/>
        </w:rPr>
        <w:t>Pavadaarani</w:t>
      </w:r>
      <w:proofErr w:type="spellEnd"/>
      <w:r w:rsidRPr="003E3D1A">
        <w:rPr>
          <w:sz w:val="20"/>
          <w:szCs w:val="20"/>
        </w:rPr>
        <w:t xml:space="preserve"> K</w:t>
      </w:r>
      <w:r w:rsidR="007C4106" w:rsidRPr="003E3D1A">
        <w:rPr>
          <w:sz w:val="20"/>
          <w:szCs w:val="20"/>
        </w:rPr>
        <w:br/>
        <w:t>Department of Artificial Intelligence and Data Science</w:t>
      </w:r>
      <w:r w:rsidR="007C4106" w:rsidRPr="003E3D1A">
        <w:rPr>
          <w:sz w:val="20"/>
          <w:szCs w:val="20"/>
        </w:rPr>
        <w:br/>
      </w:r>
      <w:proofErr w:type="spellStart"/>
      <w:r w:rsidR="007C4106" w:rsidRPr="003E3D1A">
        <w:rPr>
          <w:i/>
          <w:sz w:val="20"/>
          <w:szCs w:val="20"/>
        </w:rPr>
        <w:t>Velammal</w:t>
      </w:r>
      <w:proofErr w:type="spellEnd"/>
      <w:r w:rsidR="007C4106" w:rsidRPr="003E3D1A">
        <w:rPr>
          <w:i/>
          <w:sz w:val="20"/>
          <w:szCs w:val="20"/>
        </w:rPr>
        <w:t xml:space="preserve"> College of Engineering and Technology</w:t>
      </w:r>
      <w:r w:rsidR="007C4106" w:rsidRPr="003E3D1A">
        <w:rPr>
          <w:i/>
          <w:sz w:val="20"/>
          <w:szCs w:val="20"/>
        </w:rPr>
        <w:br/>
      </w:r>
      <w:r w:rsidR="007C4106" w:rsidRPr="003E3D1A">
        <w:rPr>
          <w:sz w:val="20"/>
          <w:szCs w:val="20"/>
        </w:rPr>
        <w:t>Madurai, India</w:t>
      </w:r>
      <w:r w:rsidR="007C4106" w:rsidRPr="003E3D1A">
        <w:rPr>
          <w:sz w:val="20"/>
          <w:szCs w:val="20"/>
        </w:rPr>
        <w:br/>
      </w:r>
      <w:hyperlink r:id="rId8" w:history="1">
        <w:r w:rsidRPr="003E3D1A">
          <w:rPr>
            <w:rStyle w:val="Hyperlink"/>
            <w:sz w:val="20"/>
            <w:szCs w:val="20"/>
          </w:rPr>
          <w:t>chaarupavadaarini@gmail.com</w:t>
        </w:r>
      </w:hyperlink>
    </w:p>
    <w:p w:rsidR="007C4106" w:rsidRPr="003E3D1A" w:rsidRDefault="007C4106" w:rsidP="007C4106">
      <w:pPr>
        <w:pStyle w:val="Author"/>
        <w:spacing w:before="0"/>
        <w:rPr>
          <w:sz w:val="20"/>
          <w:szCs w:val="20"/>
        </w:rPr>
      </w:pPr>
    </w:p>
    <w:p w:rsidR="007C4106" w:rsidRPr="003E3D1A" w:rsidRDefault="009A0EC9" w:rsidP="009A0EC9">
      <w:pPr>
        <w:pStyle w:val="Author"/>
        <w:spacing w:before="0"/>
        <w:rPr>
          <w:sz w:val="20"/>
          <w:szCs w:val="20"/>
        </w:rPr>
        <w:sectPr w:rsidR="007C4106" w:rsidRPr="003E3D1A" w:rsidSect="009A0EC9">
          <w:type w:val="continuous"/>
          <w:pgSz w:w="11906" w:h="16838"/>
          <w:pgMar w:top="720" w:right="720" w:bottom="720" w:left="720" w:header="708" w:footer="708" w:gutter="0"/>
          <w:cols w:num="3" w:space="400"/>
          <w:docGrid w:linePitch="360"/>
        </w:sectPr>
      </w:pPr>
      <w:r w:rsidRPr="003E3D1A">
        <w:rPr>
          <w:sz w:val="20"/>
          <w:szCs w:val="20"/>
        </w:rPr>
        <w:lastRenderedPageBreak/>
        <w:t xml:space="preserve">Ms. </w:t>
      </w:r>
      <w:proofErr w:type="spellStart"/>
      <w:r w:rsidRPr="003E3D1A">
        <w:rPr>
          <w:sz w:val="20"/>
          <w:szCs w:val="20"/>
        </w:rPr>
        <w:t>Jeya</w:t>
      </w:r>
      <w:proofErr w:type="spellEnd"/>
      <w:r w:rsidRPr="003E3D1A">
        <w:rPr>
          <w:sz w:val="20"/>
          <w:szCs w:val="20"/>
        </w:rPr>
        <w:t xml:space="preserve"> Sri S</w:t>
      </w:r>
      <w:r w:rsidR="007C4106" w:rsidRPr="003E3D1A">
        <w:rPr>
          <w:sz w:val="20"/>
          <w:szCs w:val="20"/>
        </w:rPr>
        <w:br/>
        <w:t>Department of Artificial Intelligence and Data Science</w:t>
      </w:r>
      <w:r w:rsidR="007C4106" w:rsidRPr="003E3D1A">
        <w:rPr>
          <w:sz w:val="20"/>
          <w:szCs w:val="20"/>
        </w:rPr>
        <w:br/>
      </w:r>
      <w:proofErr w:type="spellStart"/>
      <w:r w:rsidR="007C4106" w:rsidRPr="003E3D1A">
        <w:rPr>
          <w:i/>
          <w:sz w:val="20"/>
          <w:szCs w:val="20"/>
        </w:rPr>
        <w:t>Velammal</w:t>
      </w:r>
      <w:proofErr w:type="spellEnd"/>
      <w:r w:rsidR="007C4106" w:rsidRPr="003E3D1A">
        <w:rPr>
          <w:i/>
          <w:sz w:val="20"/>
          <w:szCs w:val="20"/>
        </w:rPr>
        <w:t xml:space="preserve"> College of Engineering and Technology</w:t>
      </w:r>
      <w:r w:rsidR="007C4106" w:rsidRPr="003E3D1A">
        <w:rPr>
          <w:i/>
          <w:sz w:val="20"/>
          <w:szCs w:val="20"/>
        </w:rPr>
        <w:br/>
      </w:r>
      <w:r w:rsidR="007C4106" w:rsidRPr="003E3D1A">
        <w:rPr>
          <w:sz w:val="20"/>
          <w:szCs w:val="20"/>
        </w:rPr>
        <w:t>Madurai, India</w:t>
      </w:r>
      <w:r w:rsidR="007C4106" w:rsidRPr="003E3D1A">
        <w:rPr>
          <w:sz w:val="20"/>
          <w:szCs w:val="20"/>
        </w:rPr>
        <w:br/>
      </w:r>
      <w:hyperlink r:id="rId9" w:history="1">
        <w:r w:rsidRPr="003E3D1A">
          <w:rPr>
            <w:rStyle w:val="Hyperlink"/>
            <w:sz w:val="20"/>
            <w:szCs w:val="20"/>
          </w:rPr>
          <w:t>jeyasrisivaananth@gmail.com</w:t>
        </w:r>
      </w:hyperlink>
    </w:p>
    <w:p w:rsidR="007C4106" w:rsidRPr="003E3D1A" w:rsidRDefault="007C4106" w:rsidP="007C4106">
      <w:pPr>
        <w:spacing w:after="80" w:line="220" w:lineRule="auto"/>
        <w:jc w:val="both"/>
        <w:rPr>
          <w:iCs/>
        </w:rPr>
        <w:sectPr w:rsidR="007C4106" w:rsidRPr="003E3D1A" w:rsidSect="009A0EC9">
          <w:type w:val="continuous"/>
          <w:pgSz w:w="11906" w:h="16838"/>
          <w:pgMar w:top="720" w:right="720" w:bottom="720" w:left="720" w:header="708" w:footer="708" w:gutter="0"/>
          <w:cols w:space="400"/>
          <w:docGrid w:linePitch="360"/>
        </w:sectPr>
      </w:pPr>
    </w:p>
    <w:p w:rsidR="002339C8" w:rsidRPr="003E3D1A" w:rsidRDefault="009A0EC9" w:rsidP="003E3D1A">
      <w:pPr>
        <w:jc w:val="both"/>
      </w:pPr>
      <w:r w:rsidRPr="003E3D1A">
        <w:lastRenderedPageBreak/>
        <w:t>ABSTRACT:</w:t>
      </w:r>
    </w:p>
    <w:p w:rsidR="009A0EC9" w:rsidRPr="003E3D1A" w:rsidRDefault="00260890" w:rsidP="003E3D1A">
      <w:pPr>
        <w:jc w:val="both"/>
        <w:rPr>
          <w:lang w:val="en-IN"/>
        </w:rPr>
      </w:pPr>
      <w:proofErr w:type="spellStart"/>
      <w:r w:rsidRPr="003E3D1A">
        <w:rPr>
          <w:lang w:val="en-IN"/>
        </w:rPr>
        <w:t>AptioGen</w:t>
      </w:r>
      <w:proofErr w:type="spellEnd"/>
      <w:r w:rsidRPr="003E3D1A">
        <w:rPr>
          <w:lang w:val="en-IN"/>
        </w:rPr>
        <w:t xml:space="preserve"> is a modern, enterprise-grade, Software-as-a-Service (</w:t>
      </w:r>
      <w:proofErr w:type="spellStart"/>
      <w:r w:rsidRPr="003E3D1A">
        <w:rPr>
          <w:lang w:val="en-IN"/>
        </w:rPr>
        <w:t>SaaS</w:t>
      </w:r>
      <w:proofErr w:type="spellEnd"/>
      <w:r w:rsidRPr="003E3D1A">
        <w:rPr>
          <w:lang w:val="en-IN"/>
        </w:rPr>
        <w:t xml:space="preserve">) assessment platform designed to simplify, automate, and secure the complete examination lifecycle for educational institutions. Traditional assessment methods often involve significant manual effort in question preparation, examination management, evaluation, and result processing, making them time-consuming, resource intensive, and difficult to scale. These challenges became particularly evident during the COVID-19 pandemic, emphasizing the need for a centralized, technology-driven solution capable of supporting secure remote assessments. </w:t>
      </w:r>
      <w:proofErr w:type="spellStart"/>
      <w:r w:rsidRPr="003E3D1A">
        <w:rPr>
          <w:lang w:val="en-IN"/>
        </w:rPr>
        <w:t>AptioGen</w:t>
      </w:r>
      <w:proofErr w:type="spellEnd"/>
      <w:r w:rsidRPr="003E3D1A">
        <w:rPr>
          <w:lang w:val="en-IN"/>
        </w:rPr>
        <w:t xml:space="preserve"> addresses these limitations through a multi-tenant, role-based architecture that enables Super Administrators, Institution Administrators, Heads of Departments, and students to efficiently manage assessment activities while ensuring complete institutional data isolation. The platform supports automated assessment creation, centralized question bank management, document-based question import, secure online examinations with configurable proctoring features, real-time analytics, </w:t>
      </w:r>
      <w:proofErr w:type="spellStart"/>
      <w:r w:rsidRPr="003E3D1A">
        <w:rPr>
          <w:lang w:val="en-IN"/>
        </w:rPr>
        <w:t>leaderboards</w:t>
      </w:r>
      <w:proofErr w:type="spellEnd"/>
      <w:r w:rsidRPr="003E3D1A">
        <w:rPr>
          <w:lang w:val="en-IN"/>
        </w:rPr>
        <w:t xml:space="preserve">, and comprehensive performance reporting. Built using HTML, CSS, JavaScript, Node.js, Express.js, </w:t>
      </w:r>
      <w:proofErr w:type="spellStart"/>
      <w:r w:rsidRPr="003E3D1A">
        <w:rPr>
          <w:lang w:val="en-IN"/>
        </w:rPr>
        <w:t>MongoDB</w:t>
      </w:r>
      <w:proofErr w:type="spellEnd"/>
      <w:r w:rsidRPr="003E3D1A">
        <w:rPr>
          <w:lang w:val="en-IN"/>
        </w:rPr>
        <w:t xml:space="preserve"> Atlas, Firebase Authentication, and JWT-based authorization, the system incorporates multiple security mechanisms, including role-based access control, tenant isolation, rate limiting, input sanitization, and server-side score evaluation to maintain academic integrity. Additionally, </w:t>
      </w:r>
      <w:proofErr w:type="spellStart"/>
      <w:r w:rsidRPr="003E3D1A">
        <w:rPr>
          <w:lang w:val="en-IN"/>
        </w:rPr>
        <w:t>AptioGen</w:t>
      </w:r>
      <w:proofErr w:type="spellEnd"/>
      <w:r w:rsidRPr="003E3D1A">
        <w:rPr>
          <w:lang w:val="en-IN"/>
        </w:rPr>
        <w:t xml:space="preserve"> provides self-practice modules, custom quiz generation, and AI integration capabilities to enhance student learning and engagement. By significantly reducing administrative workload, improving assessment consistency, and enabling scalable, secure, and </w:t>
      </w:r>
      <w:proofErr w:type="spellStart"/>
      <w:r w:rsidRPr="003E3D1A">
        <w:rPr>
          <w:lang w:val="en-IN"/>
        </w:rPr>
        <w:t>datadriven</w:t>
      </w:r>
      <w:proofErr w:type="spellEnd"/>
      <w:r w:rsidRPr="003E3D1A">
        <w:rPr>
          <w:lang w:val="en-IN"/>
        </w:rPr>
        <w:t xml:space="preserve"> evaluation across multiple institutions, </w:t>
      </w:r>
      <w:proofErr w:type="spellStart"/>
      <w:r w:rsidRPr="003E3D1A">
        <w:rPr>
          <w:lang w:val="en-IN"/>
        </w:rPr>
        <w:t>AptioGen</w:t>
      </w:r>
      <w:proofErr w:type="spellEnd"/>
      <w:r w:rsidRPr="003E3D1A">
        <w:rPr>
          <w:lang w:val="en-IN"/>
        </w:rPr>
        <w:t xml:space="preserve"> offers an efficient solution for modern educational assessment. Future enhancements include AI-driven performance prediction, adaptive assessments, advanced webcam-based proctoring, mobile application support, and integration with Learning Management Systems (LMS).</w:t>
      </w:r>
    </w:p>
    <w:p w:rsidR="00260890" w:rsidRPr="003E3D1A" w:rsidRDefault="00260890" w:rsidP="003E3D1A">
      <w:pPr>
        <w:jc w:val="both"/>
        <w:rPr>
          <w:lang w:val="en-IN"/>
        </w:rPr>
      </w:pPr>
    </w:p>
    <w:p w:rsidR="003E3D1A" w:rsidRDefault="002339C8" w:rsidP="002339C8">
      <w:r>
        <w:t xml:space="preserve">1 </w:t>
      </w:r>
      <w:r w:rsidR="003E3D1A" w:rsidRPr="003E3D1A">
        <w:t>INTRODUCTION:</w:t>
      </w:r>
    </w:p>
    <w:p w:rsidR="002339C8" w:rsidRPr="003E3D1A" w:rsidRDefault="002339C8" w:rsidP="002339C8"/>
    <w:p w:rsidR="00447499" w:rsidRDefault="00447499" w:rsidP="003E3D1A">
      <w:pPr>
        <w:jc w:val="both"/>
      </w:pPr>
      <w:r w:rsidRPr="003E3D1A">
        <w:t xml:space="preserve">Online assessment systems have become an important part of modern education and professional training. However, conventional online examination platforms often provide limited administrative control, weak examination security, manual question management, and insufficient mechanisms for monitoring candidate activities. Educational institutions require a secure and scalable platform that can support different types of assessments while maintaining centralized </w:t>
      </w:r>
      <w:r w:rsidRPr="003E3D1A">
        <w:lastRenderedPageBreak/>
        <w:t>administration, controlled access, automated evaluation, and effective performance analysis.</w:t>
      </w:r>
      <w:r w:rsidR="003E3D1A">
        <w:t xml:space="preserve"> </w:t>
      </w:r>
      <w:r w:rsidRPr="003E3D1A">
        <w:t xml:space="preserve">To address these requirements, </w:t>
      </w:r>
      <w:proofErr w:type="spellStart"/>
      <w:r w:rsidRPr="003E3D1A">
        <w:rPr>
          <w:rStyle w:val="Strong"/>
        </w:rPr>
        <w:t>AptioGen</w:t>
      </w:r>
      <w:proofErr w:type="spellEnd"/>
      <w:r w:rsidRPr="003E3D1A">
        <w:t xml:space="preserve"> is proposed as a full-stack, enterprise-grade, multi-tenant online assessment and examination platform designed for universities, colleges, schools, and corporate training centers. The system supports multiple assessment domains, including Quantitative Aptitude, Logical Reasoning, Technical Engineering Subjects, and Interactive Software Coding. It provides four major user roles: Super Admin, Institution Admin, HOD/Department Staff, and Student, with Role-Based Access Control (RBAC) used to manage access to different system functionalities.</w:t>
      </w:r>
      <w:r w:rsidR="003E3D1A">
        <w:t xml:space="preserve"> </w:t>
      </w:r>
      <w:proofErr w:type="spellStart"/>
      <w:r w:rsidRPr="003E3D1A">
        <w:t>AptioGen</w:t>
      </w:r>
      <w:proofErr w:type="spellEnd"/>
      <w:r w:rsidRPr="003E3D1A">
        <w:t xml:space="preserve"> integrates Artificial Intelligence into the question management process by allowing administrators to upload question documents in </w:t>
      </w:r>
      <w:r w:rsidRPr="003E3D1A">
        <w:rPr>
          <w:rStyle w:val="HTMLCode"/>
          <w:rFonts w:ascii="Times New Roman" w:hAnsi="Times New Roman" w:cs="Times New Roman"/>
        </w:rPr>
        <w:t>.</w:t>
      </w:r>
      <w:proofErr w:type="spellStart"/>
      <w:r w:rsidRPr="003E3D1A">
        <w:rPr>
          <w:rStyle w:val="HTMLCode"/>
          <w:rFonts w:ascii="Times New Roman" w:hAnsi="Times New Roman" w:cs="Times New Roman"/>
        </w:rPr>
        <w:t>docx</w:t>
      </w:r>
      <w:proofErr w:type="spellEnd"/>
      <w:r w:rsidRPr="003E3D1A">
        <w:t xml:space="preserve">, </w:t>
      </w:r>
      <w:r w:rsidRPr="003E3D1A">
        <w:rPr>
          <w:rStyle w:val="HTMLCode"/>
          <w:rFonts w:ascii="Times New Roman" w:hAnsi="Times New Roman" w:cs="Times New Roman"/>
        </w:rPr>
        <w:t>.</w:t>
      </w:r>
      <w:proofErr w:type="spellStart"/>
      <w:r w:rsidRPr="003E3D1A">
        <w:rPr>
          <w:rStyle w:val="HTMLCode"/>
          <w:rFonts w:ascii="Times New Roman" w:hAnsi="Times New Roman" w:cs="Times New Roman"/>
        </w:rPr>
        <w:t>pdf</w:t>
      </w:r>
      <w:proofErr w:type="spellEnd"/>
      <w:r w:rsidRPr="003E3D1A">
        <w:t xml:space="preserve">, and </w:t>
      </w:r>
      <w:r w:rsidRPr="003E3D1A">
        <w:rPr>
          <w:rStyle w:val="HTMLCode"/>
          <w:rFonts w:ascii="Times New Roman" w:hAnsi="Times New Roman" w:cs="Times New Roman"/>
        </w:rPr>
        <w:t>.txt</w:t>
      </w:r>
      <w:r w:rsidRPr="003E3D1A">
        <w:t xml:space="preserve"> formats. The extracted content is processed using Google Gemini AI and converted into structured question data before being stored in the centralized </w:t>
      </w:r>
      <w:proofErr w:type="spellStart"/>
      <w:r w:rsidRPr="003E3D1A">
        <w:t>MongoDB</w:t>
      </w:r>
      <w:proofErr w:type="spellEnd"/>
      <w:r w:rsidRPr="003E3D1A">
        <w:t xml:space="preserve"> question bank. This reduces the manual effort required for creating and maintaining large question repositories.</w:t>
      </w:r>
      <w:r w:rsidR="003E3D1A">
        <w:t xml:space="preserve"> </w:t>
      </w:r>
      <w:r w:rsidRPr="003E3D1A">
        <w:t xml:space="preserve">The system also provides a secure proctored examination environment. Mandatory </w:t>
      </w:r>
      <w:proofErr w:type="spellStart"/>
      <w:r w:rsidRPr="003E3D1A">
        <w:t>fullscreen</w:t>
      </w:r>
      <w:proofErr w:type="spellEnd"/>
      <w:r w:rsidRPr="003E3D1A">
        <w:t xml:space="preserve"> mode, tab-switch monitoring, violation tracking, clipboard and context-menu restrictions, and automatic disqualification mechanisms are incorporated to improve examination integrity. Questions and options are randomized on the server for individual candidates, while answer keys are kept exclusively on the backend during an active examination. </w:t>
      </w:r>
    </w:p>
    <w:p w:rsidR="003E3D1A" w:rsidRPr="003E3D1A" w:rsidRDefault="003E3D1A" w:rsidP="003E3D1A">
      <w:pPr>
        <w:jc w:val="both"/>
      </w:pPr>
    </w:p>
    <w:p w:rsidR="002339C8" w:rsidRDefault="003E3D1A" w:rsidP="003E3D1A">
      <w:pPr>
        <w:pStyle w:val="Heading3"/>
        <w:rPr>
          <w:color w:val="auto"/>
          <w:sz w:val="20"/>
          <w:szCs w:val="20"/>
        </w:rPr>
      </w:pPr>
      <w:r>
        <w:rPr>
          <w:color w:val="auto"/>
          <w:sz w:val="20"/>
          <w:szCs w:val="20"/>
        </w:rPr>
        <w:t xml:space="preserve">2. LITERATURE </w:t>
      </w:r>
      <w:r w:rsidRPr="003E3D1A">
        <w:rPr>
          <w:color w:val="auto"/>
          <w:sz w:val="20"/>
          <w:szCs w:val="20"/>
        </w:rPr>
        <w:t>SURVEY</w:t>
      </w:r>
      <w:r>
        <w:rPr>
          <w:color w:val="auto"/>
          <w:sz w:val="20"/>
          <w:szCs w:val="20"/>
        </w:rPr>
        <w:t xml:space="preserve">: </w:t>
      </w:r>
      <w:r>
        <w:rPr>
          <w:color w:val="auto"/>
          <w:sz w:val="20"/>
          <w:szCs w:val="20"/>
        </w:rPr>
        <w:br/>
      </w:r>
    </w:p>
    <w:p w:rsidR="003E3D1A" w:rsidRPr="003E3D1A" w:rsidRDefault="003E3D1A" w:rsidP="002339C8">
      <w:pPr>
        <w:pStyle w:val="Heading3"/>
        <w:jc w:val="both"/>
        <w:rPr>
          <w:color w:val="auto"/>
          <w:sz w:val="20"/>
          <w:szCs w:val="20"/>
        </w:rPr>
      </w:pPr>
      <w:r w:rsidRPr="003E3D1A">
        <w:rPr>
          <w:color w:val="auto"/>
          <w:sz w:val="20"/>
          <w:szCs w:val="20"/>
        </w:rPr>
        <w:t xml:space="preserve">The development of online assessment systems has focused on improving accessibility, automated evaluation, examination management, and security. Traditional computer-based examination systems primarily concentrate on presenting questions to candidates, collecting responses, and generating results. Although these systems reduce manual evaluation effort, they may provide limited support for advanced examination security, multi-level institutional administration, and automated question-bank generation. Online examination platforms have also introduced browser-based proctoring mechanisms to improve examination integrity. Features such as </w:t>
      </w:r>
      <w:proofErr w:type="spellStart"/>
      <w:r w:rsidRPr="003E3D1A">
        <w:rPr>
          <w:color w:val="auto"/>
          <w:sz w:val="20"/>
          <w:szCs w:val="20"/>
        </w:rPr>
        <w:t>fullscreen</w:t>
      </w:r>
      <w:proofErr w:type="spellEnd"/>
      <w:r w:rsidRPr="003E3D1A">
        <w:rPr>
          <w:color w:val="auto"/>
          <w:sz w:val="20"/>
          <w:szCs w:val="20"/>
        </w:rPr>
        <w:t xml:space="preserve"> enforcement, tab-switch detection, focus monitoring, and restriction of copying and pasting can help reduce unauthorized activities during examinations. However, a comprehensive assessment platform needs to integrate these security mechanisms with centralized examination management and server-side enforcement rather than relying only on client-side controls.</w:t>
      </w:r>
      <w:r>
        <w:rPr>
          <w:color w:val="auto"/>
          <w:sz w:val="20"/>
          <w:szCs w:val="20"/>
        </w:rPr>
        <w:t xml:space="preserve"> </w:t>
      </w:r>
      <w:r w:rsidRPr="003E3D1A">
        <w:rPr>
          <w:color w:val="auto"/>
          <w:sz w:val="20"/>
          <w:szCs w:val="20"/>
        </w:rPr>
        <w:t xml:space="preserve">Another important area is the management of large question repositories. Conventional </w:t>
      </w:r>
      <w:r w:rsidRPr="003E3D1A">
        <w:rPr>
          <w:color w:val="auto"/>
          <w:sz w:val="20"/>
          <w:szCs w:val="20"/>
        </w:rPr>
        <w:lastRenderedPageBreak/>
        <w:t xml:space="preserve">question-bank systems generally require administrators or faculty members to manually enter questions, options, answers, and difficulty levels. This process can become time-consuming when question papers are available in existing document formats. The integration of document parsing and Generative AI provides an opportunity to automatically extract unstructured examination content and convert it into structured question data. Artificial Intelligence-based natural language processing can therefore be used to assist in question extraction and organization. In </w:t>
      </w:r>
      <w:proofErr w:type="spellStart"/>
      <w:r w:rsidRPr="003E3D1A">
        <w:rPr>
          <w:color w:val="auto"/>
          <w:sz w:val="20"/>
          <w:szCs w:val="20"/>
        </w:rPr>
        <w:t>AptioGen</w:t>
      </w:r>
      <w:proofErr w:type="spellEnd"/>
      <w:r w:rsidRPr="003E3D1A">
        <w:rPr>
          <w:color w:val="auto"/>
          <w:sz w:val="20"/>
          <w:szCs w:val="20"/>
        </w:rPr>
        <w:t>, document files are processed using appropriate parsers and the extracted text is passed to Google Gemini AI. The generated question objects are validated for the required structure, including four options and a valid correct-option index, before being inserted into the centralized question bank</w:t>
      </w:r>
      <w:r w:rsidRPr="003E3D1A">
        <w:rPr>
          <w:sz w:val="20"/>
          <w:szCs w:val="20"/>
        </w:rPr>
        <w:t xml:space="preserve">. </w:t>
      </w:r>
      <w:r w:rsidRPr="003E3D1A">
        <w:rPr>
          <w:color w:val="auto"/>
          <w:sz w:val="20"/>
          <w:szCs w:val="20"/>
        </w:rPr>
        <w:t xml:space="preserve">From the above areas, it can be observed that an effective online assessment platform should combine automated question management, secure examination delivery, role-based administration, institutional data separation, automated evaluation, and analytics. </w:t>
      </w:r>
      <w:proofErr w:type="spellStart"/>
      <w:r w:rsidRPr="003E3D1A">
        <w:rPr>
          <w:color w:val="auto"/>
          <w:sz w:val="20"/>
          <w:szCs w:val="20"/>
        </w:rPr>
        <w:t>AptioGen</w:t>
      </w:r>
      <w:proofErr w:type="spellEnd"/>
      <w:r w:rsidRPr="003E3D1A">
        <w:rPr>
          <w:color w:val="auto"/>
          <w:sz w:val="20"/>
          <w:szCs w:val="20"/>
        </w:rPr>
        <w:t xml:space="preserve"> integrates these requirements into a single platform by combining AI-assisted question ingestion, browser-based proctoring, server-side randomization, RBAC, and centralized examination management.</w:t>
      </w:r>
    </w:p>
    <w:p w:rsidR="003E3D1A" w:rsidRPr="003E3D1A" w:rsidRDefault="003E3D1A" w:rsidP="003E3D1A">
      <w:pPr>
        <w:pStyle w:val="Heading3"/>
        <w:jc w:val="both"/>
        <w:rPr>
          <w:sz w:val="20"/>
          <w:szCs w:val="20"/>
        </w:rPr>
      </w:pPr>
      <w:r w:rsidRPr="003E3D1A">
        <w:rPr>
          <w:color w:val="auto"/>
          <w:sz w:val="20"/>
          <w:szCs w:val="20"/>
        </w:rPr>
        <w:br/>
        <w:t>3. PROBLEM STATEMENT</w:t>
      </w:r>
    </w:p>
    <w:p w:rsidR="003E3D1A" w:rsidRPr="002339C8" w:rsidRDefault="003E3D1A" w:rsidP="002339C8">
      <w:pPr>
        <w:pStyle w:val="isselectedend"/>
        <w:jc w:val="both"/>
        <w:rPr>
          <w:sz w:val="20"/>
          <w:szCs w:val="20"/>
        </w:rPr>
      </w:pPr>
      <w:r w:rsidRPr="002339C8">
        <w:rPr>
          <w:sz w:val="20"/>
          <w:szCs w:val="20"/>
        </w:rPr>
        <w:t>Educational institutions and training organizations require reliable online examination systems that can efficiently manage large numbers of students, question banks, examinations, and academic departments. Existing examination processes may involve manual question preparation, limited question-bank automation, insufficient examination monitoring, and fragmented administrative operations.</w:t>
      </w:r>
      <w:r w:rsidR="002339C8">
        <w:rPr>
          <w:sz w:val="20"/>
          <w:szCs w:val="20"/>
        </w:rPr>
        <w:t xml:space="preserve"> </w:t>
      </w:r>
      <w:r w:rsidRPr="002339C8">
        <w:rPr>
          <w:sz w:val="20"/>
          <w:szCs w:val="20"/>
        </w:rPr>
        <w:t>The manual preparation of question banks is particularly time-consuming when questions are already available in documents such as Word files, PDF files, or text files. Administrators or faculty members may need to manually extract questions, enter answer options, identify correct answers, and organize them into categories.</w:t>
      </w:r>
      <w:r w:rsidR="002339C8">
        <w:rPr>
          <w:sz w:val="20"/>
          <w:szCs w:val="20"/>
        </w:rPr>
        <w:t xml:space="preserve"> </w:t>
      </w:r>
      <w:r w:rsidRPr="002339C8">
        <w:rPr>
          <w:sz w:val="20"/>
          <w:szCs w:val="20"/>
        </w:rPr>
        <w:t>Security is another major challenge in online examinations. Candidates may attempt to switch browser tabs, copy examination content, or access external resources during an assessment. Therefore, an online examination platform requires mechanisms for detecting violations and enforcing examination rules.</w:t>
      </w:r>
      <w:r w:rsidR="002339C8">
        <w:rPr>
          <w:sz w:val="20"/>
          <w:szCs w:val="20"/>
        </w:rPr>
        <w:t xml:space="preserve"> </w:t>
      </w:r>
      <w:r w:rsidRPr="002339C8">
        <w:rPr>
          <w:sz w:val="20"/>
          <w:szCs w:val="20"/>
        </w:rPr>
        <w:t>Furthermore, institutions have different administrative levels and organizational structures. A platform must distinguish the privileges of platform administrators, institution administrators, department heads, and students while ensuring that institutional data remains properly isolated. Examination results also need to be securely evaluated without exposing answer keys to candidates.</w:t>
      </w:r>
      <w:r w:rsidR="002339C8">
        <w:rPr>
          <w:sz w:val="20"/>
          <w:szCs w:val="20"/>
        </w:rPr>
        <w:t xml:space="preserve"> </w:t>
      </w:r>
      <w:r w:rsidRPr="002339C8">
        <w:rPr>
          <w:sz w:val="20"/>
          <w:szCs w:val="20"/>
        </w:rPr>
        <w:t>Hence, there is a need for an integrated online assessment platform that can automate question ingestion, provide secure proctored examinations, support multiple institutional roles, randomize questions and options, perform server-side evaluation, and provide practice and analytical capabilities within a unified system.</w:t>
      </w:r>
      <w:r w:rsidR="002339C8">
        <w:rPr>
          <w:sz w:val="20"/>
          <w:szCs w:val="20"/>
        </w:rPr>
        <w:t xml:space="preserve"> </w:t>
      </w:r>
      <w:proofErr w:type="spellStart"/>
      <w:r w:rsidRPr="002339C8">
        <w:rPr>
          <w:rStyle w:val="Strong"/>
          <w:b w:val="0"/>
          <w:sz w:val="20"/>
          <w:szCs w:val="20"/>
        </w:rPr>
        <w:t>AptioGen</w:t>
      </w:r>
      <w:proofErr w:type="spellEnd"/>
      <w:r w:rsidRPr="002339C8">
        <w:rPr>
          <w:rStyle w:val="Strong"/>
          <w:b w:val="0"/>
          <w:sz w:val="20"/>
          <w:szCs w:val="20"/>
        </w:rPr>
        <w:t xml:space="preserve"> addresses this problem by providing a multi-tenant assessment platform with AI-assisted question ingestion, Role-Based Access Control, browser-based examination monitoring, server-side randomization, secure answer-key isolation, automated evaluation, and self-paced practice modules.</w:t>
      </w:r>
    </w:p>
    <w:p w:rsidR="002339C8" w:rsidRPr="002339C8" w:rsidRDefault="002339C8" w:rsidP="002339C8">
      <w:pPr>
        <w:pStyle w:val="Heading3"/>
        <w:rPr>
          <w:color w:val="auto"/>
          <w:sz w:val="20"/>
          <w:szCs w:val="20"/>
        </w:rPr>
      </w:pPr>
      <w:r w:rsidRPr="002339C8">
        <w:rPr>
          <w:color w:val="auto"/>
          <w:sz w:val="20"/>
          <w:szCs w:val="20"/>
        </w:rPr>
        <w:t>4. PROPOSED SYSTEM ARCHITECTURE</w:t>
      </w:r>
    </w:p>
    <w:p w:rsidR="002339C8" w:rsidRPr="002339C8" w:rsidRDefault="002339C8" w:rsidP="002339C8">
      <w:pPr>
        <w:pStyle w:val="isselectedend"/>
        <w:jc w:val="both"/>
        <w:rPr>
          <w:sz w:val="20"/>
          <w:szCs w:val="20"/>
        </w:rPr>
      </w:pPr>
      <w:r w:rsidRPr="002339C8">
        <w:rPr>
          <w:sz w:val="20"/>
          <w:szCs w:val="20"/>
        </w:rPr>
        <w:lastRenderedPageBreak/>
        <w:t xml:space="preserve">The proposed </w:t>
      </w:r>
      <w:proofErr w:type="spellStart"/>
      <w:r w:rsidRPr="002339C8">
        <w:rPr>
          <w:sz w:val="20"/>
          <w:szCs w:val="20"/>
        </w:rPr>
        <w:t>AptioGen</w:t>
      </w:r>
      <w:proofErr w:type="spellEnd"/>
      <w:r w:rsidRPr="002339C8">
        <w:rPr>
          <w:sz w:val="20"/>
          <w:szCs w:val="20"/>
        </w:rPr>
        <w:t xml:space="preserve"> system follows a full-stack, multi-tenant web architecture consisting of a frontend interface, backend application server, database layer, authentication layer, AI processing layer, and security middleware. The architecture is designed to support different categories of users while maintaining controlled access to institutional resources.</w:t>
      </w:r>
      <w:r>
        <w:rPr>
          <w:sz w:val="20"/>
          <w:szCs w:val="20"/>
        </w:rPr>
        <w:t xml:space="preserve"> </w:t>
      </w:r>
      <w:r w:rsidRPr="002339C8">
        <w:rPr>
          <w:sz w:val="20"/>
          <w:szCs w:val="20"/>
        </w:rPr>
        <w:t xml:space="preserve">The </w:t>
      </w:r>
      <w:r w:rsidRPr="002339C8">
        <w:rPr>
          <w:rStyle w:val="Strong"/>
          <w:sz w:val="20"/>
          <w:szCs w:val="20"/>
        </w:rPr>
        <w:t>frontend layer</w:t>
      </w:r>
      <w:r w:rsidRPr="002339C8">
        <w:rPr>
          <w:sz w:val="20"/>
          <w:szCs w:val="20"/>
        </w:rPr>
        <w:t xml:space="preserve"> provides role-specific interfaces for Super </w:t>
      </w:r>
      <w:proofErr w:type="spellStart"/>
      <w:r w:rsidRPr="002339C8">
        <w:rPr>
          <w:sz w:val="20"/>
          <w:szCs w:val="20"/>
        </w:rPr>
        <w:t>Admins</w:t>
      </w:r>
      <w:proofErr w:type="spellEnd"/>
      <w:r w:rsidRPr="002339C8">
        <w:rPr>
          <w:sz w:val="20"/>
          <w:szCs w:val="20"/>
        </w:rPr>
        <w:t xml:space="preserve">, Institution </w:t>
      </w:r>
      <w:proofErr w:type="spellStart"/>
      <w:r w:rsidRPr="002339C8">
        <w:rPr>
          <w:sz w:val="20"/>
          <w:szCs w:val="20"/>
        </w:rPr>
        <w:t>Admins</w:t>
      </w:r>
      <w:proofErr w:type="spellEnd"/>
      <w:r w:rsidRPr="002339C8">
        <w:rPr>
          <w:sz w:val="20"/>
          <w:szCs w:val="20"/>
        </w:rPr>
        <w:t>, HODs/Department Staff, and Students. Students can access scheduled examinations, scorecards, self-paced practice modules, and coding assessments, while administrative users receive dashboards for institutional, departmental, question-bank, event, and analytics management.</w:t>
      </w:r>
      <w:r>
        <w:rPr>
          <w:sz w:val="20"/>
          <w:szCs w:val="20"/>
        </w:rPr>
        <w:t xml:space="preserve"> </w:t>
      </w:r>
      <w:r w:rsidRPr="002339C8">
        <w:rPr>
          <w:sz w:val="20"/>
          <w:szCs w:val="20"/>
        </w:rPr>
        <w:t xml:space="preserve">The </w:t>
      </w:r>
      <w:r w:rsidRPr="002339C8">
        <w:rPr>
          <w:rStyle w:val="Strong"/>
          <w:sz w:val="20"/>
          <w:szCs w:val="20"/>
        </w:rPr>
        <w:t>backend layer</w:t>
      </w:r>
      <w:r w:rsidRPr="002339C8">
        <w:rPr>
          <w:sz w:val="20"/>
          <w:szCs w:val="20"/>
        </w:rPr>
        <w:t xml:space="preserve"> is implemented using Node.js and Express.js. It provides </w:t>
      </w:r>
      <w:proofErr w:type="spellStart"/>
      <w:r w:rsidRPr="002339C8">
        <w:rPr>
          <w:sz w:val="20"/>
          <w:szCs w:val="20"/>
        </w:rPr>
        <w:t>RESTful</w:t>
      </w:r>
      <w:proofErr w:type="spellEnd"/>
      <w:r w:rsidRPr="002339C8">
        <w:rPr>
          <w:sz w:val="20"/>
          <w:szCs w:val="20"/>
        </w:rPr>
        <w:t xml:space="preserve"> APIs responsible for authentication, institution setup, examination-event creation, question management, student examination execution, violation logging, submission, analytics, and report generation. The backend also contains controllers, services, middleware, models, and route modules for separating application responsibilities.</w:t>
      </w:r>
      <w:r>
        <w:rPr>
          <w:sz w:val="20"/>
          <w:szCs w:val="20"/>
        </w:rPr>
        <w:t xml:space="preserve"> </w:t>
      </w:r>
      <w:r w:rsidRPr="002339C8">
        <w:rPr>
          <w:sz w:val="20"/>
          <w:szCs w:val="20"/>
        </w:rPr>
        <w:t xml:space="preserve">The </w:t>
      </w:r>
      <w:r w:rsidRPr="002339C8">
        <w:rPr>
          <w:rStyle w:val="Strong"/>
          <w:sz w:val="20"/>
          <w:szCs w:val="20"/>
        </w:rPr>
        <w:t>database layer</w:t>
      </w:r>
      <w:r w:rsidRPr="002339C8">
        <w:rPr>
          <w:sz w:val="20"/>
          <w:szCs w:val="20"/>
        </w:rPr>
        <w:t xml:space="preserve"> uses </w:t>
      </w:r>
      <w:proofErr w:type="spellStart"/>
      <w:r w:rsidRPr="002339C8">
        <w:rPr>
          <w:sz w:val="20"/>
          <w:szCs w:val="20"/>
        </w:rPr>
        <w:t>MongoDB</w:t>
      </w:r>
      <w:proofErr w:type="spellEnd"/>
      <w:r w:rsidRPr="002339C8">
        <w:rPr>
          <w:sz w:val="20"/>
          <w:szCs w:val="20"/>
        </w:rPr>
        <w:t xml:space="preserve"> Atlas with Mongoose ORM. It stores institutional information, departments, batches, users, question banks, examination events, participant records, practice progress, analytics data, and examination results. The multi-tenant structure allows institutional and departmental information to be associated with the appropriate entities.</w:t>
      </w:r>
      <w:r>
        <w:rPr>
          <w:sz w:val="20"/>
          <w:szCs w:val="20"/>
        </w:rPr>
        <w:t xml:space="preserve"> </w:t>
      </w:r>
      <w:r w:rsidRPr="002339C8">
        <w:rPr>
          <w:sz w:val="20"/>
          <w:szCs w:val="20"/>
        </w:rPr>
        <w:t xml:space="preserve">The </w:t>
      </w:r>
      <w:r w:rsidRPr="002339C8">
        <w:rPr>
          <w:rStyle w:val="Strong"/>
          <w:sz w:val="20"/>
          <w:szCs w:val="20"/>
        </w:rPr>
        <w:t>AI question-ingestion layer</w:t>
      </w:r>
      <w:r w:rsidRPr="002339C8">
        <w:rPr>
          <w:sz w:val="20"/>
          <w:szCs w:val="20"/>
        </w:rPr>
        <w:t xml:space="preserve"> accepts </w:t>
      </w:r>
      <w:r w:rsidRPr="002339C8">
        <w:rPr>
          <w:rStyle w:val="HTMLCode"/>
          <w:rFonts w:ascii="Times New Roman" w:hAnsi="Times New Roman" w:cs="Times New Roman"/>
        </w:rPr>
        <w:t>.</w:t>
      </w:r>
      <w:proofErr w:type="spellStart"/>
      <w:r w:rsidRPr="002339C8">
        <w:rPr>
          <w:rStyle w:val="HTMLCode"/>
          <w:rFonts w:ascii="Times New Roman" w:hAnsi="Times New Roman" w:cs="Times New Roman"/>
        </w:rPr>
        <w:t>docx</w:t>
      </w:r>
      <w:proofErr w:type="spellEnd"/>
      <w:r w:rsidRPr="002339C8">
        <w:rPr>
          <w:sz w:val="20"/>
          <w:szCs w:val="20"/>
        </w:rPr>
        <w:t xml:space="preserve">, </w:t>
      </w:r>
      <w:r w:rsidRPr="002339C8">
        <w:rPr>
          <w:rStyle w:val="HTMLCode"/>
          <w:rFonts w:ascii="Times New Roman" w:hAnsi="Times New Roman" w:cs="Times New Roman"/>
        </w:rPr>
        <w:t>.</w:t>
      </w:r>
      <w:proofErr w:type="spellStart"/>
      <w:r w:rsidRPr="002339C8">
        <w:rPr>
          <w:rStyle w:val="HTMLCode"/>
          <w:rFonts w:ascii="Times New Roman" w:hAnsi="Times New Roman" w:cs="Times New Roman"/>
        </w:rPr>
        <w:t>pdf</w:t>
      </w:r>
      <w:proofErr w:type="spellEnd"/>
      <w:r w:rsidRPr="002339C8">
        <w:rPr>
          <w:sz w:val="20"/>
          <w:szCs w:val="20"/>
        </w:rPr>
        <w:t xml:space="preserve">, and </w:t>
      </w:r>
      <w:r w:rsidRPr="002339C8">
        <w:rPr>
          <w:rStyle w:val="HTMLCode"/>
          <w:rFonts w:ascii="Times New Roman" w:hAnsi="Times New Roman" w:cs="Times New Roman"/>
        </w:rPr>
        <w:t>.txt</w:t>
      </w:r>
      <w:r w:rsidRPr="002339C8">
        <w:rPr>
          <w:sz w:val="20"/>
          <w:szCs w:val="20"/>
        </w:rPr>
        <w:t xml:space="preserve"> documents. Uploaded files are processed using </w:t>
      </w:r>
      <w:proofErr w:type="spellStart"/>
      <w:r w:rsidRPr="002339C8">
        <w:rPr>
          <w:sz w:val="20"/>
          <w:szCs w:val="20"/>
        </w:rPr>
        <w:t>Multer</w:t>
      </w:r>
      <w:proofErr w:type="spellEnd"/>
      <w:r w:rsidRPr="002339C8">
        <w:rPr>
          <w:sz w:val="20"/>
          <w:szCs w:val="20"/>
        </w:rPr>
        <w:t xml:space="preserve"> and document-specific parsers such as Mammoth and PDF-Parse. The extracted text is sent to Google Gemini AI, which converts the unstructured content into structured question objects. These objects are validated before being stored in the </w:t>
      </w:r>
      <w:proofErr w:type="spellStart"/>
      <w:r w:rsidRPr="002339C8">
        <w:rPr>
          <w:sz w:val="20"/>
          <w:szCs w:val="20"/>
        </w:rPr>
        <w:t>QuestionBank</w:t>
      </w:r>
      <w:proofErr w:type="spellEnd"/>
      <w:r w:rsidRPr="002339C8">
        <w:rPr>
          <w:sz w:val="20"/>
          <w:szCs w:val="20"/>
        </w:rPr>
        <w:t xml:space="preserve"> collection.</w:t>
      </w:r>
      <w:r>
        <w:rPr>
          <w:sz w:val="20"/>
          <w:szCs w:val="20"/>
        </w:rPr>
        <w:t xml:space="preserve"> </w:t>
      </w:r>
      <w:r w:rsidRPr="002339C8">
        <w:rPr>
          <w:sz w:val="20"/>
          <w:szCs w:val="20"/>
        </w:rPr>
        <w:t xml:space="preserve">The </w:t>
      </w:r>
      <w:r w:rsidRPr="002339C8">
        <w:rPr>
          <w:rStyle w:val="Strong"/>
          <w:sz w:val="20"/>
          <w:szCs w:val="20"/>
        </w:rPr>
        <w:t>authentication and authorization layer</w:t>
      </w:r>
      <w:r w:rsidRPr="002339C8">
        <w:rPr>
          <w:sz w:val="20"/>
          <w:szCs w:val="20"/>
        </w:rPr>
        <w:t xml:space="preserve"> uses Firebase Authentication together with backend-generated JWT tokens stored in secure HTTP-only cookies. RBAC middleware verifies whether the authenticated user has the required role before allowing access to protected resources.</w:t>
      </w:r>
      <w:r>
        <w:rPr>
          <w:sz w:val="20"/>
          <w:szCs w:val="20"/>
        </w:rPr>
        <w:t xml:space="preserve"> </w:t>
      </w:r>
      <w:r w:rsidRPr="002339C8">
        <w:rPr>
          <w:sz w:val="20"/>
          <w:szCs w:val="20"/>
        </w:rPr>
        <w:t xml:space="preserve">The </w:t>
      </w:r>
      <w:r w:rsidRPr="002339C8">
        <w:rPr>
          <w:rStyle w:val="Strong"/>
          <w:sz w:val="20"/>
          <w:szCs w:val="20"/>
        </w:rPr>
        <w:t>examination and proctoring layer</w:t>
      </w:r>
      <w:r w:rsidRPr="002339C8">
        <w:rPr>
          <w:sz w:val="20"/>
          <w:szCs w:val="20"/>
        </w:rPr>
        <w:t xml:space="preserve"> provides </w:t>
      </w:r>
      <w:proofErr w:type="spellStart"/>
      <w:r w:rsidRPr="002339C8">
        <w:rPr>
          <w:sz w:val="20"/>
          <w:szCs w:val="20"/>
        </w:rPr>
        <w:t>fullscreen</w:t>
      </w:r>
      <w:proofErr w:type="spellEnd"/>
      <w:r w:rsidRPr="002339C8">
        <w:rPr>
          <w:sz w:val="20"/>
          <w:szCs w:val="20"/>
        </w:rPr>
        <w:t xml:space="preserve"> enforcement, tab-switch monitoring, violation logging, clipboard and context-menu restrictions, timer management, and automatic disqualification based on configured limits. Questions and options are randomized on the server using the Fisher-Yates algorithm, while correct answers are removed from the payload sent to the student browser.</w:t>
      </w:r>
      <w:r>
        <w:rPr>
          <w:sz w:val="20"/>
          <w:szCs w:val="20"/>
        </w:rPr>
        <w:t xml:space="preserve"> </w:t>
      </w:r>
      <w:r w:rsidRPr="002339C8">
        <w:rPr>
          <w:sz w:val="20"/>
          <w:szCs w:val="20"/>
        </w:rPr>
        <w:t xml:space="preserve">The architecture also incorporates security middleware including Helmet, CORS protection, rate limiting, </w:t>
      </w:r>
      <w:proofErr w:type="spellStart"/>
      <w:r w:rsidRPr="002339C8">
        <w:rPr>
          <w:sz w:val="20"/>
          <w:szCs w:val="20"/>
        </w:rPr>
        <w:t>MongoDB</w:t>
      </w:r>
      <w:proofErr w:type="spellEnd"/>
      <w:r w:rsidRPr="002339C8">
        <w:rPr>
          <w:sz w:val="20"/>
          <w:szCs w:val="20"/>
        </w:rPr>
        <w:t xml:space="preserve"> sanitization, JWT-based authentication, and role-based authorization. Answer keys remain on the backend and are used for server-side evaluation after examination submission.</w:t>
      </w:r>
    </w:p>
    <w:p w:rsidR="002339C8" w:rsidRPr="002339C8" w:rsidRDefault="002339C8" w:rsidP="002339C8">
      <w:pPr>
        <w:pStyle w:val="Heading3"/>
        <w:rPr>
          <w:color w:val="auto"/>
          <w:sz w:val="20"/>
          <w:szCs w:val="20"/>
        </w:rPr>
      </w:pPr>
      <w:r w:rsidRPr="002339C8">
        <w:rPr>
          <w:color w:val="auto"/>
          <w:sz w:val="20"/>
          <w:szCs w:val="20"/>
        </w:rPr>
        <w:t>5. SYSTEM DESIGN</w:t>
      </w:r>
    </w:p>
    <w:p w:rsidR="002339C8" w:rsidRPr="002339C8" w:rsidRDefault="002339C8" w:rsidP="002339C8">
      <w:pPr>
        <w:pStyle w:val="isselectedend"/>
        <w:rPr>
          <w:sz w:val="20"/>
          <w:szCs w:val="20"/>
        </w:rPr>
      </w:pPr>
      <w:r w:rsidRPr="002339C8">
        <w:rPr>
          <w:sz w:val="20"/>
          <w:szCs w:val="20"/>
        </w:rPr>
        <w:t xml:space="preserve">The </w:t>
      </w:r>
      <w:proofErr w:type="spellStart"/>
      <w:r w:rsidRPr="002339C8">
        <w:rPr>
          <w:sz w:val="20"/>
          <w:szCs w:val="20"/>
        </w:rPr>
        <w:t>AptioGen</w:t>
      </w:r>
      <w:proofErr w:type="spellEnd"/>
      <w:r w:rsidRPr="002339C8">
        <w:rPr>
          <w:sz w:val="20"/>
          <w:szCs w:val="20"/>
        </w:rPr>
        <w:t xml:space="preserve"> system is designed as a modular web-based assessment platform in which </w:t>
      </w:r>
      <w:proofErr w:type="gramStart"/>
      <w:r w:rsidRPr="002339C8">
        <w:rPr>
          <w:sz w:val="20"/>
          <w:szCs w:val="20"/>
        </w:rPr>
        <w:t>each major functionality</w:t>
      </w:r>
      <w:proofErr w:type="gramEnd"/>
      <w:r w:rsidRPr="002339C8">
        <w:rPr>
          <w:sz w:val="20"/>
          <w:szCs w:val="20"/>
        </w:rPr>
        <w:t xml:space="preserve"> is implemented as a separate subsystem. The system design consists of user management, institution management, question-bank management, AI-assisted question ingestion, examination management, proctoring, practice modules, evaluation, and analytics.</w:t>
      </w:r>
      <w:r>
        <w:rPr>
          <w:sz w:val="20"/>
          <w:szCs w:val="20"/>
        </w:rPr>
        <w:t xml:space="preserve"> </w:t>
      </w:r>
      <w:r w:rsidRPr="002339C8">
        <w:rPr>
          <w:sz w:val="20"/>
          <w:szCs w:val="20"/>
        </w:rPr>
        <w:t xml:space="preserve">The </w:t>
      </w:r>
      <w:r w:rsidRPr="002339C8">
        <w:rPr>
          <w:rStyle w:val="Strong"/>
          <w:sz w:val="20"/>
          <w:szCs w:val="20"/>
        </w:rPr>
        <w:t>User Management Module</w:t>
      </w:r>
      <w:r w:rsidRPr="002339C8">
        <w:rPr>
          <w:sz w:val="20"/>
          <w:szCs w:val="20"/>
        </w:rPr>
        <w:t xml:space="preserve"> manages authentication and authorization for the four system roles: Super Admin, Institution Admin,</w:t>
      </w:r>
      <w:r>
        <w:t xml:space="preserve"> </w:t>
      </w:r>
      <w:r w:rsidRPr="002339C8">
        <w:rPr>
          <w:sz w:val="20"/>
          <w:szCs w:val="20"/>
        </w:rPr>
        <w:t>HOD/Department Staff, and Student. Role-Based Access Control ensures that each user can access only the functions permitted for their role.</w:t>
      </w:r>
    </w:p>
    <w:p w:rsidR="002339C8" w:rsidRPr="002339C8" w:rsidRDefault="002339C8" w:rsidP="002339C8">
      <w:pPr>
        <w:pStyle w:val="isselectedend"/>
        <w:jc w:val="both"/>
        <w:rPr>
          <w:sz w:val="20"/>
          <w:szCs w:val="20"/>
        </w:rPr>
      </w:pPr>
      <w:r w:rsidRPr="002339C8">
        <w:rPr>
          <w:sz w:val="20"/>
          <w:szCs w:val="20"/>
        </w:rPr>
        <w:lastRenderedPageBreak/>
        <w:t xml:space="preserve">The </w:t>
      </w:r>
      <w:r w:rsidRPr="002339C8">
        <w:rPr>
          <w:rStyle w:val="Strong"/>
          <w:sz w:val="20"/>
          <w:szCs w:val="20"/>
        </w:rPr>
        <w:t>Institution Management Module</w:t>
      </w:r>
      <w:r w:rsidRPr="002339C8">
        <w:rPr>
          <w:sz w:val="20"/>
          <w:szCs w:val="20"/>
        </w:rPr>
        <w:t xml:space="preserve"> allows Institution </w:t>
      </w:r>
      <w:proofErr w:type="spellStart"/>
      <w:r w:rsidRPr="002339C8">
        <w:rPr>
          <w:sz w:val="20"/>
          <w:szCs w:val="20"/>
        </w:rPr>
        <w:t>Admins</w:t>
      </w:r>
      <w:proofErr w:type="spellEnd"/>
      <w:r w:rsidRPr="002339C8">
        <w:rPr>
          <w:sz w:val="20"/>
          <w:szCs w:val="20"/>
        </w:rPr>
        <w:t xml:space="preserve"> to configure campus information, create departments and batches, and provision HOD accounts. The setup process establishes relationships between institutions, departments, batches, and users, supporting institutional data isolation.</w:t>
      </w:r>
      <w:r>
        <w:rPr>
          <w:sz w:val="20"/>
          <w:szCs w:val="20"/>
        </w:rPr>
        <w:t xml:space="preserve"> </w:t>
      </w:r>
      <w:r w:rsidRPr="002339C8">
        <w:rPr>
          <w:sz w:val="20"/>
          <w:szCs w:val="20"/>
        </w:rPr>
        <w:t xml:space="preserve">The </w:t>
      </w:r>
      <w:r w:rsidRPr="002339C8">
        <w:rPr>
          <w:rStyle w:val="Strong"/>
          <w:sz w:val="20"/>
          <w:szCs w:val="20"/>
        </w:rPr>
        <w:t>Question Management Module</w:t>
      </w:r>
      <w:r w:rsidRPr="002339C8">
        <w:rPr>
          <w:sz w:val="20"/>
          <w:szCs w:val="20"/>
        </w:rPr>
        <w:t xml:space="preserve"> maintains the centralized question bank. Questions can be categorized and organized for use in different assessments. The system also supports AI-assisted ingestion from DOCX, PDF, and TXT files. Extracted content is converted into structured JSON by Gemini AI and validated before bulk insertion into </w:t>
      </w:r>
      <w:proofErr w:type="spellStart"/>
      <w:r w:rsidRPr="002339C8">
        <w:rPr>
          <w:sz w:val="20"/>
          <w:szCs w:val="20"/>
        </w:rPr>
        <w:t>MongoDB</w:t>
      </w:r>
      <w:proofErr w:type="spellEnd"/>
      <w:r w:rsidRPr="002339C8">
        <w:rPr>
          <w:sz w:val="20"/>
          <w:szCs w:val="20"/>
        </w:rPr>
        <w:t>.</w:t>
      </w:r>
      <w:r>
        <w:rPr>
          <w:sz w:val="20"/>
          <w:szCs w:val="20"/>
        </w:rPr>
        <w:t xml:space="preserve"> </w:t>
      </w:r>
      <w:r w:rsidRPr="002339C8">
        <w:rPr>
          <w:sz w:val="20"/>
          <w:szCs w:val="20"/>
        </w:rPr>
        <w:t xml:space="preserve">The </w:t>
      </w:r>
      <w:r w:rsidRPr="002339C8">
        <w:rPr>
          <w:rStyle w:val="Strong"/>
          <w:sz w:val="20"/>
          <w:szCs w:val="20"/>
        </w:rPr>
        <w:t>Examination Management Module</w:t>
      </w:r>
      <w:r w:rsidRPr="002339C8">
        <w:rPr>
          <w:sz w:val="20"/>
          <w:szCs w:val="20"/>
        </w:rPr>
        <w:t xml:space="preserve"> enables Institution </w:t>
      </w:r>
      <w:proofErr w:type="spellStart"/>
      <w:r w:rsidRPr="002339C8">
        <w:rPr>
          <w:sz w:val="20"/>
          <w:szCs w:val="20"/>
        </w:rPr>
        <w:t>Admins</w:t>
      </w:r>
      <w:proofErr w:type="spellEnd"/>
      <w:r w:rsidRPr="002339C8">
        <w:rPr>
          <w:sz w:val="20"/>
          <w:szCs w:val="20"/>
        </w:rPr>
        <w:t xml:space="preserve"> to create examination events using a configurable wizard. The administrator can specify basic examination details, select questions, configure proctoring and scoring rules, and define the target departments or batches. Negative marking and ranking visibility can also be configured.</w:t>
      </w:r>
      <w:r>
        <w:rPr>
          <w:sz w:val="20"/>
          <w:szCs w:val="20"/>
        </w:rPr>
        <w:t xml:space="preserve"> </w:t>
      </w:r>
      <w:r w:rsidRPr="002339C8">
        <w:rPr>
          <w:sz w:val="20"/>
          <w:szCs w:val="20"/>
        </w:rPr>
        <w:t xml:space="preserve">The </w:t>
      </w:r>
      <w:r w:rsidRPr="002339C8">
        <w:rPr>
          <w:rStyle w:val="Strong"/>
          <w:sz w:val="20"/>
          <w:szCs w:val="20"/>
        </w:rPr>
        <w:t>Proctored Examination Module</w:t>
      </w:r>
      <w:r w:rsidRPr="002339C8">
        <w:rPr>
          <w:sz w:val="20"/>
          <w:szCs w:val="20"/>
        </w:rPr>
        <w:t xml:space="preserve"> provides a controlled environment for students. When an examination begins, </w:t>
      </w:r>
      <w:proofErr w:type="spellStart"/>
      <w:r w:rsidRPr="002339C8">
        <w:rPr>
          <w:sz w:val="20"/>
          <w:szCs w:val="20"/>
        </w:rPr>
        <w:t>fullscreen</w:t>
      </w:r>
      <w:proofErr w:type="spellEnd"/>
      <w:r w:rsidRPr="002339C8">
        <w:rPr>
          <w:sz w:val="20"/>
          <w:szCs w:val="20"/>
        </w:rPr>
        <w:t xml:space="preserve"> mode can be enforced and browser activity is monitored. Tab switches and focus loss are recorded as violations. If the configured maximum number of violations is exceeded, the system can automatically disqualify the candidate.</w:t>
      </w:r>
      <w:r>
        <w:rPr>
          <w:sz w:val="20"/>
          <w:szCs w:val="20"/>
        </w:rPr>
        <w:t xml:space="preserve"> </w:t>
      </w:r>
      <w:r w:rsidRPr="002339C8">
        <w:rPr>
          <w:sz w:val="20"/>
          <w:szCs w:val="20"/>
        </w:rPr>
        <w:t xml:space="preserve">The </w:t>
      </w:r>
      <w:r w:rsidRPr="002339C8">
        <w:rPr>
          <w:rStyle w:val="Strong"/>
          <w:sz w:val="20"/>
          <w:szCs w:val="20"/>
        </w:rPr>
        <w:t>Evaluation Module</w:t>
      </w:r>
      <w:r w:rsidRPr="002339C8">
        <w:rPr>
          <w:sz w:val="20"/>
          <w:szCs w:val="20"/>
        </w:rPr>
        <w:t xml:space="preserve"> performs answer evaluation on the server after submission. The student's responses are compared with the master answer keys stored in the database. If negative marking is enabled, the configured penalty is applied. The final score, examination status, timestamp, and ranking information are then stored and returned according to the event's visibility settings.</w:t>
      </w:r>
      <w:r>
        <w:rPr>
          <w:sz w:val="20"/>
          <w:szCs w:val="20"/>
        </w:rPr>
        <w:t xml:space="preserve"> </w:t>
      </w:r>
      <w:r w:rsidRPr="002339C8">
        <w:rPr>
          <w:sz w:val="20"/>
          <w:szCs w:val="20"/>
        </w:rPr>
        <w:t xml:space="preserve">The </w:t>
      </w:r>
      <w:r w:rsidRPr="002339C8">
        <w:rPr>
          <w:rStyle w:val="Strong"/>
          <w:sz w:val="20"/>
          <w:szCs w:val="20"/>
        </w:rPr>
        <w:t>Practice and Coding Module</w:t>
      </w:r>
      <w:r w:rsidRPr="002339C8">
        <w:rPr>
          <w:sz w:val="20"/>
          <w:szCs w:val="20"/>
        </w:rPr>
        <w:t xml:space="preserve"> provides self-paced learning activities in Quantitative Aptitude, Logical Reasoning, Technical MCQs, and coding challenges. The coding assessment interface uses Monaco Editor to provide an integrated browser-based coding environment.</w:t>
      </w:r>
      <w:r>
        <w:rPr>
          <w:sz w:val="20"/>
          <w:szCs w:val="20"/>
        </w:rPr>
        <w:t xml:space="preserve"> </w:t>
      </w:r>
      <w:r w:rsidRPr="002339C8">
        <w:rPr>
          <w:sz w:val="20"/>
          <w:szCs w:val="20"/>
        </w:rPr>
        <w:t xml:space="preserve">The </w:t>
      </w:r>
      <w:r w:rsidRPr="002339C8">
        <w:rPr>
          <w:rStyle w:val="Strong"/>
          <w:sz w:val="20"/>
          <w:szCs w:val="20"/>
        </w:rPr>
        <w:t>Analytics and Reporting Module</w:t>
      </w:r>
      <w:r w:rsidRPr="002339C8">
        <w:rPr>
          <w:sz w:val="20"/>
          <w:szCs w:val="20"/>
        </w:rPr>
        <w:t xml:space="preserve"> provides examination and departmental performance information. HODs can review student registration information, examination completion rates, average scores, scorecards, and </w:t>
      </w:r>
      <w:proofErr w:type="spellStart"/>
      <w:r w:rsidRPr="002339C8">
        <w:rPr>
          <w:sz w:val="20"/>
          <w:szCs w:val="20"/>
        </w:rPr>
        <w:t>leaderboard</w:t>
      </w:r>
      <w:proofErr w:type="spellEnd"/>
      <w:r w:rsidRPr="002339C8">
        <w:rPr>
          <w:sz w:val="20"/>
          <w:szCs w:val="20"/>
        </w:rPr>
        <w:t xml:space="preserve"> rankings. Administrators can also obtain event analytics and export examination results.</w:t>
      </w:r>
      <w:r>
        <w:rPr>
          <w:sz w:val="20"/>
          <w:szCs w:val="20"/>
        </w:rPr>
        <w:t xml:space="preserve"> </w:t>
      </w:r>
      <w:r w:rsidRPr="002339C8">
        <w:rPr>
          <w:sz w:val="20"/>
          <w:szCs w:val="20"/>
        </w:rPr>
        <w:t xml:space="preserve">Overall, the modular design of </w:t>
      </w:r>
      <w:proofErr w:type="spellStart"/>
      <w:r w:rsidRPr="002339C8">
        <w:rPr>
          <w:sz w:val="20"/>
          <w:szCs w:val="20"/>
        </w:rPr>
        <w:t>AptioGen</w:t>
      </w:r>
      <w:proofErr w:type="spellEnd"/>
      <w:r w:rsidRPr="002339C8">
        <w:rPr>
          <w:sz w:val="20"/>
          <w:szCs w:val="20"/>
        </w:rPr>
        <w:t xml:space="preserve"> enables the platform to combine examination administration, AI-assisted question management, secure proctoring, automated evaluation, practice, and analytics while maintaining role-based access and backend security.</w:t>
      </w:r>
    </w:p>
    <w:sectPr w:rsidR="002339C8" w:rsidRPr="002339C8" w:rsidSect="009A0EC9">
      <w:type w:val="continuous"/>
      <w:pgSz w:w="11906" w:h="16838"/>
      <w:pgMar w:top="720" w:right="720" w:bottom="720" w:left="720" w:header="708" w:footer="708" w:gutter="0"/>
      <w:cols w:num="2" w:space="40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3175E"/>
    <w:multiLevelType w:val="hybridMultilevel"/>
    <w:tmpl w:val="F6804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E08D6"/>
    <w:multiLevelType w:val="hybridMultilevel"/>
    <w:tmpl w:val="16B22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7146FA"/>
    <w:multiLevelType w:val="hybridMultilevel"/>
    <w:tmpl w:val="33C6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961EDA"/>
    <w:multiLevelType w:val="hybridMultilevel"/>
    <w:tmpl w:val="96968BC4"/>
    <w:lvl w:ilvl="0" w:tplc="3EF8FDD0">
      <w:start w:val="1"/>
      <w:numFmt w:val="bullet"/>
      <w:lvlText w:val="●"/>
      <w:lvlJc w:val="left"/>
      <w:pPr>
        <w:ind w:left="720" w:hanging="360"/>
      </w:pPr>
    </w:lvl>
    <w:lvl w:ilvl="1" w:tplc="B7AE18D2">
      <w:start w:val="1"/>
      <w:numFmt w:val="bullet"/>
      <w:lvlText w:val="○"/>
      <w:lvlJc w:val="left"/>
      <w:pPr>
        <w:ind w:left="1440" w:hanging="360"/>
      </w:pPr>
    </w:lvl>
    <w:lvl w:ilvl="2" w:tplc="AD3A1A8A">
      <w:start w:val="1"/>
      <w:numFmt w:val="bullet"/>
      <w:lvlText w:val="■"/>
      <w:lvlJc w:val="left"/>
      <w:pPr>
        <w:ind w:left="2160" w:hanging="360"/>
      </w:pPr>
    </w:lvl>
    <w:lvl w:ilvl="3" w:tplc="97DA331E">
      <w:start w:val="1"/>
      <w:numFmt w:val="bullet"/>
      <w:lvlText w:val="●"/>
      <w:lvlJc w:val="left"/>
      <w:pPr>
        <w:ind w:left="2880" w:hanging="360"/>
      </w:pPr>
    </w:lvl>
    <w:lvl w:ilvl="4" w:tplc="835CEA80">
      <w:start w:val="1"/>
      <w:numFmt w:val="bullet"/>
      <w:lvlText w:val="○"/>
      <w:lvlJc w:val="left"/>
      <w:pPr>
        <w:ind w:left="3600" w:hanging="360"/>
      </w:pPr>
    </w:lvl>
    <w:lvl w:ilvl="5" w:tplc="F5182AA2">
      <w:start w:val="1"/>
      <w:numFmt w:val="bullet"/>
      <w:lvlText w:val="■"/>
      <w:lvlJc w:val="left"/>
      <w:pPr>
        <w:ind w:left="4320" w:hanging="360"/>
      </w:pPr>
    </w:lvl>
    <w:lvl w:ilvl="6" w:tplc="D36EB3CE">
      <w:start w:val="1"/>
      <w:numFmt w:val="bullet"/>
      <w:lvlText w:val="●"/>
      <w:lvlJc w:val="left"/>
      <w:pPr>
        <w:ind w:left="5040" w:hanging="360"/>
      </w:pPr>
    </w:lvl>
    <w:lvl w:ilvl="7" w:tplc="7AE40C66">
      <w:start w:val="1"/>
      <w:numFmt w:val="bullet"/>
      <w:lvlText w:val="●"/>
      <w:lvlJc w:val="left"/>
      <w:pPr>
        <w:ind w:left="5760" w:hanging="360"/>
      </w:pPr>
    </w:lvl>
    <w:lvl w:ilvl="8" w:tplc="E3106FDC">
      <w:start w:val="1"/>
      <w:numFmt w:val="bullet"/>
      <w:lvlText w:val="●"/>
      <w:lvlJc w:val="left"/>
      <w:pPr>
        <w:ind w:left="6480" w:hanging="360"/>
      </w:pPr>
    </w:lvl>
  </w:abstractNum>
  <w:abstractNum w:abstractNumId="4">
    <w:nsid w:val="343A4411"/>
    <w:multiLevelType w:val="hybridMultilevel"/>
    <w:tmpl w:val="6D74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F31EDD"/>
    <w:multiLevelType w:val="hybridMultilevel"/>
    <w:tmpl w:val="30EA1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F64D9E"/>
    <w:multiLevelType w:val="hybridMultilevel"/>
    <w:tmpl w:val="5E7C5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9571EC"/>
    <w:multiLevelType w:val="hybridMultilevel"/>
    <w:tmpl w:val="BB20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73802E2"/>
    <w:multiLevelType w:val="hybridMultilevel"/>
    <w:tmpl w:val="D3D2C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8"/>
  </w:num>
  <w:num w:numId="3">
    <w:abstractNumId w:val="7"/>
  </w:num>
  <w:num w:numId="4">
    <w:abstractNumId w:val="4"/>
  </w:num>
  <w:num w:numId="5">
    <w:abstractNumId w:val="6"/>
  </w:num>
  <w:num w:numId="6">
    <w:abstractNumId w:val="2"/>
  </w:num>
  <w:num w:numId="7">
    <w:abstractNumId w:val="0"/>
  </w:num>
  <w:num w:numId="8">
    <w:abstractNumId w:val="5"/>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drawingGridHorizontalSpacing w:val="100"/>
  <w:displayHorizontalDrawingGridEvery w:val="2"/>
  <w:characterSpacingControl w:val="doNotCompress"/>
  <w:compat/>
  <w:rsids>
    <w:rsidRoot w:val="00C27071"/>
    <w:rsid w:val="001A1829"/>
    <w:rsid w:val="002339C8"/>
    <w:rsid w:val="00260890"/>
    <w:rsid w:val="003E3D1A"/>
    <w:rsid w:val="00447499"/>
    <w:rsid w:val="004E15E4"/>
    <w:rsid w:val="00556271"/>
    <w:rsid w:val="007C4106"/>
    <w:rsid w:val="008F228E"/>
    <w:rsid w:val="00982379"/>
    <w:rsid w:val="009A0EC9"/>
    <w:rsid w:val="00C27071"/>
    <w:rsid w:val="00D76C12"/>
    <w:rsid w:val="00F33B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379"/>
  </w:style>
  <w:style w:type="paragraph" w:styleId="Heading1">
    <w:name w:val="heading 1"/>
    <w:qFormat/>
    <w:rsid w:val="00C27071"/>
    <w:pPr>
      <w:outlineLvl w:val="0"/>
    </w:pPr>
    <w:rPr>
      <w:color w:val="2E74B5"/>
      <w:sz w:val="32"/>
      <w:szCs w:val="32"/>
    </w:rPr>
  </w:style>
  <w:style w:type="paragraph" w:styleId="Heading2">
    <w:name w:val="heading 2"/>
    <w:qFormat/>
    <w:rsid w:val="00C27071"/>
    <w:pPr>
      <w:outlineLvl w:val="1"/>
    </w:pPr>
    <w:rPr>
      <w:color w:val="2E74B5"/>
      <w:sz w:val="26"/>
      <w:szCs w:val="26"/>
    </w:rPr>
  </w:style>
  <w:style w:type="paragraph" w:styleId="Heading3">
    <w:name w:val="heading 3"/>
    <w:qFormat/>
    <w:rsid w:val="00C27071"/>
    <w:pPr>
      <w:outlineLvl w:val="2"/>
    </w:pPr>
    <w:rPr>
      <w:color w:val="1F4D78"/>
      <w:sz w:val="24"/>
      <w:szCs w:val="24"/>
    </w:rPr>
  </w:style>
  <w:style w:type="paragraph" w:styleId="Heading4">
    <w:name w:val="heading 4"/>
    <w:qFormat/>
    <w:rsid w:val="00C27071"/>
    <w:pPr>
      <w:outlineLvl w:val="3"/>
    </w:pPr>
    <w:rPr>
      <w:i/>
      <w:iCs/>
      <w:color w:val="2E74B5"/>
    </w:rPr>
  </w:style>
  <w:style w:type="paragraph" w:styleId="Heading5">
    <w:name w:val="heading 5"/>
    <w:qFormat/>
    <w:rsid w:val="00C27071"/>
    <w:pPr>
      <w:outlineLvl w:val="4"/>
    </w:pPr>
    <w:rPr>
      <w:color w:val="2E74B5"/>
    </w:rPr>
  </w:style>
  <w:style w:type="paragraph" w:styleId="Heading6">
    <w:name w:val="heading 6"/>
    <w:qFormat/>
    <w:rsid w:val="00C2707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27071"/>
    <w:rPr>
      <w:sz w:val="56"/>
      <w:szCs w:val="56"/>
    </w:rPr>
  </w:style>
  <w:style w:type="paragraph" w:customStyle="1" w:styleId="Strong1">
    <w:name w:val="Strong1"/>
    <w:qFormat/>
    <w:rsid w:val="00C27071"/>
    <w:rPr>
      <w:b/>
      <w:bCs/>
    </w:rPr>
  </w:style>
  <w:style w:type="paragraph" w:styleId="ListParagraph">
    <w:name w:val="List Paragraph"/>
    <w:qFormat/>
    <w:rsid w:val="00C27071"/>
  </w:style>
  <w:style w:type="character" w:styleId="Hyperlink">
    <w:name w:val="Hyperlink"/>
    <w:uiPriority w:val="99"/>
    <w:unhideWhenUsed/>
    <w:rsid w:val="00C27071"/>
    <w:rPr>
      <w:color w:val="0563C1"/>
      <w:u w:val="single"/>
    </w:rPr>
  </w:style>
  <w:style w:type="character" w:styleId="FootnoteReference">
    <w:name w:val="footnote reference"/>
    <w:uiPriority w:val="99"/>
    <w:semiHidden/>
    <w:unhideWhenUsed/>
    <w:rsid w:val="00C27071"/>
    <w:rPr>
      <w:vertAlign w:val="superscript"/>
    </w:rPr>
  </w:style>
  <w:style w:type="paragraph" w:styleId="FootnoteText">
    <w:name w:val="footnote text"/>
    <w:link w:val="FootnoteTextChar"/>
    <w:uiPriority w:val="99"/>
    <w:semiHidden/>
    <w:unhideWhenUsed/>
    <w:rsid w:val="00C27071"/>
  </w:style>
  <w:style w:type="character" w:customStyle="1" w:styleId="FootnoteTextChar">
    <w:name w:val="Footnote Text Char"/>
    <w:link w:val="FootnoteText"/>
    <w:uiPriority w:val="99"/>
    <w:semiHidden/>
    <w:unhideWhenUsed/>
    <w:rsid w:val="00C27071"/>
    <w:rPr>
      <w:sz w:val="20"/>
      <w:szCs w:val="20"/>
    </w:rPr>
  </w:style>
  <w:style w:type="character" w:styleId="EndnoteReference">
    <w:name w:val="endnote reference"/>
    <w:uiPriority w:val="99"/>
    <w:semiHidden/>
    <w:unhideWhenUsed/>
    <w:rsid w:val="00C27071"/>
    <w:rPr>
      <w:vertAlign w:val="superscript"/>
    </w:rPr>
  </w:style>
  <w:style w:type="paragraph" w:styleId="EndnoteText">
    <w:name w:val="endnote text"/>
    <w:link w:val="EndnoteTextChar"/>
    <w:uiPriority w:val="99"/>
    <w:semiHidden/>
    <w:unhideWhenUsed/>
    <w:rsid w:val="00C27071"/>
  </w:style>
  <w:style w:type="character" w:customStyle="1" w:styleId="EndnoteTextChar">
    <w:name w:val="Endnote Text Char"/>
    <w:link w:val="EndnoteText"/>
    <w:uiPriority w:val="99"/>
    <w:semiHidden/>
    <w:unhideWhenUsed/>
    <w:rsid w:val="00C27071"/>
    <w:rPr>
      <w:sz w:val="20"/>
      <w:szCs w:val="20"/>
    </w:rPr>
  </w:style>
  <w:style w:type="paragraph" w:customStyle="1" w:styleId="Author">
    <w:name w:val="Author"/>
    <w:rsid w:val="007C4106"/>
    <w:pPr>
      <w:spacing w:before="360" w:after="40"/>
      <w:jc w:val="center"/>
    </w:pPr>
    <w:rPr>
      <w:rFonts w:eastAsia="SimSun"/>
      <w:sz w:val="22"/>
      <w:szCs w:val="22"/>
    </w:rPr>
  </w:style>
  <w:style w:type="paragraph" w:styleId="NormalWeb">
    <w:name w:val="Normal (Web)"/>
    <w:basedOn w:val="Normal"/>
    <w:uiPriority w:val="99"/>
    <w:unhideWhenUsed/>
    <w:qFormat/>
    <w:rsid w:val="009A0EC9"/>
    <w:pPr>
      <w:spacing w:before="100" w:beforeAutospacing="1" w:after="100" w:afterAutospacing="1"/>
    </w:pPr>
    <w:rPr>
      <w:sz w:val="24"/>
      <w:szCs w:val="24"/>
    </w:rPr>
  </w:style>
  <w:style w:type="paragraph" w:customStyle="1" w:styleId="isselectedend">
    <w:name w:val="isselectedend"/>
    <w:basedOn w:val="Normal"/>
    <w:rsid w:val="00447499"/>
    <w:pPr>
      <w:spacing w:before="100" w:beforeAutospacing="1" w:after="100" w:afterAutospacing="1"/>
    </w:pPr>
    <w:rPr>
      <w:sz w:val="24"/>
      <w:szCs w:val="24"/>
    </w:rPr>
  </w:style>
  <w:style w:type="character" w:styleId="Strong">
    <w:name w:val="Strong"/>
    <w:basedOn w:val="DefaultParagraphFont"/>
    <w:uiPriority w:val="22"/>
    <w:qFormat/>
    <w:rsid w:val="00447499"/>
    <w:rPr>
      <w:b/>
      <w:bCs/>
    </w:rPr>
  </w:style>
  <w:style w:type="character" w:styleId="HTMLCode">
    <w:name w:val="HTML Code"/>
    <w:basedOn w:val="DefaultParagraphFont"/>
    <w:uiPriority w:val="99"/>
    <w:semiHidden/>
    <w:unhideWhenUsed/>
    <w:rsid w:val="0044749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22083170">
      <w:bodyDiv w:val="1"/>
      <w:marLeft w:val="0"/>
      <w:marRight w:val="0"/>
      <w:marTop w:val="0"/>
      <w:marBottom w:val="0"/>
      <w:divBdr>
        <w:top w:val="none" w:sz="0" w:space="0" w:color="auto"/>
        <w:left w:val="none" w:sz="0" w:space="0" w:color="auto"/>
        <w:bottom w:val="none" w:sz="0" w:space="0" w:color="auto"/>
        <w:right w:val="none" w:sz="0" w:space="0" w:color="auto"/>
      </w:divBdr>
    </w:div>
    <w:div w:id="783888523">
      <w:bodyDiv w:val="1"/>
      <w:marLeft w:val="0"/>
      <w:marRight w:val="0"/>
      <w:marTop w:val="0"/>
      <w:marBottom w:val="0"/>
      <w:divBdr>
        <w:top w:val="none" w:sz="0" w:space="0" w:color="auto"/>
        <w:left w:val="none" w:sz="0" w:space="0" w:color="auto"/>
        <w:bottom w:val="none" w:sz="0" w:space="0" w:color="auto"/>
        <w:right w:val="none" w:sz="0" w:space="0" w:color="auto"/>
      </w:divBdr>
    </w:div>
    <w:div w:id="1498378051">
      <w:bodyDiv w:val="1"/>
      <w:marLeft w:val="0"/>
      <w:marRight w:val="0"/>
      <w:marTop w:val="0"/>
      <w:marBottom w:val="0"/>
      <w:divBdr>
        <w:top w:val="none" w:sz="0" w:space="0" w:color="auto"/>
        <w:left w:val="none" w:sz="0" w:space="0" w:color="auto"/>
        <w:bottom w:val="none" w:sz="0" w:space="0" w:color="auto"/>
        <w:right w:val="none" w:sz="0" w:space="0" w:color="auto"/>
      </w:divBdr>
    </w:div>
    <w:div w:id="1517039005">
      <w:bodyDiv w:val="1"/>
      <w:marLeft w:val="0"/>
      <w:marRight w:val="0"/>
      <w:marTop w:val="0"/>
      <w:marBottom w:val="0"/>
      <w:divBdr>
        <w:top w:val="none" w:sz="0" w:space="0" w:color="auto"/>
        <w:left w:val="none" w:sz="0" w:space="0" w:color="auto"/>
        <w:bottom w:val="none" w:sz="0" w:space="0" w:color="auto"/>
        <w:right w:val="none" w:sz="0" w:space="0" w:color="auto"/>
      </w:divBdr>
    </w:div>
    <w:div w:id="1760711184">
      <w:bodyDiv w:val="1"/>
      <w:marLeft w:val="0"/>
      <w:marRight w:val="0"/>
      <w:marTop w:val="0"/>
      <w:marBottom w:val="0"/>
      <w:divBdr>
        <w:top w:val="none" w:sz="0" w:space="0" w:color="auto"/>
        <w:left w:val="none" w:sz="0" w:space="0" w:color="auto"/>
        <w:bottom w:val="none" w:sz="0" w:space="0" w:color="auto"/>
        <w:right w:val="none" w:sz="0" w:space="0" w:color="auto"/>
      </w:divBdr>
    </w:div>
    <w:div w:id="1818566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aarupavadaarini@gmail.com" TargetMode="External"/><Relationship Id="rId3" Type="http://schemas.openxmlformats.org/officeDocument/2006/relationships/settings" Target="settings.xml"/><Relationship Id="rId7" Type="http://schemas.openxmlformats.org/officeDocument/2006/relationships/hyperlink" Target="mailto:kennetshee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ghinimohan30@gmail.com" TargetMode="External"/><Relationship Id="rId11" Type="http://schemas.openxmlformats.org/officeDocument/2006/relationships/theme" Target="theme/theme1.xml"/><Relationship Id="rId5" Type="http://schemas.openxmlformats.org/officeDocument/2006/relationships/hyperlink" Target="mailto:ssk@vcet.ac.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yasrisivaanant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91999</cp:lastModifiedBy>
  <cp:revision>2</cp:revision>
  <dcterms:created xsi:type="dcterms:W3CDTF">2026-09-16T14:25:00Z</dcterms:created>
  <dcterms:modified xsi:type="dcterms:W3CDTF">2026-09-16T14:25:00Z</dcterms:modified>
</cp:coreProperties>
</file>