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MULTI-AGENT</w:t>
      </w:r>
    </w:p>
    <w:p>
      <w:pPr>
        <w:jc w:val="center"/>
      </w:pPr>
      <w:r>
        <w:rPr>
          <w:rFonts w:ascii="Arial" w:cs="Arial" w:eastAsia="Arial" w:hAnsi="Arial"/>
          <w:b/>
          <w:bCs/>
          <w:color w:val="1E3A5F"/>
          <w:sz w:val="56"/>
          <w:szCs w:val="56"/>
        </w:rPr>
        <w:t xml:space="preserve">REINFORCEMENT LEARNING</w:t>
      </w:r>
    </w:p>
    <w:p>
      <w:pPr>
        <w:spacing w:before="400"/>
      </w:pPr>
    </w:p>
    <w:p>
      <w:pPr>
        <w:jc w:val="center"/>
      </w:pPr>
      <w:r>
        <w:rPr>
          <w:rFonts w:ascii="Arial" w:cs="Arial" w:eastAsia="Arial" w:hAnsi="Arial"/>
          <w:color w:val="2E86AB"/>
          <w:sz w:val="32"/>
          <w:szCs w:val="32"/>
        </w:rPr>
        <w:t xml:space="preserve">Complete Educational Guide</w:t>
      </w:r>
    </w:p>
    <w:p>
      <w:pPr>
        <w:spacing w:before="800"/>
      </w:pPr>
    </w:p>
    <w:p>
      <w:pPr>
        <w:jc w:val="center"/>
      </w:pPr>
      <w:r>
        <w:rPr>
          <w:rFonts w:ascii="Arial" w:cs="Arial" w:eastAsia="Arial" w:hAnsi="Arial"/>
          <w:color w:val="A23B72"/>
          <w:sz w:val="26"/>
          <w:szCs w:val="26"/>
        </w:rPr>
        <w:t xml:space="preserve">CTDE • MADDPG • QMIX • Replay Buffers</w:t>
      </w:r>
    </w:p>
    <w:p>
      <w:pPr>
        <w:spacing w:before="1200"/>
      </w:pPr>
    </w:p>
    <w:p>
      <w:pPr>
        <w:jc w:val="center"/>
      </w:pPr>
      <w:r>
        <w:rPr>
          <w:rFonts w:ascii="Arial" w:cs="Arial" w:eastAsia="Arial" w:hAnsi="Arial"/>
          <w:i/>
          <w:iCs/>
          <w:color w:val="666666"/>
          <w:sz w:val="24"/>
          <w:szCs w:val="24"/>
        </w:rPr>
        <w:t xml:space="preserve">From Theory to Industry Practice</w:t>
      </w:r>
    </w:p>
    <w:p>
      <w:pPr>
        <w:spacing w:before="2400"/>
      </w:pPr>
    </w:p>
    <w:p>
      <w:pPr>
        <w:jc w:val="center"/>
      </w:pPr>
      <w:r>
        <w:rPr>
          <w:rFonts w:ascii="Arial" w:cs="Arial" w:eastAsia="Arial" w:hAnsi="Arial"/>
          <w:color w:val="888888"/>
          <w:sz w:val="22"/>
          <w:szCs w:val="22"/>
        </w:rPr>
        <w:t xml:space="preserve">Advanced AI/ML Educational Materials</w:t>
      </w:r>
    </w:p>
    <w:p>
      <w:r>
        <w:br w:type="page"/>
      </w:r>
    </w:p>
    <w:p>
      <w:pPr>
        <w:pStyle w:val="Heading1"/>
      </w:pPr>
      <w:r>
        <w:t xml:space="preserve">Table of Contents</w:t>
      </w:r>
    </w:p>
    <w:p>
      <w:pPr>
        <w:spacing w:before="200"/>
      </w:pPr>
    </w:p>
    <w:p>
      <w:pPr>
        <w:spacing w:before="120" w:after="120"/>
      </w:pPr>
      <w:r>
        <w:rPr>
          <w:rFonts w:ascii="Arial" w:cs="Arial" w:eastAsia="Arial" w:hAnsi="Arial"/>
          <w:sz w:val="24"/>
          <w:szCs w:val="24"/>
        </w:rPr>
        <w:t xml:space="preserve">1. Introduction to Multi-Agent RL</w:t>
      </w:r>
    </w:p>
    <w:p>
      <w:pPr>
        <w:spacing w:before="120" w:after="120"/>
      </w:pPr>
      <w:r>
        <w:rPr>
          <w:rFonts w:ascii="Arial" w:cs="Arial" w:eastAsia="Arial" w:hAnsi="Arial"/>
          <w:sz w:val="24"/>
          <w:szCs w:val="24"/>
        </w:rPr>
        <w:t xml:space="preserve">2. The Multi-Agent Challenge</w:t>
      </w:r>
    </w:p>
    <w:p>
      <w:pPr>
        <w:spacing w:before="120" w:after="120"/>
      </w:pPr>
      <w:r>
        <w:rPr>
          <w:rFonts w:ascii="Arial" w:cs="Arial" w:eastAsia="Arial" w:hAnsi="Arial"/>
          <w:sz w:val="24"/>
          <w:szCs w:val="24"/>
        </w:rPr>
        <w:t xml:space="preserve">3. CTDE: Centralized Training, Decentralized Execution</w:t>
      </w:r>
    </w:p>
    <w:p>
      <w:pPr>
        <w:spacing w:before="120" w:after="120"/>
      </w:pPr>
      <w:r>
        <w:rPr>
          <w:rFonts w:ascii="Arial" w:cs="Arial" w:eastAsia="Arial" w:hAnsi="Arial"/>
          <w:sz w:val="24"/>
          <w:szCs w:val="24"/>
        </w:rPr>
        <w:t xml:space="preserve">4. MADDPG: Algorithm Deep Dive</w:t>
      </w:r>
    </w:p>
    <w:p>
      <w:pPr>
        <w:spacing w:before="120" w:after="120"/>
      </w:pPr>
      <w:r>
        <w:rPr>
          <w:rFonts w:ascii="Arial" w:cs="Arial" w:eastAsia="Arial" w:hAnsi="Arial"/>
          <w:sz w:val="24"/>
          <w:szCs w:val="24"/>
        </w:rPr>
        <w:t xml:space="preserve">5. QMIX: Value Decomposition Methods</w:t>
      </w:r>
    </w:p>
    <w:p>
      <w:pPr>
        <w:spacing w:before="120" w:after="120"/>
      </w:pPr>
      <w:r>
        <w:rPr>
          <w:rFonts w:ascii="Arial" w:cs="Arial" w:eastAsia="Arial" w:hAnsi="Arial"/>
          <w:sz w:val="24"/>
          <w:szCs w:val="24"/>
        </w:rPr>
        <w:t xml:space="preserve">6. Replay Buffer Mechanics</w:t>
      </w:r>
    </w:p>
    <w:p>
      <w:pPr>
        <w:spacing w:before="120" w:after="120"/>
      </w:pPr>
      <w:r>
        <w:rPr>
          <w:rFonts w:ascii="Arial" w:cs="Arial" w:eastAsia="Arial" w:hAnsi="Arial"/>
          <w:sz w:val="24"/>
          <w:szCs w:val="24"/>
        </w:rPr>
        <w:t xml:space="preserve">7. Epoch vs Replay Buffer: Key Distinctions</w:t>
      </w:r>
    </w:p>
    <w:p>
      <w:pPr>
        <w:spacing w:before="120" w:after="120"/>
      </w:pPr>
      <w:r>
        <w:rPr>
          <w:rFonts w:ascii="Arial" w:cs="Arial" w:eastAsia="Arial" w:hAnsi="Arial"/>
          <w:sz w:val="24"/>
          <w:szCs w:val="24"/>
        </w:rPr>
        <w:t xml:space="preserve">8. Step-by-Step Learning Path</w:t>
      </w:r>
    </w:p>
    <w:p>
      <w:pPr>
        <w:spacing w:before="120" w:after="120"/>
      </w:pPr>
      <w:r>
        <w:rPr>
          <w:rFonts w:ascii="Arial" w:cs="Arial" w:eastAsia="Arial" w:hAnsi="Arial"/>
          <w:sz w:val="24"/>
          <w:szCs w:val="24"/>
        </w:rPr>
        <w:t xml:space="preserve">9. Industry Best Practices</w:t>
      </w:r>
    </w:p>
    <w:p>
      <w:pPr>
        <w:spacing w:before="120" w:after="120"/>
      </w:pPr>
      <w:r>
        <w:rPr>
          <w:rFonts w:ascii="Arial" w:cs="Arial" w:eastAsia="Arial" w:hAnsi="Arial"/>
          <w:sz w:val="24"/>
          <w:szCs w:val="24"/>
        </w:rPr>
        <w:t xml:space="preserve">10. Tool Stack Reference</w:t>
      </w:r>
    </w:p>
    <w:p>
      <w:pPr>
        <w:spacing w:before="120" w:after="120"/>
      </w:pPr>
      <w:r>
        <w:rPr>
          <w:rFonts w:ascii="Arial" w:cs="Arial" w:eastAsia="Arial" w:hAnsi="Arial"/>
          <w:sz w:val="24"/>
          <w:szCs w:val="24"/>
        </w:rPr>
        <w:t xml:space="preserve">11. Implementation Guidelines</w:t>
      </w:r>
    </w:p>
    <w:p>
      <w:pPr>
        <w:spacing w:before="120" w:after="120"/>
      </w:pPr>
      <w:r>
        <w:rPr>
          <w:rFonts w:ascii="Arial" w:cs="Arial" w:eastAsia="Arial" w:hAnsi="Arial"/>
          <w:sz w:val="24"/>
          <w:szCs w:val="24"/>
        </w:rPr>
        <w:t xml:space="preserve">12. Common Pitfalls and Debugging</w:t>
      </w:r>
    </w:p>
    <w:p>
      <w:pPr>
        <w:spacing w:before="120" w:after="120"/>
      </w:pPr>
      <w:r>
        <w:rPr>
          <w:rFonts w:ascii="Arial" w:cs="Arial" w:eastAsia="Arial" w:hAnsi="Arial"/>
          <w:sz w:val="24"/>
          <w:szCs w:val="24"/>
        </w:rPr>
        <w:t xml:space="preserve">13. Quick Reference Card</w:t>
      </w:r>
    </w:p>
    <w:p>
      <w:r>
        <w:br w:type="page"/>
      </w:r>
    </w:p>
    <w:p>
      <w:pPr>
        <w:pStyle w:val="Heading1"/>
      </w:pPr>
      <w:r>
        <w:t xml:space="preserve">1. Introduction to Multi-Agent RL</w:t>
      </w:r>
    </w:p>
    <w:p>
      <w:pPr>
        <w:spacing w:before="200" w:after="200"/>
      </w:pPr>
      <w:r>
        <w:rPr>
          <w:rFonts w:ascii="Arial" w:cs="Arial" w:eastAsia="Arial" w:hAnsi="Arial"/>
          <w:sz w:val="24"/>
          <w:szCs w:val="24"/>
        </w:rPr>
        <w:t xml:space="preserve">Multi-Agent Reinforcement Learning (MARL) extends traditional RL to scenarios where multiple agents interact within a shared environment. Unlike single-agent settings where one learner optimizes its behavior against a static or slowly changing environment, MARL involves multiple learners whose actions collectively shape the dynamics each agent experiences.</w:t>
      </w:r>
    </w:p>
    <w:p>
      <w:pPr>
        <w:pStyle w:val="Heading2"/>
      </w:pPr>
      <w:r>
        <w:t xml:space="preserve">1.1 Why Multi-Agent Systems Matter</w:t>
      </w:r>
    </w:p>
    <w:p>
      <w:pPr>
        <w:spacing w:before="150" w:after="150"/>
      </w:pPr>
      <w:r>
        <w:rPr>
          <w:rFonts w:ascii="Arial" w:cs="Arial" w:eastAsia="Arial" w:hAnsi="Arial"/>
          <w:sz w:val="24"/>
          <w:szCs w:val="24"/>
        </w:rPr>
        <w:t xml:space="preserve">Real-world applications increasingly require coordination among multiple autonomous entities:</w:t>
      </w:r>
    </w:p>
    <w:p>
      <w:pPr>
        <w:pStyle w:val="ListParagraph"/>
        <w:numPr>
          <w:ilvl w:val="0"/>
          <w:numId w:val="2"/>
        </w:numPr>
        <w:spacing w:before="80" w:after="80"/>
      </w:pPr>
      <w:r>
        <w:rPr>
          <w:rFonts w:ascii="Arial" w:cs="Arial" w:eastAsia="Arial" w:hAnsi="Arial"/>
          <w:sz w:val="24"/>
          <w:szCs w:val="24"/>
        </w:rPr>
        <w:t xml:space="preserve">Autonomous vehicle fleets coordinating traffic flow</w:t>
      </w:r>
    </w:p>
    <w:p>
      <w:pPr>
        <w:pStyle w:val="ListParagraph"/>
        <w:numPr>
          <w:ilvl w:val="0"/>
          <w:numId w:val="2"/>
        </w:numPr>
        <w:spacing w:before="80" w:after="80"/>
      </w:pPr>
      <w:r>
        <w:rPr>
          <w:rFonts w:ascii="Arial" w:cs="Arial" w:eastAsia="Arial" w:hAnsi="Arial"/>
          <w:sz w:val="24"/>
          <w:szCs w:val="24"/>
        </w:rPr>
        <w:t xml:space="preserve">Robotic teams in warehouse logistics and manufacturing</w:t>
      </w:r>
    </w:p>
    <w:p>
      <w:pPr>
        <w:pStyle w:val="ListParagraph"/>
        <w:numPr>
          <w:ilvl w:val="0"/>
          <w:numId w:val="2"/>
        </w:numPr>
        <w:spacing w:before="80" w:after="80"/>
      </w:pPr>
      <w:r>
        <w:rPr>
          <w:rFonts w:ascii="Arial" w:cs="Arial" w:eastAsia="Arial" w:hAnsi="Arial"/>
          <w:sz w:val="24"/>
          <w:szCs w:val="24"/>
        </w:rPr>
        <w:t xml:space="preserve">Competitive pricing strategies in e-commerce</w:t>
      </w:r>
    </w:p>
    <w:p>
      <w:pPr>
        <w:pStyle w:val="ListParagraph"/>
        <w:numPr>
          <w:ilvl w:val="0"/>
          <w:numId w:val="2"/>
        </w:numPr>
        <w:spacing w:before="80" w:after="80"/>
      </w:pPr>
      <w:r>
        <w:rPr>
          <w:rFonts w:ascii="Arial" w:cs="Arial" w:eastAsia="Arial" w:hAnsi="Arial"/>
          <w:sz w:val="24"/>
          <w:szCs w:val="24"/>
        </w:rPr>
        <w:t xml:space="preserve">Network routing with multiple autonomous switches</w:t>
      </w:r>
    </w:p>
    <w:p>
      <w:pPr>
        <w:pStyle w:val="ListParagraph"/>
        <w:numPr>
          <w:ilvl w:val="0"/>
          <w:numId w:val="2"/>
        </w:numPr>
        <w:spacing w:before="80" w:after="80"/>
      </w:pPr>
      <w:r>
        <w:rPr>
          <w:rFonts w:ascii="Arial" w:cs="Arial" w:eastAsia="Arial" w:hAnsi="Arial"/>
          <w:sz w:val="24"/>
          <w:szCs w:val="24"/>
        </w:rPr>
        <w:t xml:space="preserve">Game AI with multiple intelligent characters</w:t>
      </w:r>
    </w:p>
    <w:p>
      <w:pPr>
        <w:pStyle w:val="ListParagraph"/>
        <w:numPr>
          <w:ilvl w:val="0"/>
          <w:numId w:val="2"/>
        </w:numPr>
        <w:spacing w:before="80" w:after="80"/>
      </w:pPr>
      <w:r>
        <w:rPr>
          <w:rFonts w:ascii="Arial" w:cs="Arial" w:eastAsia="Arial" w:hAnsi="Arial"/>
          <w:sz w:val="24"/>
          <w:szCs w:val="24"/>
        </w:rPr>
        <w:t xml:space="preserve">Distributed energy grid management</w:t>
      </w:r>
    </w:p>
    <w:p>
      <w:pPr>
        <w:pStyle w:val="Heading2"/>
      </w:pPr>
      <w:r>
        <w:t xml:space="preserve">1.2 Core Terminology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4"/>
                <w:szCs w:val="24"/>
              </w:rPr>
              <w:t xml:space="preserve">Term</w:t>
            </w:r>
          </w:p>
        </w:tc>
        <w:tc>
          <w:tcPr>
            <w:tcW w:type="dxa" w:w="686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4"/>
                <w:szCs w:val="24"/>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Agent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 autonomous decision-maker that observes and acts in the environment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Policy (π)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mapping from observations to actions; the agent's decision rule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Observation (o)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an individual agent perceives (may be partial)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State (s)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complete environment state (often unavailable to agents)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Joint Action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tuple of all agents' actions: (a₁, a₂, ..., aₙ)</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Reward (r)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Feedback signal indicating action quality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Q-value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Expected cumulative reward from a state-action pair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Critic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Neural network that estimates Q-values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Neural network that outputs actions (the policy)</w:t>
            </w:r>
          </w:p>
        </w:tc>
      </w:tr>
    </w:tbl>
    <w:p>
      <w:r>
        <w:br w:type="page"/>
      </w:r>
    </w:p>
    <w:p>
      <w:pPr>
        <w:pStyle w:val="Heading1"/>
      </w:pPr>
      <w:r>
        <w:t xml:space="preserve">2. The Multi-Agent Challenge</w:t>
      </w:r>
    </w:p>
    <w:p>
      <w:pPr>
        <w:spacing w:before="200" w:after="200"/>
      </w:pPr>
      <w:r>
        <w:rPr>
          <w:rFonts w:ascii="Arial" w:cs="Arial" w:eastAsia="Arial" w:hAnsi="Arial"/>
          <w:sz w:val="24"/>
          <w:szCs w:val="24"/>
        </w:rPr>
        <w:t xml:space="preserve">Standard single-agent RL algorithms fail in multi-agent settings due to fundamental challenges that emerge from agent interactions.</w:t>
      </w:r>
    </w:p>
    <w:p>
      <w:pPr>
        <w:pStyle w:val="Heading2"/>
      </w:pPr>
      <w:r>
        <w:t xml:space="preserve">2.1 Non-Stationarity</w:t>
      </w:r>
    </w:p>
    <w:p>
      <w:pPr>
        <w:spacing w:before="150" w:after="150"/>
      </w:pPr>
      <w:r>
        <w:rPr>
          <w:rFonts w:ascii="Arial" w:cs="Arial" w:eastAsia="Arial" w:hAnsi="Arial"/>
          <w:sz w:val="24"/>
          <w:szCs w:val="24"/>
        </w:rPr>
        <w:t xml:space="preserve">The most critical challenge in MARL is </w:t>
      </w:r>
      <w:r>
        <w:rPr>
          <w:rFonts w:ascii="Arial" w:cs="Arial" w:eastAsia="Arial" w:hAnsi="Arial"/>
          <w:b/>
          <w:bCs/>
          <w:sz w:val="24"/>
          <w:szCs w:val="24"/>
        </w:rPr>
        <w:t xml:space="preserve">non-stationarity</w:t>
      </w:r>
      <w:r>
        <w:rPr>
          <w:rFonts w:ascii="Arial" w:cs="Arial" w:eastAsia="Arial" w:hAnsi="Arial"/>
          <w:sz w:val="24"/>
          <w:szCs w:val="24"/>
        </w:rPr>
        <w:t xml:space="preserve">. From any single agent's perspective, the environment appears to change unpredictably because other agents are simultaneously learning and modifying their behaviors.</w:t>
      </w:r>
    </w:p>
    <w:p>
      <w:pPr>
        <w:spacing w:before="150" w:after="150"/>
      </w:pPr>
      <w:r>
        <w:rPr>
          <w:rFonts w:ascii="Arial" w:cs="Arial" w:eastAsia="Arial" w:hAnsi="Arial"/>
          <w:b/>
          <w:bCs/>
          <w:sz w:val="24"/>
          <w:szCs w:val="24"/>
        </w:rPr>
        <w:t xml:space="preserve">Mathematical Impact: </w:t>
      </w:r>
      <w:r>
        <w:rPr>
          <w:rFonts w:ascii="Arial" w:cs="Arial" w:eastAsia="Arial" w:hAnsi="Arial"/>
          <w:sz w:val="24"/>
          <w:szCs w:val="24"/>
        </w:rPr>
        <w:t xml:space="preserve">The transition dynamics P(s'|s,a) that agent i experiences depend on other agents' policies. As those policies change during training, what appeared to be a good action yesterday may be poor today.</w:t>
      </w:r>
    </w:p>
    <w:p>
      <w:pPr>
        <w:spacing w:before="150" w:after="150"/>
      </w:pPr>
      <w:r>
        <w:rPr>
          <w:rFonts w:ascii="Arial" w:cs="Arial" w:eastAsia="Arial" w:hAnsi="Arial"/>
          <w:b/>
          <w:bCs/>
          <w:sz w:val="24"/>
          <w:szCs w:val="24"/>
        </w:rPr>
        <w:t xml:space="preserve">Consequence: </w:t>
      </w:r>
      <w:r>
        <w:rPr>
          <w:rFonts w:ascii="Arial" w:cs="Arial" w:eastAsia="Arial" w:hAnsi="Arial"/>
          <w:sz w:val="24"/>
          <w:szCs w:val="24"/>
        </w:rPr>
        <w:t xml:space="preserve">Q-value estimates become unreliable, policy gradients point in inconsistent directions, and convergence guarantees from single-agent RL theory no longer hold.</w:t>
      </w:r>
    </w:p>
    <w:p>
      <w:pPr>
        <w:pStyle w:val="Heading2"/>
      </w:pPr>
      <w:r>
        <w:t xml:space="preserve">2.2 Credit Assignment</w:t>
      </w:r>
    </w:p>
    <w:p>
      <w:pPr>
        <w:spacing w:before="150" w:after="200"/>
      </w:pPr>
      <w:r>
        <w:rPr>
          <w:rFonts w:ascii="Arial" w:cs="Arial" w:eastAsia="Arial" w:hAnsi="Arial"/>
          <w:sz w:val="24"/>
          <w:szCs w:val="24"/>
        </w:rPr>
        <w:t xml:space="preserve">When multiple agents contribute to an outcome, determining each agent's contribution becomes difficult. If a team of robots successfully completes a task, which robot's actions were most valuable? This </w:t>
      </w:r>
      <w:r>
        <w:rPr>
          <w:rFonts w:ascii="Arial" w:cs="Arial" w:eastAsia="Arial" w:hAnsi="Arial"/>
          <w:b/>
          <w:bCs/>
          <w:sz w:val="24"/>
          <w:szCs w:val="24"/>
        </w:rPr>
        <w:t xml:space="preserve">credit assignment problem</w:t>
      </w:r>
      <w:r>
        <w:rPr>
          <w:rFonts w:ascii="Arial" w:cs="Arial" w:eastAsia="Arial" w:hAnsi="Arial"/>
          <w:sz w:val="24"/>
          <w:szCs w:val="24"/>
        </w:rPr>
        <w:t xml:space="preserve"> can lead to the 'lazy agent' phenomenon where some agents learn to free-ride on others' efforts.</w:t>
      </w:r>
    </w:p>
    <w:p>
      <w:pPr>
        <w:pStyle w:val="Heading2"/>
      </w:pPr>
      <w:r>
        <w:t xml:space="preserve">2.3 Scalability</w:t>
      </w:r>
    </w:p>
    <w:p>
      <w:pPr>
        <w:spacing w:before="150" w:after="150"/>
      </w:pPr>
      <w:r>
        <w:rPr>
          <w:rFonts w:ascii="Arial" w:cs="Arial" w:eastAsia="Arial" w:hAnsi="Arial"/>
          <w:sz w:val="24"/>
          <w:szCs w:val="24"/>
        </w:rPr>
        <w:t xml:space="preserve">The joint action space grows exponentially with the number of agents. With N agents each having A possible actions, the joint action space contains A^N combinations: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2"/>
                <w:szCs w:val="22"/>
              </w:rPr>
              <w:t xml:space="preserve">Agents</w:t>
            </w:r>
          </w:p>
        </w:tc>
        <w:tc>
          <w:tcPr>
            <w:tcW w:type="dxa" w:w="312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2"/>
                <w:szCs w:val="22"/>
              </w:rPr>
              <w:t xml:space="preserve">Actions Each</w:t>
            </w:r>
          </w:p>
        </w:tc>
        <w:tc>
          <w:tcPr>
            <w:tcW w:type="dxa" w:w="3120"/>
            <w:tcBorders>
              <w:top w:val="single" w:color="CCCCCC" w:sz="1"/>
              <w:left w:val="single" w:color="CCCCCC" w:sz="1"/>
              <w:bottom w:val="single" w:color="CCCCCC" w:sz="1"/>
              <w:right w:val="single" w:color="CCCCCC" w:sz="1"/>
            </w:tcBorders>
            <w:shd w:fill="1E3A5F" w:val="clear"/>
          </w:tcPr>
          <w:p>
            <w:pPr>
              <w:jc w:val="center"/>
            </w:pPr>
            <w:r>
              <w:rPr>
                <w:rFonts w:ascii="Arial" w:cs="Arial" w:eastAsia="Arial" w:hAnsi="Arial"/>
                <w:b/>
                <w:bCs/>
                <w:color w:val="FFFFFF"/>
                <w:sz w:val="22"/>
                <w:szCs w:val="22"/>
              </w:rPr>
              <w:t xml:space="preserve">Joint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10,000,000,000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10²⁰</w:t>
            </w:r>
          </w:p>
        </w:tc>
      </w:tr>
    </w:tbl>
    <w:p>
      <w:r>
        <w:br w:type="page"/>
      </w:r>
    </w:p>
    <w:p>
      <w:pPr>
        <w:pStyle w:val="Heading1"/>
      </w:pPr>
      <w:r>
        <w:t xml:space="preserve">3. CTDE: Centralized Training, Decentralized Execution</w:t>
      </w:r>
    </w:p>
    <w:p>
      <w:pPr>
        <w:spacing w:before="200" w:after="200"/>
      </w:pPr>
      <w:r>
        <w:rPr>
          <w:rFonts w:ascii="Arial" w:cs="Arial" w:eastAsia="Arial" w:hAnsi="Arial"/>
          <w:sz w:val="24"/>
          <w:szCs w:val="24"/>
        </w:rPr>
        <w:t xml:space="preserve">CTDE is the foundational paradigm that enables practical multi-agent learning. It exploits an asymmetry between training and deployment environments.</w:t>
      </w:r>
    </w:p>
    <w:p>
      <w:pPr>
        <w:pStyle w:val="Heading2"/>
      </w:pPr>
      <w:r>
        <w:t xml:space="preserve">3.1 The Key Insight</w:t>
      </w:r>
    </w:p>
    <w:p>
      <w:pPr>
        <w:spacing w:before="150" w:after="150"/>
      </w:pPr>
      <w:r>
        <w:rPr>
          <w:rFonts w:ascii="Arial" w:cs="Arial" w:eastAsia="Arial" w:hAnsi="Arial"/>
          <w:b/>
          <w:bCs/>
          <w:sz w:val="24"/>
          <w:szCs w:val="24"/>
        </w:rPr>
        <w:t xml:space="preserve">Training Time: </w:t>
      </w:r>
      <w:r>
        <w:rPr>
          <w:rFonts w:ascii="Arial" w:cs="Arial" w:eastAsia="Arial" w:hAnsi="Arial"/>
          <w:sz w:val="24"/>
          <w:szCs w:val="24"/>
        </w:rPr>
        <w:t xml:space="preserve">In simulation or controlled training environments, we typically have access to complete information—all agents' observations, all actions, the global state, and any other data we choose to record.</w:t>
      </w:r>
    </w:p>
    <w:p>
      <w:pPr>
        <w:spacing w:before="150" w:after="150"/>
      </w:pPr>
      <w:r>
        <w:rPr>
          <w:rFonts w:ascii="Arial" w:cs="Arial" w:eastAsia="Arial" w:hAnsi="Arial"/>
          <w:b/>
          <w:bCs/>
          <w:sz w:val="24"/>
          <w:szCs w:val="24"/>
        </w:rPr>
        <w:t xml:space="preserve">Execution Time: </w:t>
      </w:r>
      <w:r>
        <w:rPr>
          <w:rFonts w:ascii="Arial" w:cs="Arial" w:eastAsia="Arial" w:hAnsi="Arial"/>
          <w:sz w:val="24"/>
          <w:szCs w:val="24"/>
        </w:rPr>
        <w:t xml:space="preserve">When deployed, each agent can only access its own local observations. Communication may be limited or impossible, and central coordination is impractical.</w:t>
      </w:r>
    </w:p>
    <w:p>
      <w:pPr>
        <w:spacing w:before="150" w:after="200"/>
      </w:pPr>
      <w:r>
        <w:rPr>
          <w:rFonts w:ascii="Arial" w:cs="Arial" w:eastAsia="Arial" w:hAnsi="Arial"/>
          <w:b/>
          <w:bCs/>
          <w:sz w:val="24"/>
          <w:szCs w:val="24"/>
        </w:rPr>
        <w:t xml:space="preserve">CTDE Principle: </w:t>
      </w:r>
      <w:r>
        <w:rPr>
          <w:rFonts w:ascii="Arial" w:cs="Arial" w:eastAsia="Arial" w:hAnsi="Arial"/>
          <w:sz w:val="24"/>
          <w:szCs w:val="24"/>
        </w:rPr>
        <w:t xml:space="preserve">Use privileged information during training to produce policies that work with only local information during execution.</w:t>
      </w:r>
    </w:p>
    <w:p>
      <w:pPr>
        <w:pStyle w:val="Heading2"/>
      </w:pPr>
      <w:r>
        <w:t xml:space="preserve">3.2 How CTDE Solves Non-Stationarity</w:t>
      </w:r>
    </w:p>
    <w:p>
      <w:pPr>
        <w:spacing w:before="150" w:after="150"/>
      </w:pPr>
      <w:r>
        <w:rPr>
          <w:rFonts w:ascii="Arial" w:cs="Arial" w:eastAsia="Arial" w:hAnsi="Arial"/>
          <w:sz w:val="24"/>
          <w:szCs w:val="24"/>
        </w:rPr>
        <w:t xml:space="preserve">By allowing the critic to observe all agents' observations and actions, we provide it with complete information about what's happening in the environment. From the critic's perspective, the environment now appears stationary because it can see and account for all agents' behaviors.</w:t>
      </w:r>
    </w:p>
    <w:p>
      <w:pPr>
        <w:spacing w:before="150" w:after="200"/>
      </w:pPr>
      <w:r>
        <w:rPr>
          <w:rFonts w:ascii="Arial" w:cs="Arial" w:eastAsia="Arial" w:hAnsi="Arial"/>
          <w:i/>
          <w:iCs/>
          <w:sz w:val="24"/>
          <w:szCs w:val="24"/>
        </w:rPr>
        <w:t xml:space="preserve">The critic learns: </w:t>
      </w:r>
      <w:r>
        <w:rPr>
          <w:rFonts w:ascii="Arial" w:cs="Arial" w:eastAsia="Arial" w:hAnsi="Arial"/>
          <w:sz w:val="24"/>
          <w:szCs w:val="24"/>
        </w:rPr>
        <w:t xml:space="preserve">'If agent 1 does X, agent 2 does Y, and agent 3 does Z, the expected value for agent 1 is V.' This conditional reasoning eliminates the apparent randomness caused by other agents' unknown actions.</w:t>
      </w:r>
    </w:p>
    <w:p>
      <w:pPr>
        <w:pStyle w:val="Heading2"/>
      </w:pPr>
      <w:r>
        <w:t xml:space="preserve">3.3 Architecture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Training Phase</w:t>
            </w:r>
          </w:p>
        </w:tc>
        <w:tc>
          <w:tcPr>
            <w:tcW w:type="dxa" w:w="351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Execution 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Critic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Sees all observations &amp; actions; provides learning signal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Discarded; not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Actor/Policy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Uses only local observation; updated via critic's guidance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Uses only local observation; produces actions</w:t>
            </w:r>
          </w:p>
        </w:tc>
      </w:tr>
    </w:tbl>
    <w:p>
      <w:r>
        <w:br w:type="page"/>
      </w:r>
    </w:p>
    <w:p>
      <w:pPr>
        <w:pStyle w:val="Heading1"/>
      </w:pPr>
      <w:r>
        <w:t xml:space="preserve">4. MADDPG: Algorithm Deep Dive</w:t>
      </w:r>
    </w:p>
    <w:p>
      <w:pPr>
        <w:spacing w:before="200" w:after="200"/>
      </w:pPr>
      <w:r>
        <w:rPr>
          <w:rFonts w:ascii="Arial" w:cs="Arial" w:eastAsia="Arial" w:hAnsi="Arial"/>
          <w:sz w:val="24"/>
          <w:szCs w:val="24"/>
        </w:rPr>
        <w:t xml:space="preserve">Multi-Agent Deep Deterministic Policy Gradient (MADDPG) is a CTDE algorithm designed for continuous action spaces and mixed cooperative-competitive scenarios.</w:t>
      </w:r>
    </w:p>
    <w:p>
      <w:pPr>
        <w:pStyle w:val="Heading2"/>
      </w:pPr>
      <w:r>
        <w:t xml:space="preserve">4.1 Architecture Components</w:t>
      </w:r>
    </w:p>
    <w:p>
      <w:pPr>
        <w:spacing w:before="150" w:after="150"/>
      </w:pPr>
      <w:r>
        <w:rPr>
          <w:rFonts w:ascii="Arial" w:cs="Arial" w:eastAsia="Arial" w:hAnsi="Arial"/>
          <w:sz w:val="24"/>
          <w:szCs w:val="24"/>
        </w:rPr>
        <w:t xml:space="preserve">For each of N agents, MADDPG maintains:</w:t>
      </w:r>
    </w:p>
    <w:p>
      <w:pPr>
        <w:pStyle w:val="Heading3"/>
      </w:pPr>
      <w:r>
        <w:t xml:space="preserve">Actor Network (Policy μᵢ)</w:t>
      </w:r>
    </w:p>
    <w:p>
      <w:pPr>
        <w:pStyle w:val="ListParagraph"/>
        <w:numPr>
          <w:ilvl w:val="0"/>
          <w:numId w:val="2"/>
        </w:numPr>
        <w:spacing w:before="60" w:after="60"/>
      </w:pPr>
      <w:r>
        <w:rPr>
          <w:rFonts w:ascii="Arial" w:cs="Arial" w:eastAsia="Arial" w:hAnsi="Arial"/>
          <w:sz w:val="24"/>
          <w:szCs w:val="24"/>
        </w:rPr>
        <w:t xml:space="preserve">Input: Local observation oᵢ only</w:t>
      </w:r>
    </w:p>
    <w:p>
      <w:pPr>
        <w:pStyle w:val="ListParagraph"/>
        <w:numPr>
          <w:ilvl w:val="0"/>
          <w:numId w:val="2"/>
        </w:numPr>
        <w:spacing w:before="60" w:after="60"/>
      </w:pPr>
      <w:r>
        <w:rPr>
          <w:rFonts w:ascii="Arial" w:cs="Arial" w:eastAsia="Arial" w:hAnsi="Arial"/>
          <w:sz w:val="24"/>
          <w:szCs w:val="24"/>
        </w:rPr>
        <w:t xml:space="preserve">Output: Continuous action aᵢ (deterministic)</w:t>
      </w:r>
    </w:p>
    <w:p>
      <w:pPr>
        <w:pStyle w:val="ListParagraph"/>
        <w:numPr>
          <w:ilvl w:val="0"/>
          <w:numId w:val="2"/>
        </w:numPr>
        <w:spacing w:before="60" w:after="60"/>
      </w:pPr>
      <w:r>
        <w:rPr>
          <w:rFonts w:ascii="Arial" w:cs="Arial" w:eastAsia="Arial" w:hAnsi="Arial"/>
          <w:sz w:val="24"/>
          <w:szCs w:val="24"/>
        </w:rPr>
        <w:t xml:space="preserve">Used during: Both training AND execution</w:t>
      </w:r>
    </w:p>
    <w:p>
      <w:pPr>
        <w:pStyle w:val="ListParagraph"/>
        <w:numPr>
          <w:ilvl w:val="0"/>
          <w:numId w:val="2"/>
        </w:numPr>
        <w:spacing w:before="60" w:after="60"/>
      </w:pPr>
      <w:r>
        <w:rPr>
          <w:rFonts w:ascii="Arial" w:cs="Arial" w:eastAsia="Arial" w:hAnsi="Arial"/>
          <w:sz w:val="24"/>
          <w:szCs w:val="24"/>
        </w:rPr>
        <w:t xml:space="preserve">Goal: Output actions that maximize expected Q-value</w:t>
      </w:r>
    </w:p>
    <w:p>
      <w:pPr>
        <w:pStyle w:val="Heading3"/>
      </w:pPr>
      <w:r>
        <w:t xml:space="preserve">Critic Network (Qᵢ)</w:t>
      </w:r>
    </w:p>
    <w:p>
      <w:pPr>
        <w:pStyle w:val="ListParagraph"/>
        <w:numPr>
          <w:ilvl w:val="0"/>
          <w:numId w:val="2"/>
        </w:numPr>
        <w:spacing w:before="60" w:after="60"/>
      </w:pPr>
      <w:r>
        <w:rPr>
          <w:rFonts w:ascii="Arial" w:cs="Arial" w:eastAsia="Arial" w:hAnsi="Arial"/>
          <w:sz w:val="24"/>
          <w:szCs w:val="24"/>
        </w:rPr>
        <w:t xml:space="preserve">Input: ALL observations (o₁, o₂, ..., oₙ) and ALL actions (a₁, a₂, ..., aₙ)</w:t>
      </w:r>
    </w:p>
    <w:p>
      <w:pPr>
        <w:pStyle w:val="ListParagraph"/>
        <w:numPr>
          <w:ilvl w:val="0"/>
          <w:numId w:val="2"/>
        </w:numPr>
        <w:spacing w:before="60" w:after="60"/>
      </w:pPr>
      <w:r>
        <w:rPr>
          <w:rFonts w:ascii="Arial" w:cs="Arial" w:eastAsia="Arial" w:hAnsi="Arial"/>
          <w:sz w:val="24"/>
          <w:szCs w:val="24"/>
        </w:rPr>
        <w:t xml:space="preserve">Output: Q-value (expected return) for agent i</w:t>
      </w:r>
    </w:p>
    <w:p>
      <w:pPr>
        <w:pStyle w:val="ListParagraph"/>
        <w:numPr>
          <w:ilvl w:val="0"/>
          <w:numId w:val="2"/>
        </w:numPr>
        <w:spacing w:before="60" w:after="60"/>
      </w:pPr>
      <w:r>
        <w:rPr>
          <w:rFonts w:ascii="Arial" w:cs="Arial" w:eastAsia="Arial" w:hAnsi="Arial"/>
          <w:sz w:val="24"/>
          <w:szCs w:val="24"/>
        </w:rPr>
        <w:t xml:space="preserve">Used during: Training ONLY</w:t>
      </w:r>
    </w:p>
    <w:p>
      <w:pPr>
        <w:pStyle w:val="ListParagraph"/>
        <w:numPr>
          <w:ilvl w:val="0"/>
          <w:numId w:val="2"/>
        </w:numPr>
        <w:spacing w:before="60" w:after="60"/>
      </w:pPr>
      <w:r>
        <w:rPr>
          <w:rFonts w:ascii="Arial" w:cs="Arial" w:eastAsia="Arial" w:hAnsi="Arial"/>
          <w:sz w:val="24"/>
          <w:szCs w:val="24"/>
        </w:rPr>
        <w:t xml:space="preserve">Goal: Accurate value estimation for policy improvement</w:t>
      </w:r>
    </w:p>
    <w:p>
      <w:pPr>
        <w:pStyle w:val="Heading2"/>
      </w:pPr>
      <w:r>
        <w:t xml:space="preserve">4.2 Training Algorithm</w:t>
      </w:r>
    </w:p>
    <w:p>
      <w:pPr>
        <w:spacing w:before="200" w:after="100"/>
      </w:pPr>
      <w:r>
        <w:rPr>
          <w:rFonts w:ascii="Arial" w:cs="Arial" w:eastAsia="Arial" w:hAnsi="Arial"/>
          <w:b/>
          <w:bCs/>
          <w:sz w:val="24"/>
          <w:szCs w:val="24"/>
        </w:rPr>
        <w:t xml:space="preserve">Critic Loss (TD Error Minimization):</w:t>
      </w:r>
    </w:p>
    <w:p>
      <w:pPr>
        <w:spacing w:before="100" w:after="100"/>
      </w:pPr>
      <w:r>
        <w:rPr>
          <w:rFonts w:ascii="Courier New" w:cs="Courier New" w:eastAsia="Courier New" w:hAnsi="Courier New"/>
          <w:sz w:val="24"/>
          <w:szCs w:val="24"/>
        </w:rPr>
        <w:t xml:space="preserve">L(θᵢ) = 𝔼[(Qᵢ(o₁,...,oₙ, a₁,...,aₙ) - y)²]</w:t>
      </w:r>
    </w:p>
    <w:p>
      <w:pPr>
        <w:spacing w:before="100" w:after="200"/>
      </w:pPr>
      <w:r>
        <w:rPr>
          <w:rFonts w:ascii="Courier New" w:cs="Courier New" w:eastAsia="Courier New" w:hAnsi="Courier New"/>
          <w:sz w:val="24"/>
          <w:szCs w:val="24"/>
        </w:rPr>
        <w:t xml:space="preserve">where target y = rᵢ + γ · Qᵢ'(o₁',...,oₙ', μ₁'(o₁'),...,μₙ'(oₙ'))</w:t>
      </w:r>
    </w:p>
    <w:p>
      <w:pPr>
        <w:spacing w:before="200" w:after="100"/>
      </w:pPr>
      <w:r>
        <w:rPr>
          <w:rFonts w:ascii="Arial" w:cs="Arial" w:eastAsia="Arial" w:hAnsi="Arial"/>
          <w:b/>
          <w:bCs/>
          <w:sz w:val="24"/>
          <w:szCs w:val="24"/>
        </w:rPr>
        <w:t xml:space="preserve">Actor Loss (Policy Gradient):</w:t>
      </w:r>
    </w:p>
    <w:p>
      <w:pPr>
        <w:spacing w:before="100" w:after="200"/>
      </w:pPr>
      <w:r>
        <w:rPr>
          <w:rFonts w:ascii="Courier New" w:cs="Courier New" w:eastAsia="Courier New" w:hAnsi="Courier New"/>
          <w:sz w:val="24"/>
          <w:szCs w:val="24"/>
        </w:rPr>
        <w:t xml:space="preserve">∇J = 𝔼[∇μᵢ(oᵢ) · ∇ₐᵢQᵢ(o_all, a_all)|ₐᵢ=μᵢ(oᵢ)]</w:t>
      </w:r>
    </w:p>
    <w:p>
      <w:pPr>
        <w:pStyle w:val="Heading2"/>
      </w:pPr>
      <w:r>
        <w:t xml:space="preserve">4.3 Key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Characteristic</w:t>
            </w:r>
          </w:p>
        </w:tc>
        <w:tc>
          <w:tcPr>
            <w:tcW w:type="dxa" w:w="624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Action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Continuous (prices, velocities, forces)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Cooperation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Mixed—supports both cooperative and competitive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Reward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rewards (each agent has rᵢ)</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Scalability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(2-10 agents typical)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Critic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Separate critic per agent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Off-Policy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Yes—uses replay buffer for sample efficiency</w:t>
            </w:r>
          </w:p>
        </w:tc>
      </w:tr>
    </w:tbl>
    <w:p>
      <w:r>
        <w:br w:type="page"/>
      </w:r>
    </w:p>
    <w:p>
      <w:pPr>
        <w:pStyle w:val="Heading1"/>
      </w:pPr>
      <w:r>
        <w:t xml:space="preserve">5. QMIX: Value Decomposition Methods</w:t>
      </w:r>
    </w:p>
    <w:p>
      <w:pPr>
        <w:spacing w:before="200" w:after="200"/>
      </w:pPr>
      <w:r>
        <w:rPr>
          <w:rFonts w:ascii="Arial" w:cs="Arial" w:eastAsia="Arial" w:hAnsi="Arial"/>
          <w:sz w:val="24"/>
          <w:szCs w:val="24"/>
        </w:rPr>
        <w:t xml:space="preserve">QMIX addresses cooperative multi-agent settings with discrete actions by decomposing the team's value function into individual agent utilities while ensuring consistency with joint action selection.</w:t>
      </w:r>
    </w:p>
    <w:p>
      <w:pPr>
        <w:pStyle w:val="Heading2"/>
      </w:pPr>
      <w:r>
        <w:t xml:space="preserve">5.1 The Monotonicity Constraint</w:t>
      </w:r>
    </w:p>
    <w:p>
      <w:pPr>
        <w:spacing w:before="150" w:after="150"/>
      </w:pPr>
      <w:r>
        <w:rPr>
          <w:rFonts w:ascii="Arial" w:cs="Arial" w:eastAsia="Arial" w:hAnsi="Arial"/>
          <w:sz w:val="24"/>
          <w:szCs w:val="24"/>
        </w:rPr>
        <w:t xml:space="preserve">The core insight of QMIX is the </w:t>
      </w:r>
      <w:r>
        <w:rPr>
          <w:rFonts w:ascii="Arial" w:cs="Arial" w:eastAsia="Arial" w:hAnsi="Arial"/>
          <w:b/>
          <w:bCs/>
          <w:sz w:val="24"/>
          <w:szCs w:val="24"/>
        </w:rPr>
        <w:t xml:space="preserve">monotonicity constraint</w:t>
      </w:r>
      <w:r>
        <w:rPr>
          <w:rFonts w:ascii="Arial" w:cs="Arial" w:eastAsia="Arial" w:hAnsi="Arial"/>
          <w:sz w:val="24"/>
          <w:szCs w:val="24"/>
        </w:rPr>
        <w:t xml:space="preserve">:</w:t>
      </w:r>
    </w:p>
    <w:p>
      <w:pPr>
        <w:spacing w:before="200" w:after="200"/>
        <w:jc w:val="center"/>
      </w:pPr>
      <w:r>
        <w:rPr>
          <w:rFonts w:ascii="Courier New" w:cs="Courier New" w:eastAsia="Courier New" w:hAnsi="Courier New"/>
          <w:b/>
          <w:bCs/>
          <w:sz w:val="26"/>
          <w:szCs w:val="26"/>
        </w:rPr>
        <w:t xml:space="preserve">∂Q_tot / ∂Qᵢ ≥ 0  for all agents i</w:t>
      </w:r>
    </w:p>
    <w:p>
      <w:pPr>
        <w:spacing w:before="150" w:after="150"/>
      </w:pPr>
      <w:r>
        <w:rPr>
          <w:rFonts w:ascii="Arial" w:cs="Arial" w:eastAsia="Arial" w:hAnsi="Arial"/>
          <w:sz w:val="24"/>
          <w:szCs w:val="24"/>
        </w:rPr>
        <w:t xml:space="preserve">This constraint ensures that if an agent's local action increases its individual Q-value, it also increases (or at least doesn't decrease) the team's total Q-value. This property is crucial because it means:</w:t>
      </w:r>
    </w:p>
    <w:p>
      <w:pPr>
        <w:pStyle w:val="ListParagraph"/>
        <w:numPr>
          <w:ilvl w:val="0"/>
          <w:numId w:val="2"/>
        </w:numPr>
        <w:spacing w:before="80" w:after="80"/>
      </w:pPr>
      <w:r>
        <w:rPr>
          <w:rFonts w:ascii="Arial" w:cs="Arial" w:eastAsia="Arial" w:hAnsi="Arial"/>
          <w:sz w:val="24"/>
          <w:szCs w:val="24"/>
        </w:rPr>
        <w:t xml:space="preserve">Each agent can independently select actions by maximizing its local Qᵢ</w:t>
      </w:r>
    </w:p>
    <w:p>
      <w:pPr>
        <w:pStyle w:val="ListParagraph"/>
        <w:numPr>
          <w:ilvl w:val="0"/>
          <w:numId w:val="2"/>
        </w:numPr>
        <w:spacing w:before="80" w:after="80"/>
      </w:pPr>
      <w:r>
        <w:rPr>
          <w:rFonts w:ascii="Arial" w:cs="Arial" w:eastAsia="Arial" w:hAnsi="Arial"/>
          <w:sz w:val="24"/>
          <w:szCs w:val="24"/>
        </w:rPr>
        <w:t xml:space="preserve">The resulting joint action also maximizes Q_tot</w:t>
      </w:r>
    </w:p>
    <w:p>
      <w:pPr>
        <w:pStyle w:val="ListParagraph"/>
        <w:numPr>
          <w:ilvl w:val="0"/>
          <w:numId w:val="2"/>
        </w:numPr>
        <w:spacing w:before="80" w:after="80"/>
      </w:pPr>
      <w:r>
        <w:rPr>
          <w:rFonts w:ascii="Arial" w:cs="Arial" w:eastAsia="Arial" w:hAnsi="Arial"/>
          <w:sz w:val="24"/>
          <w:szCs w:val="24"/>
        </w:rPr>
        <w:t xml:space="preserve">No coordination or communication needed at execution time</w:t>
      </w:r>
    </w:p>
    <w:p>
      <w:pPr>
        <w:pStyle w:val="Heading2"/>
      </w:pPr>
      <w:r>
        <w:t xml:space="preserve">5.2 Hypernetwork Architecture</w:t>
      </w:r>
    </w:p>
    <w:p>
      <w:pPr>
        <w:spacing w:before="150" w:after="150"/>
      </w:pPr>
      <w:r>
        <w:rPr>
          <w:rFonts w:ascii="Arial" w:cs="Arial" w:eastAsia="Arial" w:hAnsi="Arial"/>
          <w:sz w:val="24"/>
          <w:szCs w:val="24"/>
        </w:rPr>
        <w:t xml:space="preserve">QMIX uses a </w:t>
      </w:r>
      <w:r>
        <w:rPr>
          <w:rFonts w:ascii="Arial" w:cs="Arial" w:eastAsia="Arial" w:hAnsi="Arial"/>
          <w:b/>
          <w:bCs/>
          <w:sz w:val="24"/>
          <w:szCs w:val="24"/>
        </w:rPr>
        <w:t xml:space="preserve">hypernetwork</w:t>
      </w:r>
      <w:r>
        <w:rPr>
          <w:rFonts w:ascii="Arial" w:cs="Arial" w:eastAsia="Arial" w:hAnsi="Arial"/>
          <w:sz w:val="24"/>
          <w:szCs w:val="24"/>
        </w:rPr>
        <w:t xml:space="preserve"> to generate the weights of the mixing network conditioned on the global state:</w:t>
      </w:r>
    </w:p>
    <w:p>
      <w:pPr>
        <w:spacing w:before="100" w:after="100"/>
      </w:pPr>
      <w:r>
        <w:rPr>
          <w:rFonts w:ascii="Arial" w:cs="Arial" w:eastAsia="Arial" w:hAnsi="Arial"/>
          <w:sz w:val="24"/>
          <w:szCs w:val="24"/>
        </w:rPr>
        <w:t xml:space="preserve">1. Global state s → Hypernetwork → Mixing weights W₁, W₂</w:t>
      </w:r>
    </w:p>
    <w:p>
      <w:pPr>
        <w:spacing w:before="100" w:after="100"/>
      </w:pPr>
      <w:r>
        <w:rPr>
          <w:rFonts w:ascii="Arial" w:cs="Arial" w:eastAsia="Arial" w:hAnsi="Arial"/>
          <w:sz w:val="24"/>
          <w:szCs w:val="24"/>
        </w:rPr>
        <w:t xml:space="preserve">2. Weights constrained to be non-negative (via absolute value)</w:t>
      </w:r>
    </w:p>
    <w:p>
      <w:pPr>
        <w:spacing w:before="100" w:after="200"/>
      </w:pPr>
      <w:r>
        <w:rPr>
          <w:rFonts w:ascii="Arial" w:cs="Arial" w:eastAsia="Arial" w:hAnsi="Arial"/>
          <w:sz w:val="24"/>
          <w:szCs w:val="24"/>
        </w:rPr>
        <w:t xml:space="preserve">3. Q_tot = W₂ × ReLU(W₁ × [Q₁, Q₂, ..., Qₙ] + b₁) + b₂</w:t>
      </w:r>
    </w:p>
    <w:p>
      <w:pPr>
        <w:pStyle w:val="Heading2"/>
      </w:pPr>
      <w:r>
        <w:t xml:space="preserve">5.3 MADDPG vs QMIX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Aspect</w:t>
            </w:r>
          </w:p>
        </w:tc>
        <w:tc>
          <w:tcPr>
            <w:tcW w:type="dxa" w:w="343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MADDPG</w:t>
            </w:r>
          </w:p>
        </w:tc>
        <w:tc>
          <w:tcPr>
            <w:tcW w:type="dxa" w:w="343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QMIX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Action Space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Continuous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Discrete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Cooperation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Mixed (any)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Fully cooperative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Critic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Separate per agent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Shared mixing network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Reward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Individual rᵢ</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Shared team reward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Scalability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2-10 agents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Tested with 27+ agents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Value Decomp.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(joint Q)</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Monotonic factorization</w:t>
            </w:r>
          </w:p>
        </w:tc>
      </w:tr>
    </w:tbl>
    <w:p>
      <w:r>
        <w:br w:type="page"/>
      </w:r>
    </w:p>
    <w:p>
      <w:pPr>
        <w:pStyle w:val="Heading1"/>
      </w:pPr>
      <w:r>
        <w:t xml:space="preserve">6. Replay Buffer Mechanics</w:t>
      </w:r>
    </w:p>
    <w:p>
      <w:pPr>
        <w:spacing w:before="200" w:after="200"/>
      </w:pPr>
      <w:r>
        <w:rPr>
          <w:rFonts w:ascii="Arial" w:cs="Arial" w:eastAsia="Arial" w:hAnsi="Arial"/>
          <w:sz w:val="24"/>
          <w:szCs w:val="24"/>
        </w:rPr>
        <w:t xml:space="preserve">The replay buffer is a critical infrastructure component that enables stable, sample-efficient learning in both single-agent and multi-agent RL.</w:t>
      </w:r>
    </w:p>
    <w:p>
      <w:pPr>
        <w:pStyle w:val="Heading2"/>
      </w:pPr>
      <w:r>
        <w:t xml:space="preserve">6.1 Purpose and Function</w:t>
      </w:r>
    </w:p>
    <w:p>
      <w:pPr>
        <w:spacing w:before="150" w:after="150"/>
      </w:pPr>
      <w:r>
        <w:rPr>
          <w:rFonts w:ascii="Arial" w:cs="Arial" w:eastAsia="Arial" w:hAnsi="Arial"/>
          <w:sz w:val="24"/>
          <w:szCs w:val="24"/>
        </w:rPr>
        <w:t xml:space="preserve">A replay buffer stores past experiences and allows the learning algorithm to sample from them randomly. This serves two critical purposes:</w:t>
      </w:r>
    </w:p>
    <w:p>
      <w:pPr>
        <w:spacing w:before="150" w:after="150"/>
      </w:pPr>
      <w:r>
        <w:rPr>
          <w:rFonts w:ascii="Arial" w:cs="Arial" w:eastAsia="Arial" w:hAnsi="Arial"/>
          <w:b/>
          <w:bCs/>
          <w:sz w:val="24"/>
          <w:szCs w:val="24"/>
        </w:rPr>
        <w:t xml:space="preserve">Breaking Temporal Correlation: </w:t>
      </w:r>
      <w:r>
        <w:rPr>
          <w:rFonts w:ascii="Arial" w:cs="Arial" w:eastAsia="Arial" w:hAnsi="Arial"/>
          <w:sz w:val="24"/>
          <w:szCs w:val="24"/>
        </w:rPr>
        <w:t xml:space="preserve">Sequential experiences are highly correlated (state at t+1 depends on state at t). Neural networks trained on correlated data tend to overfit to recent patterns and catastrophically forget earlier learning. Random sampling from a diverse buffer approximates the IID (Independent and Identically Distributed) data assumption that SGD requires for stable convergence.</w:t>
      </w:r>
    </w:p>
    <w:p>
      <w:pPr>
        <w:spacing w:before="150" w:after="200"/>
      </w:pPr>
      <w:r>
        <w:rPr>
          <w:rFonts w:ascii="Arial" w:cs="Arial" w:eastAsia="Arial" w:hAnsi="Arial"/>
          <w:b/>
          <w:bCs/>
          <w:sz w:val="24"/>
          <w:szCs w:val="24"/>
        </w:rPr>
        <w:t xml:space="preserve">Sample Efficiency: </w:t>
      </w:r>
      <w:r>
        <w:rPr>
          <w:rFonts w:ascii="Arial" w:cs="Arial" w:eastAsia="Arial" w:hAnsi="Arial"/>
          <w:sz w:val="24"/>
          <w:szCs w:val="24"/>
        </w:rPr>
        <w:t xml:space="preserve">Real-world interactions are expensive. Discarding experiences after a single training update wastes valuable data. A replay buffer allows each experience to contribute to multiple gradient updates, dramatically improving data efficiency.</w:t>
      </w:r>
    </w:p>
    <w:p>
      <w:pPr>
        <w:pStyle w:val="Heading2"/>
      </w:pPr>
      <w:r>
        <w:t xml:space="preserve">6.2 Multi-Agent Replay Buffer Structure</w:t>
      </w:r>
    </w:p>
    <w:p>
      <w:pPr>
        <w:spacing w:before="150" w:after="150"/>
      </w:pPr>
      <w:r>
        <w:rPr>
          <w:rFonts w:ascii="Arial" w:cs="Arial" w:eastAsia="Arial" w:hAnsi="Arial"/>
          <w:sz w:val="24"/>
          <w:szCs w:val="24"/>
        </w:rPr>
        <w:t xml:space="preserve">In MARL, the replay buffer stores </w:t>
      </w:r>
      <w:r>
        <w:rPr>
          <w:rFonts w:ascii="Arial" w:cs="Arial" w:eastAsia="Arial" w:hAnsi="Arial"/>
          <w:b/>
          <w:bCs/>
          <w:sz w:val="24"/>
          <w:szCs w:val="24"/>
        </w:rPr>
        <w:t xml:space="preserve">joint experiences</w:t>
      </w:r>
      <w:r>
        <w:rPr>
          <w:rFonts w:ascii="Arial" w:cs="Arial" w:eastAsia="Arial" w:hAnsi="Arial"/>
          <w:sz w:val="24"/>
          <w:szCs w:val="24"/>
        </w:rPr>
        <w:t xml:space="preserve"> from all agents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MADDPG Buffer Entry</w:t>
            </w:r>
          </w:p>
        </w:tc>
        <w:tc>
          <w:tcPr>
            <w:tcW w:type="dxa" w:w="468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QMIX Buffer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(o_all, a_all, r_all, o'_all, done)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 o_all, a_all, r_team, s', done)</w:t>
            </w:r>
          </w:p>
        </w:tc>
      </w:tr>
    </w:tbl>
    <w:p>
      <w:pPr>
        <w:pStyle w:val="Heading2"/>
      </w:pPr>
      <w:r>
        <w:t xml:space="preserve">6.3 Why Random Sampling Works</w:t>
      </w:r>
    </w:p>
    <w:p>
      <w:pPr>
        <w:spacing w:before="150" w:after="150"/>
      </w:pPr>
      <w:r>
        <w:rPr>
          <w:rFonts w:ascii="Arial" w:cs="Arial" w:eastAsia="Arial" w:hAnsi="Arial"/>
          <w:sz w:val="24"/>
          <w:szCs w:val="24"/>
        </w:rPr>
        <w:t xml:space="preserve">A common misconception is that random sampling 'throws away' important sequential information. In reality:</w:t>
      </w:r>
    </w:p>
    <w:p>
      <w:pPr>
        <w:pStyle w:val="ListParagraph"/>
        <w:numPr>
          <w:ilvl w:val="0"/>
          <w:numId w:val="2"/>
        </w:numPr>
        <w:spacing w:before="80" w:after="80"/>
      </w:pPr>
      <w:r>
        <w:rPr>
          <w:rFonts w:ascii="Arial" w:cs="Arial" w:eastAsia="Arial" w:hAnsi="Arial"/>
          <w:sz w:val="24"/>
          <w:szCs w:val="24"/>
        </w:rPr>
        <w:t xml:space="preserve">Each tuple (s, a, r, s') preserves the local one-step transition—the immediate consequence of an action</w:t>
      </w:r>
    </w:p>
    <w:p>
      <w:pPr>
        <w:pStyle w:val="ListParagraph"/>
        <w:numPr>
          <w:ilvl w:val="0"/>
          <w:numId w:val="2"/>
        </w:numPr>
        <w:spacing w:before="80" w:after="80"/>
      </w:pPr>
      <w:r>
        <w:rPr>
          <w:rFonts w:ascii="Arial" w:cs="Arial" w:eastAsia="Arial" w:hAnsi="Arial"/>
          <w:sz w:val="24"/>
          <w:szCs w:val="24"/>
        </w:rPr>
        <w:t xml:space="preserve">What's broken is the correlation between which experiences are trained on together</w:t>
      </w:r>
    </w:p>
    <w:p>
      <w:pPr>
        <w:pStyle w:val="ListParagraph"/>
        <w:numPr>
          <w:ilvl w:val="0"/>
          <w:numId w:val="2"/>
        </w:numPr>
        <w:spacing w:before="80" w:after="80"/>
      </w:pPr>
      <w:r>
        <w:rPr>
          <w:rFonts w:ascii="Arial" w:cs="Arial" w:eastAsia="Arial" w:hAnsi="Arial"/>
          <w:sz w:val="24"/>
          <w:szCs w:val="24"/>
        </w:rPr>
        <w:t xml:space="preserve">Sequential training causes gradient updates to all point in similar directions, leading to unstable learning</w:t>
      </w:r>
    </w:p>
    <w:p>
      <w:pPr>
        <w:pStyle w:val="ListParagraph"/>
        <w:numPr>
          <w:ilvl w:val="0"/>
          <w:numId w:val="2"/>
        </w:numPr>
        <w:spacing w:before="80" w:after="80"/>
      </w:pPr>
      <w:r>
        <w:rPr>
          <w:rFonts w:ascii="Arial" w:cs="Arial" w:eastAsia="Arial" w:hAnsi="Arial"/>
          <w:sz w:val="24"/>
          <w:szCs w:val="24"/>
        </w:rPr>
        <w:t xml:space="preserve">Random sampling produces diverse gradient directions that average to a stable learning signal</w:t>
      </w:r>
    </w:p>
    <w:p>
      <w:r>
        <w:br w:type="page"/>
      </w:r>
    </w:p>
    <w:p>
      <w:pPr>
        <w:pStyle w:val="Heading1"/>
      </w:pPr>
      <w:r>
        <w:t xml:space="preserve">7. Epoch vs Replay Buffer: Key Distinctions</w:t>
      </w:r>
    </w:p>
    <w:p>
      <w:pPr>
        <w:spacing w:before="200" w:after="200"/>
      </w:pPr>
      <w:r>
        <w:rPr>
          <w:rFonts w:ascii="Arial" w:cs="Arial" w:eastAsia="Arial" w:hAnsi="Arial"/>
          <w:sz w:val="24"/>
          <w:szCs w:val="24"/>
        </w:rPr>
        <w:t xml:space="preserve">Understanding the difference between epochs (supervised learning) and replay buffers (RL) is crucial for practitioners transitioning between paradigms.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Aspect</w:t>
            </w:r>
          </w:p>
        </w:tc>
        <w:tc>
          <w:tcPr>
            <w:tcW w:type="dxa" w:w="328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Epoch (SL)</w:t>
            </w:r>
          </w:p>
        </w:tc>
        <w:tc>
          <w:tcPr>
            <w:tcW w:type="dxa" w:w="328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Replay Buffer (RL)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Source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Fixed dataset collected beforehand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Agent's ongoing interaction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Size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Constant throughout training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Grows, then cycles at capacity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Coverage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Every sample seen once per epoch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Random—no guarantees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Training Metric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"Epoch 50 of 100"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"Step 50,000 of 1,000,000"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Freshness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data equally 'old'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Mix of recent and older experiences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When Added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Never (pre-collected)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Every environment step</w:t>
            </w:r>
          </w:p>
        </w:tc>
      </w:tr>
    </w:tbl>
    <w:p>
      <w:pPr>
        <w:pStyle w:val="Heading2"/>
      </w:pPr>
      <w:r>
        <w:t xml:space="preserve">7.1 Key Takeaway</w:t>
      </w:r>
    </w:p>
    <w:p>
      <w:pPr>
        <w:spacing w:before="150" w:after="200"/>
      </w:pPr>
      <w:r>
        <w:rPr>
          <w:rFonts w:ascii="Arial" w:cs="Arial" w:eastAsia="Arial" w:hAnsi="Arial"/>
          <w:i/>
          <w:iCs/>
          <w:sz w:val="24"/>
          <w:szCs w:val="24"/>
        </w:rPr>
        <w:t xml:space="preserve">Epochs ensure systematic, complete coverage of fixed data. Replay buffers enable breaking correlation in streaming data without coverage guarantees. They solve fundamentally different problems and shouldn't be confused.</w:t>
      </w:r>
    </w:p>
    <w:p>
      <w:r>
        <w:br w:type="page"/>
      </w:r>
    </w:p>
    <w:p>
      <w:pPr>
        <w:pStyle w:val="Heading1"/>
      </w:pPr>
      <w:r>
        <w:t xml:space="preserve">8. Step-by-Step Learning Path</w:t>
      </w:r>
    </w:p>
    <w:p>
      <w:pPr>
        <w:spacing w:before="200" w:after="200"/>
      </w:pPr>
      <w:r>
        <w:rPr>
          <w:rFonts w:ascii="Arial" w:cs="Arial" w:eastAsia="Arial" w:hAnsi="Arial"/>
          <w:sz w:val="24"/>
          <w:szCs w:val="24"/>
        </w:rPr>
        <w:t xml:space="preserve">A structured approach to mastering Multi-Agent Reinforcement Learning:</w:t>
      </w:r>
    </w:p>
    <w:p>
      <w:pPr>
        <w:pStyle w:val="Heading2"/>
      </w:pPr>
      <w:r>
        <w:t xml:space="preserve">Step 1: Master Single-Agent RL Foundations (2-4 weeks)</w:t>
      </w:r>
    </w:p>
    <w:p>
      <w:pPr>
        <w:pStyle w:val="ListParagraph"/>
        <w:numPr>
          <w:ilvl w:val="0"/>
          <w:numId w:val="2"/>
        </w:numPr>
        <w:spacing w:before="60" w:after="60"/>
      </w:pPr>
      <w:r>
        <w:rPr>
          <w:rFonts w:ascii="Arial" w:cs="Arial" w:eastAsia="Arial" w:hAnsi="Arial"/>
          <w:sz w:val="24"/>
          <w:szCs w:val="24"/>
        </w:rPr>
        <w:t xml:space="preserve">Understand Markov Decision Processes (MDPs) and the RL problem formulation</w:t>
      </w:r>
    </w:p>
    <w:p>
      <w:pPr>
        <w:pStyle w:val="ListParagraph"/>
        <w:numPr>
          <w:ilvl w:val="0"/>
          <w:numId w:val="2"/>
        </w:numPr>
        <w:spacing w:before="60" w:after="60"/>
      </w:pPr>
      <w:r>
        <w:rPr>
          <w:rFonts w:ascii="Arial" w:cs="Arial" w:eastAsia="Arial" w:hAnsi="Arial"/>
          <w:sz w:val="24"/>
          <w:szCs w:val="24"/>
        </w:rPr>
        <w:t xml:space="preserve">Implement tabular Q-learning from scratch</w:t>
      </w:r>
    </w:p>
    <w:p>
      <w:pPr>
        <w:pStyle w:val="ListParagraph"/>
        <w:numPr>
          <w:ilvl w:val="0"/>
          <w:numId w:val="2"/>
        </w:numPr>
        <w:spacing w:before="60" w:after="60"/>
      </w:pPr>
      <w:r>
        <w:rPr>
          <w:rFonts w:ascii="Arial" w:cs="Arial" w:eastAsia="Arial" w:hAnsi="Arial"/>
          <w:sz w:val="24"/>
          <w:szCs w:val="24"/>
        </w:rPr>
        <w:t xml:space="preserve">Study Policy Gradient methods (REINFORCE algorithm)</w:t>
      </w:r>
    </w:p>
    <w:p>
      <w:pPr>
        <w:pStyle w:val="ListParagraph"/>
        <w:numPr>
          <w:ilvl w:val="0"/>
          <w:numId w:val="2"/>
        </w:numPr>
        <w:spacing w:before="60" w:after="60"/>
      </w:pPr>
      <w:r>
        <w:rPr>
          <w:rFonts w:ascii="Arial" w:cs="Arial" w:eastAsia="Arial" w:hAnsi="Arial"/>
          <w:sz w:val="24"/>
          <w:szCs w:val="24"/>
        </w:rPr>
        <w:t xml:space="preserve">Learn Actor-Critic architectures and their advantages</w:t>
      </w:r>
    </w:p>
    <w:p>
      <w:pPr>
        <w:pStyle w:val="ListParagraph"/>
        <w:numPr>
          <w:ilvl w:val="0"/>
          <w:numId w:val="2"/>
        </w:numPr>
        <w:spacing w:before="60" w:after="60"/>
      </w:pPr>
      <w:r>
        <w:rPr>
          <w:rFonts w:ascii="Arial" w:cs="Arial" w:eastAsia="Arial" w:hAnsi="Arial"/>
          <w:sz w:val="24"/>
          <w:szCs w:val="24"/>
        </w:rPr>
        <w:t xml:space="preserve">Implement DQN with experience replay and target networks</w:t>
      </w:r>
    </w:p>
    <w:p>
      <w:pPr>
        <w:pStyle w:val="ListParagraph"/>
        <w:numPr>
          <w:ilvl w:val="0"/>
          <w:numId w:val="2"/>
        </w:numPr>
        <w:spacing w:before="60" w:after="60"/>
      </w:pPr>
      <w:r>
        <w:rPr>
          <w:rFonts w:ascii="Arial" w:cs="Arial" w:eastAsia="Arial" w:hAnsi="Arial"/>
          <w:sz w:val="24"/>
          <w:szCs w:val="24"/>
        </w:rPr>
        <w:t xml:space="preserve">Study DDPG for continuous action spaces</w:t>
      </w:r>
    </w:p>
    <w:p>
      <w:pPr>
        <w:pStyle w:val="Heading2"/>
      </w:pPr>
      <w:r>
        <w:t xml:space="preserve">Step 2: Understand Multi-Agent Challenges (1-2 weeks)</w:t>
      </w:r>
    </w:p>
    <w:p>
      <w:pPr>
        <w:pStyle w:val="ListParagraph"/>
        <w:numPr>
          <w:ilvl w:val="0"/>
          <w:numId w:val="2"/>
        </w:numPr>
        <w:spacing w:before="60" w:after="60"/>
      </w:pPr>
      <w:r>
        <w:rPr>
          <w:rFonts w:ascii="Arial" w:cs="Arial" w:eastAsia="Arial" w:hAnsi="Arial"/>
          <w:sz w:val="24"/>
          <w:szCs w:val="24"/>
        </w:rPr>
        <w:t xml:space="preserve">Study why independent learners fail in multi-agent settings</w:t>
      </w:r>
    </w:p>
    <w:p>
      <w:pPr>
        <w:pStyle w:val="ListParagraph"/>
        <w:numPr>
          <w:ilvl w:val="0"/>
          <w:numId w:val="2"/>
        </w:numPr>
        <w:spacing w:before="60" w:after="60"/>
      </w:pPr>
      <w:r>
        <w:rPr>
          <w:rFonts w:ascii="Arial" w:cs="Arial" w:eastAsia="Arial" w:hAnsi="Arial"/>
          <w:sz w:val="24"/>
          <w:szCs w:val="24"/>
        </w:rPr>
        <w:t xml:space="preserve">Understand non-stationarity mathematically</w:t>
      </w:r>
    </w:p>
    <w:p>
      <w:pPr>
        <w:pStyle w:val="ListParagraph"/>
        <w:numPr>
          <w:ilvl w:val="0"/>
          <w:numId w:val="2"/>
        </w:numPr>
        <w:spacing w:before="60" w:after="60"/>
      </w:pPr>
      <w:r>
        <w:rPr>
          <w:rFonts w:ascii="Arial" w:cs="Arial" w:eastAsia="Arial" w:hAnsi="Arial"/>
          <w:sz w:val="24"/>
          <w:szCs w:val="24"/>
        </w:rPr>
        <w:t xml:space="preserve">Analyze the credit assignment problem</w:t>
      </w:r>
    </w:p>
    <w:p>
      <w:pPr>
        <w:pStyle w:val="ListParagraph"/>
        <w:numPr>
          <w:ilvl w:val="0"/>
          <w:numId w:val="2"/>
        </w:numPr>
        <w:spacing w:before="60" w:after="60"/>
      </w:pPr>
      <w:r>
        <w:rPr>
          <w:rFonts w:ascii="Arial" w:cs="Arial" w:eastAsia="Arial" w:hAnsi="Arial"/>
          <w:sz w:val="24"/>
          <w:szCs w:val="24"/>
        </w:rPr>
        <w:t xml:space="preserve">Explore the curse of dimensionality in joint action spaces</w:t>
      </w:r>
    </w:p>
    <w:p>
      <w:pPr>
        <w:pStyle w:val="ListParagraph"/>
        <w:numPr>
          <w:ilvl w:val="0"/>
          <w:numId w:val="2"/>
        </w:numPr>
        <w:spacing w:before="60" w:after="60"/>
      </w:pPr>
      <w:r>
        <w:rPr>
          <w:rFonts w:ascii="Arial" w:cs="Arial" w:eastAsia="Arial" w:hAnsi="Arial"/>
          <w:sz w:val="24"/>
          <w:szCs w:val="24"/>
        </w:rPr>
        <w:t xml:space="preserve">Read foundational papers on game theory in RL</w:t>
      </w:r>
    </w:p>
    <w:p>
      <w:pPr>
        <w:pStyle w:val="Heading2"/>
      </w:pPr>
      <w:r>
        <w:t xml:space="preserve">Step 3: Learn CTDE Paradigm (1 week)</w:t>
      </w:r>
    </w:p>
    <w:p>
      <w:pPr>
        <w:pStyle w:val="ListParagraph"/>
        <w:numPr>
          <w:ilvl w:val="0"/>
          <w:numId w:val="2"/>
        </w:numPr>
        <w:spacing w:before="60" w:after="60"/>
      </w:pPr>
      <w:r>
        <w:rPr>
          <w:rFonts w:ascii="Arial" w:cs="Arial" w:eastAsia="Arial" w:hAnsi="Arial"/>
          <w:sz w:val="24"/>
          <w:szCs w:val="24"/>
        </w:rPr>
        <w:t xml:space="preserve">Internalize the training vs. execution asymmetry</w:t>
      </w:r>
    </w:p>
    <w:p>
      <w:pPr>
        <w:pStyle w:val="ListParagraph"/>
        <w:numPr>
          <w:ilvl w:val="0"/>
          <w:numId w:val="2"/>
        </w:numPr>
        <w:spacing w:before="60" w:after="60"/>
      </w:pPr>
      <w:r>
        <w:rPr>
          <w:rFonts w:ascii="Arial" w:cs="Arial" w:eastAsia="Arial" w:hAnsi="Arial"/>
          <w:sz w:val="24"/>
          <w:szCs w:val="24"/>
        </w:rPr>
        <w:t xml:space="preserve">Understand why centralized critics with decentralized actors work</w:t>
      </w:r>
    </w:p>
    <w:p>
      <w:pPr>
        <w:pStyle w:val="ListParagraph"/>
        <w:numPr>
          <w:ilvl w:val="0"/>
          <w:numId w:val="2"/>
        </w:numPr>
        <w:spacing w:before="60" w:after="60"/>
      </w:pPr>
      <w:r>
        <w:rPr>
          <w:rFonts w:ascii="Arial" w:cs="Arial" w:eastAsia="Arial" w:hAnsi="Arial"/>
          <w:sz w:val="24"/>
          <w:szCs w:val="24"/>
        </w:rPr>
        <w:t xml:space="preserve">Study information structures in multi-agent systems</w:t>
      </w:r>
    </w:p>
    <w:p>
      <w:pPr>
        <w:pStyle w:val="ListParagraph"/>
        <w:numPr>
          <w:ilvl w:val="0"/>
          <w:numId w:val="2"/>
        </w:numPr>
        <w:spacing w:before="60" w:after="60"/>
      </w:pPr>
      <w:r>
        <w:rPr>
          <w:rFonts w:ascii="Arial" w:cs="Arial" w:eastAsia="Arial" w:hAnsi="Arial"/>
          <w:sz w:val="24"/>
          <w:szCs w:val="24"/>
        </w:rPr>
        <w:t xml:space="preserve">Analyze how CTDE addresses non-stationarity</w:t>
      </w:r>
    </w:p>
    <w:p>
      <w:pPr>
        <w:pStyle w:val="Heading2"/>
      </w:pPr>
      <w:r>
        <w:t xml:space="preserve">Step 4: Implement MADDPG (2-3 weeks)</w:t>
      </w:r>
    </w:p>
    <w:p>
      <w:pPr>
        <w:pStyle w:val="ListParagraph"/>
        <w:numPr>
          <w:ilvl w:val="0"/>
          <w:numId w:val="2"/>
        </w:numPr>
        <w:spacing w:before="60" w:after="60"/>
      </w:pPr>
      <w:r>
        <w:rPr>
          <w:rFonts w:ascii="Arial" w:cs="Arial" w:eastAsia="Arial" w:hAnsi="Arial"/>
          <w:sz w:val="24"/>
          <w:szCs w:val="24"/>
        </w:rPr>
        <w:t xml:space="preserve">Set up Multi-Agent Particle Environment (MPE)</w:t>
      </w:r>
    </w:p>
    <w:p>
      <w:pPr>
        <w:pStyle w:val="ListParagraph"/>
        <w:numPr>
          <w:ilvl w:val="0"/>
          <w:numId w:val="2"/>
        </w:numPr>
        <w:spacing w:before="60" w:after="60"/>
      </w:pPr>
      <w:r>
        <w:rPr>
          <w:rFonts w:ascii="Arial" w:cs="Arial" w:eastAsia="Arial" w:hAnsi="Arial"/>
          <w:sz w:val="24"/>
          <w:szCs w:val="24"/>
        </w:rPr>
        <w:t xml:space="preserve">Implement joint replay buffer storing all agents' experiences</w:t>
      </w:r>
    </w:p>
    <w:p>
      <w:pPr>
        <w:pStyle w:val="ListParagraph"/>
        <w:numPr>
          <w:ilvl w:val="0"/>
          <w:numId w:val="2"/>
        </w:numPr>
        <w:spacing w:before="60" w:after="60"/>
      </w:pPr>
      <w:r>
        <w:rPr>
          <w:rFonts w:ascii="Arial" w:cs="Arial" w:eastAsia="Arial" w:hAnsi="Arial"/>
          <w:sz w:val="24"/>
          <w:szCs w:val="24"/>
        </w:rPr>
        <w:t xml:space="preserve">Build centralized critic networks</w:t>
      </w:r>
    </w:p>
    <w:p>
      <w:pPr>
        <w:pStyle w:val="ListParagraph"/>
        <w:numPr>
          <w:ilvl w:val="0"/>
          <w:numId w:val="2"/>
        </w:numPr>
        <w:spacing w:before="60" w:after="60"/>
      </w:pPr>
      <w:r>
        <w:rPr>
          <w:rFonts w:ascii="Arial" w:cs="Arial" w:eastAsia="Arial" w:hAnsi="Arial"/>
          <w:sz w:val="24"/>
          <w:szCs w:val="24"/>
        </w:rPr>
        <w:t xml:space="preserve">Implement decentralized actor networks</w:t>
      </w:r>
    </w:p>
    <w:p>
      <w:pPr>
        <w:pStyle w:val="ListParagraph"/>
        <w:numPr>
          <w:ilvl w:val="0"/>
          <w:numId w:val="2"/>
        </w:numPr>
        <w:spacing w:before="60" w:after="60"/>
      </w:pPr>
      <w:r>
        <w:rPr>
          <w:rFonts w:ascii="Arial" w:cs="Arial" w:eastAsia="Arial" w:hAnsi="Arial"/>
          <w:sz w:val="24"/>
          <w:szCs w:val="24"/>
        </w:rPr>
        <w:t xml:space="preserve">Add exploration noise and target networks</w:t>
      </w:r>
    </w:p>
    <w:p>
      <w:pPr>
        <w:pStyle w:val="ListParagraph"/>
        <w:numPr>
          <w:ilvl w:val="0"/>
          <w:numId w:val="2"/>
        </w:numPr>
        <w:spacing w:before="60" w:after="60"/>
      </w:pPr>
      <w:r>
        <w:rPr>
          <w:rFonts w:ascii="Arial" w:cs="Arial" w:eastAsia="Arial" w:hAnsi="Arial"/>
          <w:sz w:val="24"/>
          <w:szCs w:val="24"/>
        </w:rPr>
        <w:t xml:space="preserve">Debug and verify on simple cooperative/competitive tasks</w:t>
      </w:r>
    </w:p>
    <w:p>
      <w:pPr>
        <w:pStyle w:val="Heading2"/>
      </w:pPr>
      <w:r>
        <w:t xml:space="preserve">Step 5: Explore QMIX (2-3 weeks)</w:t>
      </w:r>
    </w:p>
    <w:p>
      <w:pPr>
        <w:pStyle w:val="ListParagraph"/>
        <w:numPr>
          <w:ilvl w:val="0"/>
          <w:numId w:val="2"/>
        </w:numPr>
        <w:spacing w:before="60" w:after="60"/>
      </w:pPr>
      <w:r>
        <w:rPr>
          <w:rFonts w:ascii="Arial" w:cs="Arial" w:eastAsia="Arial" w:hAnsi="Arial"/>
          <w:sz w:val="24"/>
          <w:szCs w:val="24"/>
        </w:rPr>
        <w:t xml:space="preserve">Understand value decomposition and why it enables scalability</w:t>
      </w:r>
    </w:p>
    <w:p>
      <w:pPr>
        <w:pStyle w:val="ListParagraph"/>
        <w:numPr>
          <w:ilvl w:val="0"/>
          <w:numId w:val="2"/>
        </w:numPr>
        <w:spacing w:before="60" w:after="60"/>
      </w:pPr>
      <w:r>
        <w:rPr>
          <w:rFonts w:ascii="Arial" w:cs="Arial" w:eastAsia="Arial" w:hAnsi="Arial"/>
          <w:sz w:val="24"/>
          <w:szCs w:val="24"/>
        </w:rPr>
        <w:t xml:space="preserve">Study the monotonicity constraint and its implications</w:t>
      </w:r>
    </w:p>
    <w:p>
      <w:pPr>
        <w:pStyle w:val="ListParagraph"/>
        <w:numPr>
          <w:ilvl w:val="0"/>
          <w:numId w:val="2"/>
        </w:numPr>
        <w:spacing w:before="60" w:after="60"/>
      </w:pPr>
      <w:r>
        <w:rPr>
          <w:rFonts w:ascii="Arial" w:cs="Arial" w:eastAsia="Arial" w:hAnsi="Arial"/>
          <w:sz w:val="24"/>
          <w:szCs w:val="24"/>
        </w:rPr>
        <w:t xml:space="preserve">Learn hypernetwork architectures</w:t>
      </w:r>
    </w:p>
    <w:p>
      <w:pPr>
        <w:pStyle w:val="ListParagraph"/>
        <w:numPr>
          <w:ilvl w:val="0"/>
          <w:numId w:val="2"/>
        </w:numPr>
        <w:spacing w:before="60" w:after="60"/>
      </w:pPr>
      <w:r>
        <w:rPr>
          <w:rFonts w:ascii="Arial" w:cs="Arial" w:eastAsia="Arial" w:hAnsi="Arial"/>
          <w:sz w:val="24"/>
          <w:szCs w:val="24"/>
        </w:rPr>
        <w:t xml:space="preserve">Set up StarCraft Multi-Agent Challenge (SMAC)</w:t>
      </w:r>
    </w:p>
    <w:p>
      <w:pPr>
        <w:pStyle w:val="ListParagraph"/>
        <w:numPr>
          <w:ilvl w:val="0"/>
          <w:numId w:val="2"/>
        </w:numPr>
        <w:spacing w:before="60" w:after="60"/>
      </w:pPr>
      <w:r>
        <w:rPr>
          <w:rFonts w:ascii="Arial" w:cs="Arial" w:eastAsia="Arial" w:hAnsi="Arial"/>
          <w:sz w:val="24"/>
          <w:szCs w:val="24"/>
        </w:rPr>
        <w:t xml:space="preserve">Implement QMIX and compare with independent learners</w:t>
      </w:r>
    </w:p>
    <w:p>
      <w:r>
        <w:br w:type="page"/>
      </w:r>
    </w:p>
    <w:p>
      <w:pPr>
        <w:pStyle w:val="Heading1"/>
      </w:pPr>
      <w:r>
        <w:t xml:space="preserve">9. Industry Best Practices</w:t>
      </w:r>
    </w:p>
    <w:p>
      <w:pPr>
        <w:pStyle w:val="Heading2"/>
      </w:pPr>
      <w:r>
        <w:t xml:space="preserve">9.1 Implementation Best Practices</w:t>
      </w:r>
    </w:p>
    <w:p>
      <w:pPr>
        <w:pStyle w:val="ListParagraph"/>
        <w:numPr>
          <w:ilvl w:val="0"/>
          <w:numId w:val="2"/>
        </w:numPr>
        <w:spacing w:before="60" w:after="60"/>
      </w:pPr>
      <w:r>
        <w:rPr>
          <w:rFonts w:ascii="Arial" w:cs="Arial" w:eastAsia="Arial" w:hAnsi="Arial"/>
          <w:sz w:val="24"/>
          <w:szCs w:val="24"/>
        </w:rPr>
        <w:t xml:space="preserve">Start with smaller networks (2-3 hidden layers, 64-256 units); scale only if needed</w:t>
      </w:r>
    </w:p>
    <w:p>
      <w:pPr>
        <w:pStyle w:val="ListParagraph"/>
        <w:numPr>
          <w:ilvl w:val="0"/>
          <w:numId w:val="2"/>
        </w:numPr>
        <w:spacing w:before="60" w:after="60"/>
      </w:pPr>
      <w:r>
        <w:rPr>
          <w:rFonts w:ascii="Arial" w:cs="Arial" w:eastAsia="Arial" w:hAnsi="Arial"/>
          <w:sz w:val="24"/>
          <w:szCs w:val="24"/>
        </w:rPr>
        <w:t xml:space="preserve">Use soft target network updates with τ = 0.01 (not hard updates)</w:t>
      </w:r>
    </w:p>
    <w:p>
      <w:pPr>
        <w:pStyle w:val="ListParagraph"/>
        <w:numPr>
          <w:ilvl w:val="0"/>
          <w:numId w:val="2"/>
        </w:numPr>
        <w:spacing w:before="60" w:after="60"/>
      </w:pPr>
      <w:r>
        <w:rPr>
          <w:rFonts w:ascii="Arial" w:cs="Arial" w:eastAsia="Arial" w:hAnsi="Arial"/>
          <w:sz w:val="24"/>
          <w:szCs w:val="24"/>
        </w:rPr>
        <w:t xml:space="preserve">Normalize observations to zero mean, unit variance for stable training</w:t>
      </w:r>
    </w:p>
    <w:p>
      <w:pPr>
        <w:pStyle w:val="ListParagraph"/>
        <w:numPr>
          <w:ilvl w:val="0"/>
          <w:numId w:val="2"/>
        </w:numPr>
        <w:spacing w:before="60" w:after="60"/>
      </w:pPr>
      <w:r>
        <w:rPr>
          <w:rFonts w:ascii="Arial" w:cs="Arial" w:eastAsia="Arial" w:hAnsi="Arial"/>
          <w:sz w:val="24"/>
          <w:szCs w:val="24"/>
        </w:rPr>
        <w:t xml:space="preserve">Implement proper action space handling (clipping, scaling)</w:t>
      </w:r>
    </w:p>
    <w:p>
      <w:pPr>
        <w:pStyle w:val="ListParagraph"/>
        <w:numPr>
          <w:ilvl w:val="0"/>
          <w:numId w:val="2"/>
        </w:numPr>
        <w:spacing w:before="60" w:after="60"/>
      </w:pPr>
      <w:r>
        <w:rPr>
          <w:rFonts w:ascii="Arial" w:cs="Arial" w:eastAsia="Arial" w:hAnsi="Arial"/>
          <w:sz w:val="24"/>
          <w:szCs w:val="24"/>
        </w:rPr>
        <w:t xml:space="preserve">Monitor per-agent metrics separately, not just aggregate team performance</w:t>
      </w:r>
    </w:p>
    <w:p>
      <w:pPr>
        <w:pStyle w:val="ListParagraph"/>
        <w:numPr>
          <w:ilvl w:val="0"/>
          <w:numId w:val="2"/>
        </w:numPr>
        <w:spacing w:before="60" w:after="60"/>
      </w:pPr>
      <w:r>
        <w:rPr>
          <w:rFonts w:ascii="Arial" w:cs="Arial" w:eastAsia="Arial" w:hAnsi="Arial"/>
          <w:sz w:val="24"/>
          <w:szCs w:val="24"/>
        </w:rPr>
        <w:t xml:space="preserve">Use gradient clipping (max norm 0.5-1.0) to prevent exploding gradients</w:t>
      </w:r>
    </w:p>
    <w:p>
      <w:pPr>
        <w:pStyle w:val="ListParagraph"/>
        <w:numPr>
          <w:ilvl w:val="0"/>
          <w:numId w:val="2"/>
        </w:numPr>
        <w:spacing w:before="60" w:after="60"/>
      </w:pPr>
      <w:r>
        <w:rPr>
          <w:rFonts w:ascii="Arial" w:cs="Arial" w:eastAsia="Arial" w:hAnsi="Arial"/>
          <w:sz w:val="24"/>
          <w:szCs w:val="24"/>
        </w:rPr>
        <w:t xml:space="preserve">Implement proper random seeding for reproducibility</w:t>
      </w:r>
    </w:p>
    <w:p>
      <w:pPr>
        <w:pStyle w:val="ListParagraph"/>
        <w:numPr>
          <w:ilvl w:val="0"/>
          <w:numId w:val="2"/>
        </w:numPr>
        <w:spacing w:before="60" w:after="60"/>
      </w:pPr>
      <w:r>
        <w:rPr>
          <w:rFonts w:ascii="Arial" w:cs="Arial" w:eastAsia="Arial" w:hAnsi="Arial"/>
          <w:sz w:val="24"/>
          <w:szCs w:val="24"/>
        </w:rPr>
        <w:t xml:space="preserve">Log extensively: Q-values, losses, policy entropy, episode returns</w:t>
      </w:r>
    </w:p>
    <w:p>
      <w:pPr>
        <w:pStyle w:val="Heading2"/>
      </w:pPr>
      <w:r>
        <w:t xml:space="preserve">9.2 Debugging Multi-Agent RL</w:t>
      </w:r>
    </w:p>
    <w:p>
      <w:pPr>
        <w:pStyle w:val="ListParagraph"/>
        <w:numPr>
          <w:ilvl w:val="0"/>
          <w:numId w:val="2"/>
        </w:numPr>
        <w:spacing w:before="60" w:after="60"/>
      </w:pPr>
      <w:r>
        <w:rPr>
          <w:rFonts w:ascii="Arial" w:cs="Arial" w:eastAsia="Arial" w:hAnsi="Arial"/>
          <w:sz w:val="24"/>
          <w:szCs w:val="24"/>
        </w:rPr>
        <w:t xml:space="preserve">Always verify single-agent baseline works first before adding agents</w:t>
      </w:r>
    </w:p>
    <w:p>
      <w:pPr>
        <w:pStyle w:val="ListParagraph"/>
        <w:numPr>
          <w:ilvl w:val="0"/>
          <w:numId w:val="2"/>
        </w:numPr>
        <w:spacing w:before="60" w:after="60"/>
      </w:pPr>
      <w:r>
        <w:rPr>
          <w:rFonts w:ascii="Arial" w:cs="Arial" w:eastAsia="Arial" w:hAnsi="Arial"/>
          <w:sz w:val="24"/>
          <w:szCs w:val="24"/>
        </w:rPr>
        <w:t xml:space="preserve">Check replay buffer stores joint experiences correctly (common bug source)</w:t>
      </w:r>
    </w:p>
    <w:p>
      <w:pPr>
        <w:pStyle w:val="ListParagraph"/>
        <w:numPr>
          <w:ilvl w:val="0"/>
          <w:numId w:val="2"/>
        </w:numPr>
        <w:spacing w:before="60" w:after="60"/>
      </w:pPr>
      <w:r>
        <w:rPr>
          <w:rFonts w:ascii="Arial" w:cs="Arial" w:eastAsia="Arial" w:hAnsi="Arial"/>
          <w:sz w:val="24"/>
          <w:szCs w:val="24"/>
        </w:rPr>
        <w:t xml:space="preserve">Visualize critic Q-values across the state space to verify learning</w:t>
      </w:r>
    </w:p>
    <w:p>
      <w:pPr>
        <w:pStyle w:val="ListParagraph"/>
        <w:numPr>
          <w:ilvl w:val="0"/>
          <w:numId w:val="2"/>
        </w:numPr>
        <w:spacing w:before="60" w:after="60"/>
      </w:pPr>
      <w:r>
        <w:rPr>
          <w:rFonts w:ascii="Arial" w:cs="Arial" w:eastAsia="Arial" w:hAnsi="Arial"/>
          <w:sz w:val="24"/>
          <w:szCs w:val="24"/>
        </w:rPr>
        <w:t xml:space="preserve">Plot policy entropy over time—premature convergence indicates exploration issues</w:t>
      </w:r>
    </w:p>
    <w:p>
      <w:pPr>
        <w:pStyle w:val="ListParagraph"/>
        <w:numPr>
          <w:ilvl w:val="0"/>
          <w:numId w:val="2"/>
        </w:numPr>
        <w:spacing w:before="60" w:after="60"/>
      </w:pPr>
      <w:r>
        <w:rPr>
          <w:rFonts w:ascii="Arial" w:cs="Arial" w:eastAsia="Arial" w:hAnsi="Arial"/>
          <w:sz w:val="24"/>
          <w:szCs w:val="24"/>
        </w:rPr>
        <w:t xml:space="preserve">Test with 2 agents before scaling to larger teams</w:t>
      </w:r>
    </w:p>
    <w:p>
      <w:pPr>
        <w:pStyle w:val="ListParagraph"/>
        <w:numPr>
          <w:ilvl w:val="0"/>
          <w:numId w:val="2"/>
        </w:numPr>
        <w:spacing w:before="60" w:after="60"/>
      </w:pPr>
      <w:r>
        <w:rPr>
          <w:rFonts w:ascii="Arial" w:cs="Arial" w:eastAsia="Arial" w:hAnsi="Arial"/>
          <w:sz w:val="24"/>
          <w:szCs w:val="24"/>
        </w:rPr>
        <w:t xml:space="preserve">Compare against independent learners as a baseline</w:t>
      </w:r>
    </w:p>
    <w:p>
      <w:pPr>
        <w:pStyle w:val="ListParagraph"/>
        <w:numPr>
          <w:ilvl w:val="0"/>
          <w:numId w:val="2"/>
        </w:numPr>
        <w:spacing w:before="60" w:after="60"/>
      </w:pPr>
      <w:r>
        <w:rPr>
          <w:rFonts w:ascii="Arial" w:cs="Arial" w:eastAsia="Arial" w:hAnsi="Arial"/>
          <w:sz w:val="24"/>
          <w:szCs w:val="24"/>
        </w:rPr>
        <w:t xml:space="preserve">Verify target networks are being updated correctly</w:t>
      </w:r>
    </w:p>
    <w:p>
      <w:pPr>
        <w:pStyle w:val="ListParagraph"/>
        <w:numPr>
          <w:ilvl w:val="0"/>
          <w:numId w:val="2"/>
        </w:numPr>
        <w:spacing w:before="60" w:after="60"/>
      </w:pPr>
      <w:r>
        <w:rPr>
          <w:rFonts w:ascii="Arial" w:cs="Arial" w:eastAsia="Arial" w:hAnsi="Arial"/>
          <w:sz w:val="24"/>
          <w:szCs w:val="24"/>
        </w:rPr>
        <w:t xml:space="preserve">Check for reward scaling issues (too large/small)</w:t>
      </w:r>
    </w:p>
    <w:p>
      <w:pPr>
        <w:pStyle w:val="Heading2"/>
      </w:pPr>
      <w:r>
        <w:t xml:space="preserve">9.3 Scaling Considerations</w:t>
      </w:r>
    </w:p>
    <w:p>
      <w:pPr>
        <w:pStyle w:val="ListParagraph"/>
        <w:numPr>
          <w:ilvl w:val="0"/>
          <w:numId w:val="2"/>
        </w:numPr>
        <w:spacing w:before="60" w:after="60"/>
      </w:pPr>
      <w:r>
        <w:rPr>
          <w:rFonts w:ascii="Arial" w:cs="Arial" w:eastAsia="Arial" w:hAnsi="Arial"/>
          <w:sz w:val="24"/>
          <w:szCs w:val="24"/>
        </w:rPr>
        <w:t xml:space="preserve">Parameter sharing reduces memory footprint for homogeneous agents</w:t>
      </w:r>
    </w:p>
    <w:p>
      <w:pPr>
        <w:pStyle w:val="ListParagraph"/>
        <w:numPr>
          <w:ilvl w:val="0"/>
          <w:numId w:val="2"/>
        </w:numPr>
        <w:spacing w:before="60" w:after="60"/>
      </w:pPr>
      <w:r>
        <w:rPr>
          <w:rFonts w:ascii="Arial" w:cs="Arial" w:eastAsia="Arial" w:hAnsi="Arial"/>
          <w:sz w:val="24"/>
          <w:szCs w:val="24"/>
        </w:rPr>
        <w:t xml:space="preserve">Attention mechanisms handle varying numbers of agents gracefully</w:t>
      </w:r>
    </w:p>
    <w:p>
      <w:pPr>
        <w:pStyle w:val="ListParagraph"/>
        <w:numPr>
          <w:ilvl w:val="0"/>
          <w:numId w:val="2"/>
        </w:numPr>
        <w:spacing w:before="60" w:after="60"/>
      </w:pPr>
      <w:r>
        <w:rPr>
          <w:rFonts w:ascii="Arial" w:cs="Arial" w:eastAsia="Arial" w:hAnsi="Arial"/>
          <w:sz w:val="24"/>
          <w:szCs w:val="24"/>
        </w:rPr>
        <w:t xml:space="preserve">Communication protocols help with partial observability</w:t>
      </w:r>
    </w:p>
    <w:p>
      <w:pPr>
        <w:pStyle w:val="ListParagraph"/>
        <w:numPr>
          <w:ilvl w:val="0"/>
          <w:numId w:val="2"/>
        </w:numPr>
        <w:spacing w:before="60" w:after="60"/>
      </w:pPr>
      <w:r>
        <w:rPr>
          <w:rFonts w:ascii="Arial" w:cs="Arial" w:eastAsia="Arial" w:hAnsi="Arial"/>
          <w:sz w:val="24"/>
          <w:szCs w:val="24"/>
        </w:rPr>
        <w:t xml:space="preserve">Curriculum learning can help with complex coordination tasks</w:t>
      </w:r>
    </w:p>
    <w:p>
      <w:pPr>
        <w:pStyle w:val="ListParagraph"/>
        <w:numPr>
          <w:ilvl w:val="0"/>
          <w:numId w:val="2"/>
        </w:numPr>
        <w:spacing w:before="60" w:after="60"/>
      </w:pPr>
      <w:r>
        <w:rPr>
          <w:rFonts w:ascii="Arial" w:cs="Arial" w:eastAsia="Arial" w:hAnsi="Arial"/>
          <w:sz w:val="24"/>
          <w:szCs w:val="24"/>
        </w:rPr>
        <w:t xml:space="preserve">Prioritized experience replay improves learning from sparse rewards</w:t>
      </w:r>
    </w:p>
    <w:p>
      <w:pPr>
        <w:pStyle w:val="ListParagraph"/>
        <w:numPr>
          <w:ilvl w:val="0"/>
          <w:numId w:val="2"/>
        </w:numPr>
        <w:spacing w:before="60" w:after="60"/>
      </w:pPr>
      <w:r>
        <w:rPr>
          <w:rFonts w:ascii="Arial" w:cs="Arial" w:eastAsia="Arial" w:hAnsi="Arial"/>
          <w:sz w:val="24"/>
          <w:szCs w:val="24"/>
        </w:rPr>
        <w:t xml:space="preserve">Population-based training generates diverse policies</w:t>
      </w:r>
    </w:p>
    <w:p>
      <w:pPr>
        <w:pStyle w:val="Heading2"/>
      </w:pPr>
      <w:r>
        <w:t xml:space="preserve">9.4 Production Deployment</w:t>
      </w:r>
    </w:p>
    <w:p>
      <w:pPr>
        <w:pStyle w:val="ListParagraph"/>
        <w:numPr>
          <w:ilvl w:val="0"/>
          <w:numId w:val="2"/>
        </w:numPr>
        <w:spacing w:before="60" w:after="60"/>
      </w:pPr>
      <w:r>
        <w:rPr>
          <w:rFonts w:ascii="Arial" w:cs="Arial" w:eastAsia="Arial" w:hAnsi="Arial"/>
          <w:sz w:val="24"/>
          <w:szCs w:val="24"/>
        </w:rPr>
        <w:t xml:space="preserve">Export policies only—critics are not needed at deployment</w:t>
      </w:r>
    </w:p>
    <w:p>
      <w:pPr>
        <w:pStyle w:val="ListParagraph"/>
        <w:numPr>
          <w:ilvl w:val="0"/>
          <w:numId w:val="2"/>
        </w:numPr>
        <w:spacing w:before="60" w:after="60"/>
      </w:pPr>
      <w:r>
        <w:rPr>
          <w:rFonts w:ascii="Arial" w:cs="Arial" w:eastAsia="Arial" w:hAnsi="Arial"/>
          <w:sz w:val="24"/>
          <w:szCs w:val="24"/>
        </w:rPr>
        <w:t xml:space="preserve">Use ONNX export for cross-platform deployment compatibility</w:t>
      </w:r>
    </w:p>
    <w:p>
      <w:pPr>
        <w:pStyle w:val="ListParagraph"/>
        <w:numPr>
          <w:ilvl w:val="0"/>
          <w:numId w:val="2"/>
        </w:numPr>
        <w:spacing w:before="60" w:after="60"/>
      </w:pPr>
      <w:r>
        <w:rPr>
          <w:rFonts w:ascii="Arial" w:cs="Arial" w:eastAsia="Arial" w:hAnsi="Arial"/>
          <w:sz w:val="24"/>
          <w:szCs w:val="24"/>
        </w:rPr>
        <w:t xml:space="preserve">Optimize for latency in real-time systems (batch size 1, model pruning)</w:t>
      </w:r>
    </w:p>
    <w:p>
      <w:pPr>
        <w:pStyle w:val="ListParagraph"/>
        <w:numPr>
          <w:ilvl w:val="0"/>
          <w:numId w:val="2"/>
        </w:numPr>
        <w:spacing w:before="60" w:after="60"/>
      </w:pPr>
      <w:r>
        <w:rPr>
          <w:rFonts w:ascii="Arial" w:cs="Arial" w:eastAsia="Arial" w:hAnsi="Arial"/>
          <w:sz w:val="24"/>
          <w:szCs w:val="24"/>
        </w:rPr>
        <w:t xml:space="preserve">Implement graceful degradation when individual agents fail</w:t>
      </w:r>
    </w:p>
    <w:p>
      <w:pPr>
        <w:pStyle w:val="ListParagraph"/>
        <w:numPr>
          <w:ilvl w:val="0"/>
          <w:numId w:val="2"/>
        </w:numPr>
        <w:spacing w:before="60" w:after="60"/>
      </w:pPr>
      <w:r>
        <w:rPr>
          <w:rFonts w:ascii="Arial" w:cs="Arial" w:eastAsia="Arial" w:hAnsi="Arial"/>
          <w:sz w:val="24"/>
          <w:szCs w:val="24"/>
        </w:rPr>
        <w:t xml:space="preserve">Use conservative rollouts and A/B testing for policy updates</w:t>
      </w:r>
    </w:p>
    <w:p>
      <w:pPr>
        <w:pStyle w:val="ListParagraph"/>
        <w:numPr>
          <w:ilvl w:val="0"/>
          <w:numId w:val="2"/>
        </w:numPr>
        <w:spacing w:before="60" w:after="60"/>
      </w:pPr>
      <w:r>
        <w:rPr>
          <w:rFonts w:ascii="Arial" w:cs="Arial" w:eastAsia="Arial" w:hAnsi="Arial"/>
          <w:sz w:val="24"/>
          <w:szCs w:val="24"/>
        </w:rPr>
        <w:t xml:space="preserve">Monitor for distribution shift between training and deployment</w:t>
      </w:r>
    </w:p>
    <w:p>
      <w:r>
        <w:br w:type="page"/>
      </w:r>
    </w:p>
    <w:p>
      <w:pPr>
        <w:pStyle w:val="Heading1"/>
      </w:pPr>
      <w:r>
        <w:t xml:space="preserve">10. Tool Stack Reference</w:t>
      </w:r>
    </w:p>
    <w:p>
      <w:pPr>
        <w:pStyle w:val="Heading2"/>
      </w:pPr>
      <w:r>
        <w:t xml:space="preserve">10.1 MARL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Framework</w:t>
            </w:r>
          </w:p>
        </w:tc>
        <w:tc>
          <w:tcPr>
            <w:tcW w:type="dxa" w:w="702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Description &amp; 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RLlib (Ray)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Production-ready, scalable RL library with built-in MARL support. Best for distributed training and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PyMARL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Research-focused framework for value decomposition methods (QMIX, VDN, QTRAN). Ideal for SMAC experiments.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EPyMARL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Extended PyMARL with additional algorithms and environments. Good for academic research.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MARLlib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Comprehensive library supporting 10+ algorithms across multiple environments.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MAPPO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Multi-agent PPO implementation optimized for cooperative tasks. Simple and effective baseline.</w:t>
            </w:r>
          </w:p>
        </w:tc>
      </w:tr>
    </w:tbl>
    <w:p>
      <w:pPr>
        <w:pStyle w:val="Heading2"/>
      </w:pPr>
      <w:r>
        <w:t xml:space="preserve">10.2 Benchmark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Environment</w:t>
            </w:r>
          </w:p>
        </w:tc>
        <w:tc>
          <w:tcPr>
            <w:tcW w:type="dxa" w:w="702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SMAC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StarCraft Multi-Agent Challenge. Gold standard for cooperative MARL. Discrete actions, partial observability.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Multi-Agent Particle Environment. Simple 2D continuous control. Good for initial experiments.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PettingZoo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Unified API for diverse multi-agent environments. Great for reproducibility.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MeltingPot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DeepMind's benchmark for social dilemmas and emergent cooperation.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Hanabi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Cooperative card game requiring theory of mind. Tests communication and coordination.</w:t>
            </w:r>
          </w:p>
        </w:tc>
      </w:tr>
    </w:tbl>
    <w:p>
      <w:pPr>
        <w:pStyle w:val="Heading2"/>
      </w:pPr>
      <w:r>
        <w:t xml:space="preserve">10.3 Supporting Tools</w:t>
      </w:r>
    </w:p>
    <w:p>
      <w:pPr>
        <w:pStyle w:val="ListParagraph"/>
        <w:numPr>
          <w:ilvl w:val="0"/>
          <w:numId w:val="2"/>
        </w:numPr>
        <w:spacing w:before="80" w:after="80"/>
      </w:pPr>
      <w:r>
        <w:rPr>
          <w:rFonts w:ascii="Arial" w:cs="Arial" w:eastAsia="Arial" w:hAnsi="Arial"/>
          <w:sz w:val="24"/>
          <w:szCs w:val="24"/>
        </w:rPr>
        <w:t xml:space="preserve">Deep Learning: PyTorch (recommended), JAX, TensorFlow</w:t>
      </w:r>
    </w:p>
    <w:p>
      <w:pPr>
        <w:pStyle w:val="ListParagraph"/>
        <w:numPr>
          <w:ilvl w:val="0"/>
          <w:numId w:val="2"/>
        </w:numPr>
        <w:spacing w:before="80" w:after="80"/>
      </w:pPr>
      <w:r>
        <w:rPr>
          <w:rFonts w:ascii="Arial" w:cs="Arial" w:eastAsia="Arial" w:hAnsi="Arial"/>
          <w:sz w:val="24"/>
          <w:szCs w:val="24"/>
        </w:rPr>
        <w:t xml:space="preserve">Experiment Tracking: Weights &amp; Biases, MLflow, TensorBoard, Neptune</w:t>
      </w:r>
    </w:p>
    <w:p>
      <w:pPr>
        <w:pStyle w:val="ListParagraph"/>
        <w:numPr>
          <w:ilvl w:val="0"/>
          <w:numId w:val="2"/>
        </w:numPr>
        <w:spacing w:before="80" w:after="80"/>
      </w:pPr>
      <w:r>
        <w:rPr>
          <w:rFonts w:ascii="Arial" w:cs="Arial" w:eastAsia="Arial" w:hAnsi="Arial"/>
          <w:sz w:val="24"/>
          <w:szCs w:val="24"/>
        </w:rPr>
        <w:t xml:space="preserve">Distributed Training: Ray Cluster, Kubernetes, Horovod, SLURM</w:t>
      </w:r>
    </w:p>
    <w:p>
      <w:pPr>
        <w:pStyle w:val="ListParagraph"/>
        <w:numPr>
          <w:ilvl w:val="0"/>
          <w:numId w:val="2"/>
        </w:numPr>
        <w:spacing w:before="80" w:after="80"/>
      </w:pPr>
      <w:r>
        <w:rPr>
          <w:rFonts w:ascii="Arial" w:cs="Arial" w:eastAsia="Arial" w:hAnsi="Arial"/>
          <w:sz w:val="24"/>
          <w:szCs w:val="24"/>
        </w:rPr>
        <w:t xml:space="preserve">Hyperparameter Tuning: Ray Tune, Optuna, Hydra, Hyperopt</w:t>
      </w:r>
    </w:p>
    <w:p>
      <w:pPr>
        <w:pStyle w:val="ListParagraph"/>
        <w:numPr>
          <w:ilvl w:val="0"/>
          <w:numId w:val="2"/>
        </w:numPr>
        <w:spacing w:before="80" w:after="80"/>
      </w:pPr>
      <w:r>
        <w:rPr>
          <w:rFonts w:ascii="Arial" w:cs="Arial" w:eastAsia="Arial" w:hAnsi="Arial"/>
          <w:sz w:val="24"/>
          <w:szCs w:val="24"/>
        </w:rPr>
        <w:t xml:space="preserve">Visualization: Matplotlib, Plotly, Seaborn for training curves</w:t>
      </w:r>
    </w:p>
    <w:p>
      <w:pPr>
        <w:pStyle w:val="ListParagraph"/>
        <w:numPr>
          <w:ilvl w:val="0"/>
          <w:numId w:val="2"/>
        </w:numPr>
        <w:spacing w:before="80" w:after="80"/>
      </w:pPr>
      <w:r>
        <w:rPr>
          <w:rFonts w:ascii="Arial" w:cs="Arial" w:eastAsia="Arial" w:hAnsi="Arial"/>
          <w:sz w:val="24"/>
          <w:szCs w:val="24"/>
        </w:rPr>
        <w:t xml:space="preserve">Version Control: Git, DVC (Data Version Control) for experiments</w:t>
      </w:r>
    </w:p>
    <w:p>
      <w:r>
        <w:br w:type="page"/>
      </w:r>
    </w:p>
    <w:p>
      <w:pPr>
        <w:pStyle w:val="Heading1"/>
      </w:pPr>
      <w:r>
        <w:t xml:space="preserve">11. Implementation Guidelines</w:t>
      </w:r>
    </w:p>
    <w:p>
      <w:pPr>
        <w:pStyle w:val="Heading2"/>
      </w:pPr>
      <w:r>
        <w:t xml:space="preserve">11.1 Recommended Hyperparameters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Parameter</w:t>
            </w:r>
          </w:p>
        </w:tc>
        <w:tc>
          <w:tcPr>
            <w:tcW w:type="dxa" w:w="234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Typical Range</w:t>
            </w:r>
          </w:p>
        </w:tc>
        <w:tc>
          <w:tcPr>
            <w:tcW w:type="dxa" w:w="39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Buffer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10⁵ - 10⁶</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Larger for complex tasks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Batch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32 - 256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64 is common default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Learning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1e-4 - 3e-4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Lower for stability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Discount (γ)</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0.95 - 0.99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Higher for long horizons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Soft Update (τ)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0.005 - 0.01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Smaller for stability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Hidden Layers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2 - 3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256 units typical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Exploration 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0.1 - 0.3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Decay over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Gradient Clip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0.5 - 1.0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Prevents instability</w:t>
            </w:r>
          </w:p>
        </w:tc>
      </w:tr>
    </w:tbl>
    <w:p>
      <w:pPr>
        <w:pStyle w:val="Heading2"/>
      </w:pPr>
      <w:r>
        <w:t xml:space="preserve">11.2 Algorithm Selection Guide</w:t>
      </w:r>
    </w:p>
    <w:p>
      <w:pPr>
        <w:spacing w:before="150" w:after="150"/>
      </w:pPr>
      <w:r>
        <w:rPr>
          <w:rFonts w:ascii="Arial" w:cs="Arial" w:eastAsia="Arial" w:hAnsi="Arial"/>
          <w:sz w:val="24"/>
          <w:szCs w:val="24"/>
        </w:rPr>
        <w:t xml:space="preserve">Use this decision tree to select the appropriate algorithm:</w:t>
      </w:r>
    </w:p>
    <w:p>
      <w:pPr>
        <w:spacing w:before="100" w:after="80"/>
      </w:pPr>
      <w:r>
        <w:rPr>
          <w:rFonts w:ascii="Arial" w:cs="Arial" w:eastAsia="Arial" w:hAnsi="Arial"/>
          <w:sz w:val="24"/>
          <w:szCs w:val="24"/>
        </w:rPr>
        <w:t xml:space="preserve">1. Is the task fully cooperative (shared team reward)?</w:t>
      </w:r>
    </w:p>
    <w:p>
      <w:pPr>
        <w:spacing w:before="40" w:after="40"/>
      </w:pPr>
      <w:r>
        <w:rPr>
          <w:rFonts w:ascii="Arial" w:cs="Arial" w:eastAsia="Arial" w:hAnsi="Arial"/>
          <w:sz w:val="24"/>
          <w:szCs w:val="24"/>
        </w:rPr>
        <w:t xml:space="preserve">   • YES → Go to step 2</w:t>
      </w:r>
    </w:p>
    <w:p>
      <w:pPr>
        <w:spacing w:before="40" w:after="80"/>
      </w:pPr>
      <w:r>
        <w:rPr>
          <w:rFonts w:ascii="Arial" w:cs="Arial" w:eastAsia="Arial" w:hAnsi="Arial"/>
          <w:sz w:val="24"/>
          <w:szCs w:val="24"/>
        </w:rPr>
        <w:t xml:space="preserve">   • NO (mixed or competitive) → Use MADDPG</w:t>
      </w:r>
    </w:p>
    <w:p>
      <w:pPr>
        <w:spacing w:before="100" w:after="80"/>
      </w:pPr>
      <w:r>
        <w:rPr>
          <w:rFonts w:ascii="Arial" w:cs="Arial" w:eastAsia="Arial" w:hAnsi="Arial"/>
          <w:sz w:val="24"/>
          <w:szCs w:val="24"/>
        </w:rPr>
        <w:t xml:space="preserve">2. What is the action space?</w:t>
      </w:r>
    </w:p>
    <w:p>
      <w:pPr>
        <w:spacing w:before="40" w:after="40"/>
      </w:pPr>
      <w:r>
        <w:rPr>
          <w:rFonts w:ascii="Arial" w:cs="Arial" w:eastAsia="Arial" w:hAnsi="Arial"/>
          <w:sz w:val="24"/>
          <w:szCs w:val="24"/>
        </w:rPr>
        <w:t xml:space="preserve">   • Discrete → Use QMIX (or VDN, QTRAN)</w:t>
      </w:r>
    </w:p>
    <w:p>
      <w:pPr>
        <w:spacing w:before="40" w:after="200"/>
      </w:pPr>
      <w:r>
        <w:rPr>
          <w:rFonts w:ascii="Arial" w:cs="Arial" w:eastAsia="Arial" w:hAnsi="Arial"/>
          <w:sz w:val="24"/>
          <w:szCs w:val="24"/>
        </w:rPr>
        <w:t xml:space="preserve">   • Continuous → Use MADDPG (or MAPPO)</w:t>
      </w:r>
    </w:p>
    <w:p>
      <w:r>
        <w:br w:type="page"/>
      </w:r>
    </w:p>
    <w:p>
      <w:pPr>
        <w:pStyle w:val="Heading1"/>
      </w:pPr>
      <w:r>
        <w:t xml:space="preserve">12. Common Pitfalls and Debugging</w:t>
      </w:r>
    </w:p>
    <w:p>
      <w:pPr>
        <w:pStyle w:val="Heading2"/>
      </w:pPr>
      <w:r>
        <w:t xml:space="preserve">12.1 Common Implementation Bugs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Symptom</w:t>
            </w:r>
          </w:p>
        </w:tc>
        <w:tc>
          <w:tcPr>
            <w:tcW w:type="dxa" w:w="468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Likely Cause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Q-values explode to infinity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target network or incorrect τ update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learning progress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Reward scaling issue or buffer too small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Policies collapse to same 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Insufficient exploration or wrong action bounds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 unstable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Learning rate too high or missing gradient clipping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Works with 2 agents, fails with more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Scalability issue; consider parameter sharing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variance in returns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Batch size too small or not enough training steps</w:t>
            </w:r>
          </w:p>
        </w:tc>
      </w:tr>
    </w:tbl>
    <w:p>
      <w:pPr>
        <w:pStyle w:val="Heading2"/>
      </w:pPr>
      <w:r>
        <w:t xml:space="preserve">12.2 Debugging Checklist</w:t>
      </w:r>
    </w:p>
    <w:p>
      <w:pPr>
        <w:pStyle w:val="ListParagraph"/>
        <w:numPr>
          <w:ilvl w:val="0"/>
          <w:numId w:val="2"/>
        </w:numPr>
        <w:spacing w:before="60" w:after="60"/>
      </w:pPr>
      <w:r>
        <w:rPr>
          <w:rFonts w:ascii="Arial" w:cs="Arial" w:eastAsia="Arial" w:hAnsi="Arial"/>
          <w:sz w:val="24"/>
          <w:szCs w:val="24"/>
        </w:rPr>
        <w:t xml:space="preserve">Verify environment returns correct observation shapes for each agent</w:t>
      </w:r>
    </w:p>
    <w:p>
      <w:pPr>
        <w:pStyle w:val="ListParagraph"/>
        <w:numPr>
          <w:ilvl w:val="0"/>
          <w:numId w:val="2"/>
        </w:numPr>
        <w:spacing w:before="60" w:after="60"/>
      </w:pPr>
      <w:r>
        <w:rPr>
          <w:rFonts w:ascii="Arial" w:cs="Arial" w:eastAsia="Arial" w:hAnsi="Arial"/>
          <w:sz w:val="24"/>
          <w:szCs w:val="24"/>
        </w:rPr>
        <w:t xml:space="preserve">Check that replay buffer stores and retrieves joint experiences correctly</w:t>
      </w:r>
    </w:p>
    <w:p>
      <w:pPr>
        <w:pStyle w:val="ListParagraph"/>
        <w:numPr>
          <w:ilvl w:val="0"/>
          <w:numId w:val="2"/>
        </w:numPr>
        <w:spacing w:before="60" w:after="60"/>
      </w:pPr>
      <w:r>
        <w:rPr>
          <w:rFonts w:ascii="Arial" w:cs="Arial" w:eastAsia="Arial" w:hAnsi="Arial"/>
          <w:sz w:val="24"/>
          <w:szCs w:val="24"/>
        </w:rPr>
        <w:t xml:space="preserve">Confirm target networks are separate copies (not references)</w:t>
      </w:r>
    </w:p>
    <w:p>
      <w:pPr>
        <w:pStyle w:val="ListParagraph"/>
        <w:numPr>
          <w:ilvl w:val="0"/>
          <w:numId w:val="2"/>
        </w:numPr>
        <w:spacing w:before="60" w:after="60"/>
      </w:pPr>
      <w:r>
        <w:rPr>
          <w:rFonts w:ascii="Arial" w:cs="Arial" w:eastAsia="Arial" w:hAnsi="Arial"/>
          <w:sz w:val="24"/>
          <w:szCs w:val="24"/>
        </w:rPr>
        <w:t xml:space="preserve">Validate that gradient updates only affect intended networks</w:t>
      </w:r>
    </w:p>
    <w:p>
      <w:pPr>
        <w:pStyle w:val="ListParagraph"/>
        <w:numPr>
          <w:ilvl w:val="0"/>
          <w:numId w:val="2"/>
        </w:numPr>
        <w:spacing w:before="60" w:after="60"/>
      </w:pPr>
      <w:r>
        <w:rPr>
          <w:rFonts w:ascii="Arial" w:cs="Arial" w:eastAsia="Arial" w:hAnsi="Arial"/>
          <w:sz w:val="24"/>
          <w:szCs w:val="24"/>
        </w:rPr>
        <w:t xml:space="preserve">Test with random policies first to establish a baseline</w:t>
      </w:r>
    </w:p>
    <w:p>
      <w:pPr>
        <w:pStyle w:val="ListParagraph"/>
        <w:numPr>
          <w:ilvl w:val="0"/>
          <w:numId w:val="2"/>
        </w:numPr>
        <w:spacing w:before="60" w:after="60"/>
      </w:pPr>
      <w:r>
        <w:rPr>
          <w:rFonts w:ascii="Arial" w:cs="Arial" w:eastAsia="Arial" w:hAnsi="Arial"/>
          <w:sz w:val="24"/>
          <w:szCs w:val="24"/>
        </w:rPr>
        <w:t xml:space="preserve">Log histograms of Q-values, actions, and gradients</w:t>
      </w:r>
    </w:p>
    <w:p>
      <w:pPr>
        <w:pStyle w:val="ListParagraph"/>
        <w:numPr>
          <w:ilvl w:val="0"/>
          <w:numId w:val="2"/>
        </w:numPr>
        <w:spacing w:before="60" w:after="60"/>
      </w:pPr>
      <w:r>
        <w:rPr>
          <w:rFonts w:ascii="Arial" w:cs="Arial" w:eastAsia="Arial" w:hAnsi="Arial"/>
          <w:sz w:val="24"/>
          <w:szCs w:val="24"/>
        </w:rPr>
        <w:t xml:space="preserve">Verify done flags are handled correctly (terminal states)</w:t>
      </w:r>
    </w:p>
    <w:p>
      <w:pPr>
        <w:pStyle w:val="ListParagraph"/>
        <w:numPr>
          <w:ilvl w:val="0"/>
          <w:numId w:val="2"/>
        </w:numPr>
        <w:spacing w:before="60" w:after="60"/>
      </w:pPr>
      <w:r>
        <w:rPr>
          <w:rFonts w:ascii="Arial" w:cs="Arial" w:eastAsia="Arial" w:hAnsi="Arial"/>
          <w:sz w:val="24"/>
          <w:szCs w:val="24"/>
        </w:rPr>
        <w:t xml:space="preserve">Check for NaN values in losses and gradients</w:t>
      </w:r>
    </w:p>
    <w:p>
      <w:r>
        <w:br w:type="page"/>
      </w:r>
    </w:p>
    <w:p>
      <w:pPr>
        <w:pStyle w:val="Heading1"/>
      </w:pPr>
      <w:r>
        <w:t xml:space="preserve">13. Quick Reference Card</w:t>
      </w:r>
    </w:p>
    <w:p>
      <w:pPr>
        <w:pStyle w:val="Heading2"/>
      </w:pPr>
      <w:r>
        <w:t xml:space="preserve">Key Formulas</w:t>
      </w:r>
    </w:p>
    <w:p>
      <w:pPr>
        <w:spacing w:before="150" w:after="80"/>
      </w:pPr>
      <w:r>
        <w:rPr>
          <w:rFonts w:ascii="Arial" w:cs="Arial" w:eastAsia="Arial" w:hAnsi="Arial"/>
          <w:b/>
          <w:bCs/>
          <w:sz w:val="24"/>
          <w:szCs w:val="24"/>
        </w:rPr>
        <w:t xml:space="preserve">MADDPG Critic Loss:</w:t>
      </w:r>
    </w:p>
    <w:p>
      <w:pPr>
        <w:spacing w:before="80" w:after="150"/>
      </w:pPr>
      <w:r>
        <w:rPr>
          <w:rFonts w:ascii="Courier New" w:cs="Courier New" w:eastAsia="Courier New" w:hAnsi="Courier New"/>
          <w:sz w:val="22"/>
          <w:szCs w:val="22"/>
        </w:rPr>
        <w:t xml:space="preserve">L = 𝔼[(Qᵢ(o_all, a_all) - (rᵢ + γ·Qᵢ'(o'_all, μ'(o'_all))))²]</w:t>
      </w:r>
    </w:p>
    <w:p>
      <w:pPr>
        <w:spacing w:before="150" w:after="80"/>
      </w:pPr>
      <w:r>
        <w:rPr>
          <w:rFonts w:ascii="Arial" w:cs="Arial" w:eastAsia="Arial" w:hAnsi="Arial"/>
          <w:b/>
          <w:bCs/>
          <w:sz w:val="24"/>
          <w:szCs w:val="24"/>
        </w:rPr>
        <w:t xml:space="preserve">MADDPG Actor Gradient:</w:t>
      </w:r>
    </w:p>
    <w:p>
      <w:pPr>
        <w:spacing w:before="80" w:after="150"/>
      </w:pPr>
      <w:r>
        <w:rPr>
          <w:rFonts w:ascii="Courier New" w:cs="Courier New" w:eastAsia="Courier New" w:hAnsi="Courier New"/>
          <w:sz w:val="22"/>
          <w:szCs w:val="22"/>
        </w:rPr>
        <w:t xml:space="preserve">∇J = 𝔼[∇μᵢ(oᵢ) · ∇ₐᵢQᵢ(o_all, a_all)]</w:t>
      </w:r>
    </w:p>
    <w:p>
      <w:pPr>
        <w:spacing w:before="150" w:after="80"/>
      </w:pPr>
      <w:r>
        <w:rPr>
          <w:rFonts w:ascii="Arial" w:cs="Arial" w:eastAsia="Arial" w:hAnsi="Arial"/>
          <w:b/>
          <w:bCs/>
          <w:sz w:val="24"/>
          <w:szCs w:val="24"/>
        </w:rPr>
        <w:t xml:space="preserve">QMIX Monotonicity:</w:t>
      </w:r>
    </w:p>
    <w:p>
      <w:pPr>
        <w:spacing w:before="80" w:after="150"/>
      </w:pPr>
      <w:r>
        <w:rPr>
          <w:rFonts w:ascii="Courier New" w:cs="Courier New" w:eastAsia="Courier New" w:hAnsi="Courier New"/>
          <w:sz w:val="22"/>
          <w:szCs w:val="22"/>
        </w:rPr>
        <w:t xml:space="preserve">∂Q_tot / ∂Qᵢ ≥ 0  ∀i</w:t>
      </w:r>
    </w:p>
    <w:p>
      <w:pPr>
        <w:spacing w:before="150" w:after="80"/>
      </w:pPr>
      <w:r>
        <w:rPr>
          <w:rFonts w:ascii="Arial" w:cs="Arial" w:eastAsia="Arial" w:hAnsi="Arial"/>
          <w:b/>
          <w:bCs/>
          <w:sz w:val="24"/>
          <w:szCs w:val="24"/>
        </w:rPr>
        <w:t xml:space="preserve">Soft Target Update:</w:t>
      </w:r>
    </w:p>
    <w:p>
      <w:pPr>
        <w:spacing w:before="80" w:after="200"/>
      </w:pPr>
      <w:r>
        <w:rPr>
          <w:rFonts w:ascii="Courier New" w:cs="Courier New" w:eastAsia="Courier New" w:hAnsi="Courier New"/>
          <w:sz w:val="22"/>
          <w:szCs w:val="22"/>
        </w:rPr>
        <w:t xml:space="preserve">θ' ← τ·θ + (1-τ)·θ'  where τ ≈ 0.01</w:t>
      </w:r>
    </w:p>
    <w:p>
      <w:pPr>
        <w:pStyle w:val="Heading2"/>
      </w:pPr>
      <w:r>
        <w:t xml:space="preserve">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Concept</w:t>
            </w:r>
          </w:p>
        </w:tc>
        <w:tc>
          <w:tcPr>
            <w:tcW w:type="dxa" w:w="351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Key Point</w:t>
            </w:r>
          </w:p>
        </w:tc>
        <w:tc>
          <w:tcPr>
            <w:tcW w:type="dxa" w:w="351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22"/>
                <w:szCs w:val="22"/>
              </w:rPr>
              <w:t xml:space="preserve">Remember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CTDE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Train centralized, execute decentralized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 sees all; policy sees local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MADDPG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Actor-critic for continuous 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Separate critic per agent; mixed scenarios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QMIX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Value decomposition for cooperation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Monotonicity enables decentralized argmax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Replay Buffer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Stores joint experiences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Random sampling breaks correlation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Non-stationarity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Other agents change environment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CTDE critics solve this</w:t>
            </w:r>
          </w:p>
        </w:tc>
      </w:tr>
    </w:tbl>
    <w:p>
      <w:pPr>
        <w:spacing w:before="600"/>
      </w:pPr>
    </w:p>
    <w:p>
      <w:pPr>
        <w:jc w:val="center"/>
      </w:pPr>
      <w:r>
        <w:rPr>
          <w:rFonts w:ascii="Arial" w:cs="Arial" w:eastAsia="Arial" w:hAnsi="Arial"/>
          <w:i/>
          <w:iCs/>
          <w:color w:val="888888"/>
          <w:sz w:val="24"/>
          <w:szCs w:val="24"/>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Multi-Agent Reinforcement Learning: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A23B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2026-01-30T18:02:03.265Z</dcterms:created>
  <dcterms:modified xsi:type="dcterms:W3CDTF">2026-01-30T18:02:03.266Z</dcterms:modified>
</cp:coreProperties>
</file>

<file path=docProps/custom.xml><?xml version="1.0" encoding="utf-8"?>
<Properties xmlns="http://schemas.openxmlformats.org/officeDocument/2006/custom-properties" xmlns:vt="http://schemas.openxmlformats.org/officeDocument/2006/docPropsVTypes"/>
</file>