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LLM Training Pipeline &amp; Alignment</w:t>
      </w:r>
    </w:p>
    <w:p>
      <w:pPr>
        <w:spacing w:after="120"/>
        <w:jc w:val="center"/>
      </w:pPr>
      <w:r>
        <w:rPr>
          <w:sz w:val="24"/>
          <w:szCs w:val="24"/>
        </w:rPr>
        <w:t xml:space="preserve">From Pretraining to RLHF: Comprehensive Mathematical Foundations &amp; Extensive Real-World Examples</w:t>
      </w:r>
    </w:p>
    <w:p>
      <w:pPr>
        <w:spacing w:after="120"/>
        <w:jc w:val="center"/>
      </w:pPr>
      <w:r>
        <w:rPr>
          <w:color w:val="2E75B6"/>
          <w:sz w:val="22"/>
          <w:szCs w:val="22"/>
        </w:rPr>
        <w:t xml:space="preserve">Detailed Educational Guide with 50+ Examples</w:t>
      </w:r>
    </w:p>
    <w:p>
      <w:pPr>
        <w:spacing w:after="360"/>
        <w:jc w:val="center"/>
      </w:pPr>
      <w:r>
        <w:rPr>
          <w:sz w:val="20"/>
          <w:szCs w:val="20"/>
        </w:rPr>
        <w:t xml:space="preserve">For Advanced AI Courses &amp; Professional Development</w:t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1. Introduction &amp; Three-Stage Pipeline</w:t>
      </w:r>
    </w:p>
    <w:p>
      <w:pPr>
        <w:pStyle w:val="ListParagraph"/>
        <w:numPr>
          <w:ilvl w:val="0"/>
          <w:numId w:val="2"/>
        </w:numPr>
      </w:pPr>
      <w:r>
        <w:t xml:space="preserve">2. Stage 1: Pretraining with 15 Examples</w:t>
      </w:r>
    </w:p>
    <w:p>
      <w:pPr>
        <w:pStyle w:val="ListParagraph"/>
        <w:numPr>
          <w:ilvl w:val="0"/>
          <w:numId w:val="2"/>
        </w:numPr>
      </w:pPr>
      <w:r>
        <w:t xml:space="preserve">3. Why Pretraining Alone Fails</w:t>
      </w:r>
    </w:p>
    <w:p>
      <w:pPr>
        <w:pStyle w:val="ListParagraph"/>
        <w:numPr>
          <w:ilvl w:val="0"/>
          <w:numId w:val="2"/>
        </w:numPr>
      </w:pPr>
      <w:r>
        <w:t xml:space="preserve">4. Stage 2: SFT with 12 Examples</w:t>
      </w:r>
    </w:p>
    <w:p>
      <w:pPr>
        <w:pStyle w:val="ListParagraph"/>
        <w:numPr>
          <w:ilvl w:val="0"/>
          <w:numId w:val="2"/>
        </w:numPr>
      </w:pPr>
      <w:r>
        <w:t xml:space="preserve">5. Why SFT Alone Is Insufficient</w:t>
      </w:r>
    </w:p>
    <w:p>
      <w:pPr>
        <w:pStyle w:val="ListParagraph"/>
        <w:numPr>
          <w:ilvl w:val="0"/>
          <w:numId w:val="2"/>
        </w:numPr>
      </w:pPr>
      <w:r>
        <w:t xml:space="preserve">6. Stage 3: RLHF Overview</w:t>
      </w:r>
    </w:p>
    <w:p>
      <w:pPr>
        <w:pStyle w:val="ListParagraph"/>
        <w:numPr>
          <w:ilvl w:val="0"/>
          <w:numId w:val="2"/>
        </w:numPr>
      </w:pPr>
      <w:r>
        <w:t xml:space="preserve">7. Reward Model Training with 20 Examples</w:t>
      </w:r>
    </w:p>
    <w:p>
      <w:pPr>
        <w:pStyle w:val="ListParagraph"/>
        <w:numPr>
          <w:ilvl w:val="0"/>
          <w:numId w:val="2"/>
        </w:numPr>
      </w:pPr>
      <w:r>
        <w:t xml:space="preserve">8. Bradley-Terry Loss Mathematics</w:t>
      </w:r>
    </w:p>
    <w:p>
      <w:pPr>
        <w:pStyle w:val="ListParagraph"/>
        <w:numPr>
          <w:ilvl w:val="0"/>
          <w:numId w:val="2"/>
        </w:numPr>
      </w:pPr>
      <w:r>
        <w:t xml:space="preserve">9. Elo Rating System &amp; Ranking</w:t>
      </w:r>
    </w:p>
    <w:p>
      <w:pPr>
        <w:pStyle w:val="ListParagraph"/>
        <w:numPr>
          <w:ilvl w:val="0"/>
          <w:numId w:val="2"/>
        </w:numPr>
      </w:pPr>
      <w:r>
        <w:t xml:space="preserve">10. Policy Optimization via PPO</w:t>
      </w:r>
    </w:p>
    <w:p>
      <w:pPr>
        <w:pStyle w:val="ListParagraph"/>
        <w:numPr>
          <w:ilvl w:val="0"/>
          <w:numId w:val="2"/>
        </w:numPr>
      </w:pPr>
      <w:r>
        <w:t xml:space="preserve">11. Complete Integration Case Study</w:t>
      </w:r>
    </w:p>
    <w:p>
      <w:pPr>
        <w:pStyle w:val="ListParagraph"/>
        <w:numPr>
          <w:ilvl w:val="0"/>
          <w:numId w:val="2"/>
        </w:numPr>
      </w:pPr>
      <w:r>
        <w:t xml:space="preserve">12. Challenges &amp; Solutions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13. Appendix &amp; References</w:t>
      </w:r>
    </w:p>
    <w:p>
      <w:pPr>
        <w:pStyle w:val="Heading1"/>
        <w:pageBreakBefore/>
      </w:pPr>
      <w:r>
        <w:t xml:space="preserve">1. Introduction &amp; The Three-Stage Pipeline</w:t>
      </w:r>
    </w:p>
    <w:p>
      <w:pPr>
        <w:pStyle w:val="Heading2"/>
      </w:pPr>
      <w:r>
        <w:t xml:space="preserve">1.1 Why LLM Training Requires Three Stages</w:t>
      </w:r>
    </w:p>
    <w:p>
      <w:pPr>
        <w:spacing w:after="120"/>
      </w:pPr>
      <w:r>
        <w:t xml:space="preserve">No single training approach can create an effective, aligned LLM. Each stage solves specific problems:</w:t>
      </w:r>
    </w:p>
    <w:p>
      <w:pPr>
        <w:pStyle w:val="Heading3"/>
      </w:pPr>
      <w:r>
        <w:t xml:space="preserve">Stage 1: Pretraining (Weeks to Months)</w:t>
      </w:r>
    </w:p>
    <w:p>
      <w:pPr>
        <w:pStyle w:val="ListParagraph"/>
        <w:numPr>
          <w:ilvl w:val="0"/>
          <w:numId w:val="3"/>
        </w:numPr>
      </w:pPr>
      <w:r>
        <w:t xml:space="preserve">Input: Billions of tokens of raw, unfiltered internet text</w:t>
      </w:r>
    </w:p>
    <w:p>
      <w:pPr>
        <w:pStyle w:val="ListParagraph"/>
        <w:numPr>
          <w:ilvl w:val="0"/>
          <w:numId w:val="3"/>
        </w:numPr>
      </w:pPr>
      <w:r>
        <w:t xml:space="preserve">Process: Next-token prediction via causal language modeling</w:t>
      </w:r>
    </w:p>
    <w:p>
      <w:pPr>
        <w:pStyle w:val="ListParagraph"/>
        <w:numPr>
          <w:ilvl w:val="0"/>
          <w:numId w:val="3"/>
        </w:numPr>
      </w:pPr>
      <w:r>
        <w:t xml:space="preserve">Output: Foundation model understanding language patterns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Problem Solved: Building general linguistic competence</w:t>
      </w:r>
    </w:p>
    <w:p>
      <w:pPr>
        <w:pStyle w:val="Heading3"/>
      </w:pPr>
      <w:r>
        <w:t xml:space="preserve">Stage 2: Supervised Fine-Tuning / SFT (Days to Weeks)</w:t>
      </w:r>
    </w:p>
    <w:p>
      <w:pPr>
        <w:pStyle w:val="ListParagraph"/>
        <w:numPr>
          <w:ilvl w:val="0"/>
          <w:numId w:val="3"/>
        </w:numPr>
      </w:pPr>
      <w:r>
        <w:t xml:space="preserve">Input: 10k-100k curated (instruction, expert_response) pairs</w:t>
      </w:r>
    </w:p>
    <w:p>
      <w:pPr>
        <w:pStyle w:val="ListParagraph"/>
        <w:numPr>
          <w:ilvl w:val="0"/>
          <w:numId w:val="3"/>
        </w:numPr>
      </w:pPr>
      <w:r>
        <w:t xml:space="preserve">Process: Behavioral imitation via supervised learning</w:t>
      </w:r>
    </w:p>
    <w:p>
      <w:pPr>
        <w:pStyle w:val="ListParagraph"/>
        <w:numPr>
          <w:ilvl w:val="0"/>
          <w:numId w:val="3"/>
        </w:numPr>
      </w:pPr>
      <w:r>
        <w:t xml:space="preserve">Output: Model that follows instructions and produces desired response formats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Problem Solved: Teaching specific behaviors, but limited by dataset</w:t>
      </w:r>
    </w:p>
    <w:p>
      <w:pPr>
        <w:pStyle w:val="Heading3"/>
      </w:pPr>
      <w:r>
        <w:t xml:space="preserve">Stage 3: RLHF / Reinforcement Learning from Human Feedback (Weeks)</w:t>
      </w:r>
    </w:p>
    <w:p>
      <w:pPr>
        <w:pStyle w:val="ListParagraph"/>
        <w:numPr>
          <w:ilvl w:val="0"/>
          <w:numId w:val="3"/>
        </w:numPr>
      </w:pPr>
      <w:r>
        <w:t xml:space="preserve">Input: 5k-50k human preference comparisons + SFT model</w:t>
      </w:r>
    </w:p>
    <w:p>
      <w:pPr>
        <w:pStyle w:val="ListParagraph"/>
        <w:numPr>
          <w:ilvl w:val="0"/>
          <w:numId w:val="3"/>
        </w:numPr>
      </w:pPr>
      <w:r>
        <w:t xml:space="preserve">Process: (A) Train Reward Model on preferences, (B) Optimize LLM policy via RL</w:t>
      </w:r>
    </w:p>
    <w:p>
      <w:pPr>
        <w:pStyle w:val="ListParagraph"/>
        <w:numPr>
          <w:ilvl w:val="0"/>
          <w:numId w:val="3"/>
        </w:numPr>
      </w:pPr>
      <w:r>
        <w:t xml:space="preserve">Output: Model aligned with nuanced human values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Problem Solved: Capturing preferences that can't be explicitly demonstrated</w:t>
      </w:r>
    </w:p>
    <w:p>
      <w:pPr>
        <w:pStyle w:val="Heading1"/>
        <w:pageBreakBefore/>
      </w:pPr>
      <w:r>
        <w:t xml:space="preserve">2. Stage 1: Pretraining (Foundation Building)</w:t>
      </w:r>
    </w:p>
    <w:p>
      <w:pPr>
        <w:pStyle w:val="Heading2"/>
      </w:pPr>
      <w:r>
        <w:t xml:space="preserve">2.1 The Pretraining Objective: Next-Token Prediction</w:t>
      </w:r>
    </w:p>
    <w:p>
      <w:pPr>
        <w:spacing w:after="120"/>
      </w:pPr>
      <w:r>
        <w:t xml:space="preserve">Mathematical formulation: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200"/>
        <w:ind w:left="720"/>
      </w:pPr>
      <w:r>
        <w:t xml:space="preserve">Loss_pretrain = -E_{(w_1,...,w_n) ~ D}[Σ_{t=1}^{n-1} log P_θ(w_t | w_1, ..., w_{t-1})]</w:t>
      </w:r>
    </w:p>
    <w:p>
      <w:pPr>
        <w:spacing w:after="120"/>
      </w:pPr>
      <w:r>
        <w:t xml:space="preserve">The model learns probability distribution: P_θ(w_t | context). Minimizing this loss is equivalent to maximizing likelihood of all tokens in the training data.</w:t>
      </w:r>
    </w:p>
    <w:p>
      <w:pPr>
        <w:pStyle w:val="Heading2"/>
      </w:pPr>
      <w:r>
        <w:t xml:space="preserve">2.2 Why Pretraining Works: Statistical Learning</w:t>
      </w:r>
    </w:p>
    <w:p>
      <w:pPr>
        <w:pStyle w:val="ListParagraph"/>
        <w:numPr>
          <w:ilvl w:val="0"/>
          <w:numId w:val="3"/>
        </w:numPr>
      </w:pPr>
      <w:r>
        <w:t xml:space="preserve">Scale: Billions of examples teach statistical relationships</w:t>
      </w:r>
    </w:p>
    <w:p>
      <w:pPr>
        <w:pStyle w:val="ListParagraph"/>
        <w:numPr>
          <w:ilvl w:val="0"/>
          <w:numId w:val="3"/>
        </w:numPr>
      </w:pPr>
      <w:r>
        <w:t xml:space="preserve">Emergent Skills: Reasoning, language understanding arise from pattern learning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Efficiency: No manual labeling needed</w:t>
      </w:r>
    </w:p>
    <w:p>
      <w:pPr>
        <w:pStyle w:val="Heading2"/>
      </w:pPr>
      <w:r>
        <w:t xml:space="preserve">2.3 Extensive Examples: Pretraining in Action (15 Examples)</w:t>
      </w:r>
    </w:p>
    <w:p>
      <w:pPr>
        <w:pStyle w:val="Heading3"/>
      </w:pPr>
      <w:r>
        <w:t xml:space="preserve">Example 1: Medical Symptom Prediction</w:t>
      </w:r>
    </w:p>
    <w:p>
      <w:pPr>
        <w:spacing w:after="80"/>
      </w:pPr>
      <w:r>
        <w:t xml:space="preserve">Training Data: De-identified clinical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 (Previous Tokens)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Next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Model Learns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Patient reports fever, body aches, and fatigue for 3 days.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Likely viral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Fever+aches+fatigue→viral infection correlation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Chest X-ray shows infiltrate in left lower lobe. Patient has productive cough.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pneumonia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Infiltrate→pneumonia association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Blood cultures positive for Staphylococcus aureus. Fever persists despite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antibiotics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Resistant bacteria→need stronger agents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Key Learning: Model doesn't understand medical causality. It learns: IF fever+aches+fatigue THEN likely viral. Statistical correlation, not causal understanding.</w:t>
      </w:r>
    </w:p>
    <w:p>
      <w:pPr>
        <w:pStyle w:val="Heading3"/>
      </w:pPr>
      <w:r>
        <w:t xml:space="preserve">Example 2: Drug Interaction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Predicted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Patient on warfarin (anticoagulant). Prescribing aspirin will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bleeding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ACE inhibitors (lisinopril) combined with potassium-sparing diuretics can result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hyperkalemia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Metformin + Contrast dye increases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lactic acidosis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91%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Example 3-15: More Pretraining Patterns (Summary)</w:t>
      </w:r>
    </w:p>
    <w:p>
      <w:pPr>
        <w:pStyle w:val="ListParagraph"/>
        <w:numPr>
          <w:ilvl w:val="0"/>
          <w:numId w:val="3"/>
        </w:numPr>
      </w:pPr>
      <w:r>
        <w:t xml:space="preserve">Example 3: Lab Value Interpretation - "Blood glucose &gt; 126 mg/dL → diabetes" (82% probability)</w:t>
      </w:r>
    </w:p>
    <w:p>
      <w:pPr>
        <w:pStyle w:val="ListParagraph"/>
        <w:numPr>
          <w:ilvl w:val="0"/>
          <w:numId w:val="3"/>
        </w:numPr>
      </w:pPr>
      <w:r>
        <w:t xml:space="preserve">Example 4: Adverse Event Reporting - "Rash + fever + eosinophilia → DRESS syndrome" (71% probability)</w:t>
      </w:r>
    </w:p>
    <w:p>
      <w:pPr>
        <w:pStyle w:val="ListParagraph"/>
        <w:numPr>
          <w:ilvl w:val="0"/>
          <w:numId w:val="3"/>
        </w:numPr>
      </w:pPr>
      <w:r>
        <w:t xml:space="preserve">Example 5: Medication Adherence - "Missed doses of insulin → hyperglycemia" (88% probability)</w:t>
      </w:r>
    </w:p>
    <w:p>
      <w:pPr>
        <w:pStyle w:val="ListParagraph"/>
        <w:numPr>
          <w:ilvl w:val="0"/>
          <w:numId w:val="3"/>
        </w:numPr>
      </w:pPr>
      <w:r>
        <w:t xml:space="preserve">Example 6: Dosing Strategy - "Renal impairment → reduce clearance → adjust dose" (85% probability)</w:t>
      </w:r>
    </w:p>
    <w:p>
      <w:pPr>
        <w:pStyle w:val="ListParagraph"/>
        <w:numPr>
          <w:ilvl w:val="0"/>
          <w:numId w:val="3"/>
        </w:numPr>
      </w:pPr>
      <w:r>
        <w:t xml:space="preserve">Example 7: Contraindications - "Pregnancy + ACE inhibitor → fetal harm" (93% probability)</w:t>
      </w:r>
    </w:p>
    <w:p>
      <w:pPr>
        <w:pStyle w:val="ListParagraph"/>
        <w:numPr>
          <w:ilvl w:val="0"/>
          <w:numId w:val="3"/>
        </w:numPr>
      </w:pPr>
      <w:r>
        <w:t xml:space="preserve">Example 8: Age-Related Dosing - "Elderly patient → slower metabolism → lower dose" (84% probability)</w:t>
      </w:r>
    </w:p>
    <w:p>
      <w:pPr>
        <w:pStyle w:val="ListParagraph"/>
        <w:numPr>
          <w:ilvl w:val="0"/>
          <w:numId w:val="3"/>
        </w:numPr>
      </w:pPr>
      <w:r>
        <w:t xml:space="preserve">Example 9: Drug Metabolism - "CYP3A4 inhibitor + substrate → increased concentration" (86% probability)</w:t>
      </w:r>
    </w:p>
    <w:p>
      <w:pPr>
        <w:pStyle w:val="ListParagraph"/>
        <w:numPr>
          <w:ilvl w:val="0"/>
          <w:numId w:val="3"/>
        </w:numPr>
      </w:pPr>
      <w:r>
        <w:t xml:space="preserve">Example 10: Therapeutic Monitoring - "Lithium + renal dysfunction → toxicity risk" (89% probability)</w:t>
      </w:r>
    </w:p>
    <w:p>
      <w:pPr>
        <w:pStyle w:val="ListParagraph"/>
        <w:numPr>
          <w:ilvl w:val="0"/>
          <w:numId w:val="3"/>
        </w:numPr>
      </w:pPr>
      <w:r>
        <w:t xml:space="preserve">Example 11: Pharmacogenomics - "Poor CYP2D6 metabolizer + codeine → no analgesia" (81% probability)</w:t>
      </w:r>
    </w:p>
    <w:p>
      <w:pPr>
        <w:pStyle w:val="ListParagraph"/>
        <w:numPr>
          <w:ilvl w:val="0"/>
          <w:numId w:val="3"/>
        </w:numPr>
      </w:pPr>
      <w:r>
        <w:t xml:space="preserve">Example 12: Side Effect Prediction - "Statin use → myopathy + elevated CK" (76% probability)</w:t>
      </w:r>
    </w:p>
    <w:p>
      <w:pPr>
        <w:pStyle w:val="ListParagraph"/>
        <w:numPr>
          <w:ilvl w:val="0"/>
          <w:numId w:val="3"/>
        </w:numPr>
      </w:pPr>
      <w:r>
        <w:t xml:space="preserve">Example 13: Drug Allergy - "History of penicillin anaphylaxis → avoid beta-lactams" (94% probability)</w:t>
      </w:r>
    </w:p>
    <w:p>
      <w:pPr>
        <w:pStyle w:val="ListParagraph"/>
        <w:numPr>
          <w:ilvl w:val="0"/>
          <w:numId w:val="3"/>
        </w:numPr>
      </w:pPr>
      <w:r>
        <w:t xml:space="preserve">Example 14: Comorbidity Effects - "Diabetes + hypertension → increased cardiovascular risk" (87% probability)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Example 15: Polypharmacy - "&gt;5 medications → drug interaction probability increases exponentially" (90% probability)</w:t>
      </w:r>
    </w:p>
    <w:p>
      <w:pPr>
        <w:pStyle w:val="Heading2"/>
      </w:pPr>
      <w:r>
        <w:t xml:space="preserve">2.4 Why Pretraining Alone Is Fundamentally Limited</w:t>
      </w:r>
    </w:p>
    <w:p>
      <w:pPr>
        <w:spacing w:after="120"/>
      </w:pPr>
      <w:r>
        <w:t xml:space="preserve">Despite learning billions of patterns, pretraining models lack essential properties for professional use:</w:t>
      </w:r>
    </w:p>
    <w:p>
      <w:pPr>
        <w:pStyle w:val="Heading3"/>
      </w:pPr>
      <w:r>
        <w:t xml:space="preserve">Problem 1: No Value Alignment</w:t>
      </w:r>
    </w:p>
    <w:p>
      <w:pPr>
        <w:spacing w:after="80"/>
      </w:pPr>
      <w:r>
        <w:t xml:space="preserve">Pretrained model statistically matches internet text patterns—which include:</w:t>
      </w:r>
    </w:p>
    <w:p>
      <w:pPr>
        <w:pStyle w:val="ListParagraph"/>
        <w:numPr>
          <w:ilvl w:val="0"/>
          <w:numId w:val="3"/>
        </w:numPr>
      </w:pPr>
      <w:r>
        <w:t xml:space="preserve">Misinformation from low-quality websites</w:t>
      </w:r>
    </w:p>
    <w:p>
      <w:pPr>
        <w:pStyle w:val="ListParagraph"/>
        <w:numPr>
          <w:ilvl w:val="0"/>
          <w:numId w:val="3"/>
        </w:numPr>
      </w:pPr>
      <w:r>
        <w:t xml:space="preserve">Toxic discussions and offensive content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Outdated or inaccurate medical information</w:t>
      </w:r>
    </w:p>
    <w:p>
      <w:pPr>
        <w:pStyle w:val="Heading3"/>
      </w:pPr>
      <w:r>
        <w:t xml:space="preserve">Problem 2: No Safety Awareness</w:t>
      </w:r>
    </w:p>
    <w:p>
      <w:pPr>
        <w:pStyle w:val="ListParagraph"/>
        <w:numPr>
          <w:ilvl w:val="0"/>
          <w:numId w:val="3"/>
        </w:numPr>
      </w:pPr>
      <w:r>
        <w:t xml:space="preserve">If next most likely token is harmful, model generates it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Example: "How to overdose on medication" might be likely continuation in certain contexts</w:t>
      </w:r>
    </w:p>
    <w:p>
      <w:pPr>
        <w:pStyle w:val="Heading3"/>
      </w:pPr>
      <w:r>
        <w:t xml:space="preserve">Problem 3: No Instruction Following</w:t>
      </w:r>
    </w:p>
    <w:p>
      <w:pPr>
        <w:pStyle w:val="ListParagraph"/>
        <w:numPr>
          <w:ilvl w:val="0"/>
          <w:numId w:val="3"/>
        </w:numPr>
      </w:pPr>
      <w:r>
        <w:t xml:space="preserve">Just completes sequences—doesn't understand user intent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Produces encyclopedia-like continuation rather than answering specific questions</w:t>
      </w:r>
    </w:p>
    <w:p>
      <w:pPr>
        <w:pStyle w:val="Heading3"/>
      </w:pPr>
      <w:r>
        <w:t xml:space="preserve">Critical Example: The Safety Gap</w:t>
      </w:r>
    </w:p>
    <w:p>
      <w:pPr>
        <w:spacing w:after="120"/>
      </w:pPr>
      <w:r>
        <w:rPr>
          <w:b/>
          <w:bCs/>
        </w:rPr>
        <w:t xml:space="preserve">Pretraining sees pattern: </w:t>
      </w:r>
      <w:r>
        <w:t xml:space="preserve">"I took 500 aspirin pills and..." (from Reddit forum discussing overdose)</w:t>
      </w:r>
    </w:p>
    <w:p>
      <w:pPr>
        <w:spacing w:after="120"/>
      </w:pPr>
      <w:r>
        <w:t xml:space="preserve">Most likely continuation: "...woke up in the hospital" OR "...died"  (60% combined probability)</w:t>
      </w:r>
    </w:p>
    <w:p>
      <w:pPr>
        <w:spacing w:after="200"/>
      </w:pPr>
      <w:r>
        <w:t xml:space="preserve">This is factually accurate continuation BUT ethically problematic. Model has no way to refuse or warn about harm.</w:t>
      </w:r>
    </w:p>
    <w:p>
      <w:pPr>
        <w:pStyle w:val="Heading1"/>
        <w:pageBreakBefore/>
      </w:pPr>
      <w:r>
        <w:t xml:space="preserve">3. Stage 2: Supervised Fine-Tuning (SFT)</w:t>
      </w:r>
    </w:p>
    <w:p>
      <w:pPr>
        <w:pStyle w:val="Heading2"/>
      </w:pPr>
      <w:r>
        <w:t xml:space="preserve">3.1 SFT Objective: Learning from Expert Demonstrations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200"/>
        <w:ind w:left="720"/>
      </w:pPr>
      <w:r>
        <w:t xml:space="preserve">L_SFT = -E_{(x,y) ~ D_SFT}[Σ_i log π_θ(y_i | x, y_1, ..., y_{i-1})]</w:t>
      </w:r>
    </w:p>
    <w:p>
      <w:pPr>
        <w:spacing w:after="200"/>
      </w:pPr>
      <w:r>
        <w:t xml:space="preserve">Train model to mimic expert (instruction → response) pairs. Each token of expert response is a training example.</w:t>
      </w:r>
    </w:p>
    <w:p>
      <w:pPr>
        <w:pStyle w:val="Heading2"/>
      </w:pPr>
      <w:r>
        <w:t xml:space="preserve">3.2 Twelve Detailed SFT Examples</w:t>
      </w:r>
    </w:p>
    <w:p>
      <w:pPr>
        <w:pStyle w:val="Heading3"/>
      </w:pPr>
      <w:r>
        <w:t xml:space="preserve">SFT Example 1: Renal Dosing Adjustment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Expert Response (SFT Target)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Model Learns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How to adjust drug dosing for patients with renal impairment?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Rule of thumb based on eGFR (estimated Glomerular Filtration Rate): eGFR &gt;60: normal dose; eGFR 30-59: 75% of normal dose; eGFR &lt;30: 50% or contraindicated. Always check drug-specific guidance and monitor renal function regularly.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Specific, evidence-based framework. Quantitative thresholds. Safety emphasis.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SFT Example 2: Hepatic Impairment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Expert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Learning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Patient with cirrhosis (Child-Pugh C). Should we adjust metformin?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YES - contraindicated in cirrhosis due to lactic acidosis risk. Alternatives: insulin, GLP-1 agonist, SGLT2 inhibitor. Monitor liver enzymes at baseline and periodically.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Contraindications, mechanism of harm, alternatives, monitoring.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SFT Examples 3-12 (Summary Format)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3 - Drug Interactions: </w:t>
      </w:r>
      <w:r>
        <w:t xml:space="preserve">Q: "Warfarin + NSAIDs?" → A: "Avoid. NSAIDs inhibit platelet function + increase bleeding risk. If pain needed: acetaminophen, topical agents, or opioids with careful monitoring."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4 - Pregnancy Considerations: </w:t>
      </w:r>
      <w:r>
        <w:t xml:space="preserve">Q: "Teratogenic drug exposure in 1st trimester?" → A: "Assess specific drug + timing. Consider fetal ultrasound at 18-24 weeks. Maternal-fetal specialist consultation recommended."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5 - Lactation Safety: </w:t>
      </w:r>
      <w:r>
        <w:t xml:space="preserve">Q: "Is sertraline safe while breastfeeding?" → A: "Yes. Passes minimally into breastmilk. Infant exposure &lt;1% of maternal dose. Incompatibility databases recommend as compatible."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6 - Pediatric Dosing: </w:t>
      </w:r>
      <w:r>
        <w:t xml:space="preserve">Q: "5-year-old with amoxicillin dosing?" → A: "Weight-based: typically 25-45 mg/kg/day divided BID-TID. 5yo ~20kg = ~250-450mg BID. Check package insert + references."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7 - Adverse Event Management: </w:t>
      </w:r>
      <w:r>
        <w:t xml:space="preserve">Q: "Patient with Stevens-Johnson Syndrome rash from sulfonamide?" → A: "URGENT: Discontinue immediately. Supportive care. May require ICU/burn center transfer. Report to FDA MedWatch. Severe DDI risk with future sulfonamides."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8 - Drug Allergy Assessment: </w:t>
      </w:r>
      <w:r>
        <w:t xml:space="preserve">Q: "Patient reports penicillin allergy. Can we use cephalosporins?" → A: "Depends on allergy type. Non-IgE mediated (rash): consider 3rd gen cephalosporin with caution. IgE-mediated (anaphylaxis): avoid beta-lactams. Consider fluoroquinolone or macrolide."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9 - Therapeutic Drug Monitoring: </w:t>
      </w:r>
      <w:r>
        <w:t xml:space="preserve">Q: "Theophylline toxicity management?" → A: "Therapeutic range 10-20 μg/mL. Toxicity &gt;20. Manifestations: arrhythmias, seizures. Management: charcoal, hemoperfusion if severe. Monitor ECG, electrolytes."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10 - Polypharmacy Deprescribing: </w:t>
      </w:r>
      <w:r>
        <w:t xml:space="preserve">Q: "Elderly on 12 medications. How to deprescribe?" → A: "Review each: indication still present? Drug interactions? Fall risk? Start with lowest-benefit drugs (duplicate classes, chronic preventives). Taper slowly to avoid withdrawal."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11 - Genetic Pharmacokinetics: </w:t>
      </w:r>
      <w:r>
        <w:t xml:space="preserve">Q: "CYP2D6 poor metabolizer on codeine?" → A: "Poor conversion to morphine = no analgesic effect. Alternative: tramadol, oxycodone, morphine directly (bypass CYP2D6)."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Example 12 - Real-World Evidence Integration: </w:t>
      </w:r>
      <w:r>
        <w:t xml:space="preserve">Q: "New drug with sparse clinical trial data?" → A: "Check phase 4 trials, EHR analysis, pharmacovigilance databases. Compare to standard of care. Monitor closely post-launch for real-world safety signals."</w:t>
      </w:r>
    </w:p>
    <w:p>
      <w:pPr>
        <w:pStyle w:val="Heading2"/>
      </w:pPr>
      <w:r>
        <w:t xml:space="preserve">3.3 Why SFT Alone Falls Short</w:t>
      </w:r>
    </w:p>
    <w:p>
      <w:pPr>
        <w:pStyle w:val="Heading3"/>
      </w:pPr>
      <w:r>
        <w:t xml:space="preserve">Limitation 1: Distribution Mismatch (Exposure Bias)</w:t>
      </w:r>
    </w:p>
    <w:p>
      <w:pPr>
        <w:spacing w:after="120"/>
      </w:pPr>
      <w:r>
        <w:t xml:space="preserve">Training: Model sees expert responses. Model learns P(token_i | x, expert_tokens_1:i-1)</w:t>
      </w:r>
    </w:p>
    <w:p>
      <w:pPr>
        <w:spacing w:after="120"/>
      </w:pPr>
      <w:r>
        <w:t xml:space="preserve">Testing: Model generates its own tokens. Encounters P(token_i | x, model_tokens_1:i-1)</w:t>
      </w:r>
    </w:p>
    <w:p>
      <w:pPr>
        <w:spacing w:after="200"/>
      </w:pPr>
      <w:r>
        <w:t xml:space="preserve">Result: Early mistakes compound. One wrong token cascades into increasingly poor responses.</w:t>
      </w:r>
    </w:p>
    <w:p>
      <w:pPr>
        <w:pStyle w:val="Heading3"/>
      </w:pPr>
      <w:r>
        <w:t xml:space="preserve">Limitation 2: Imitation Ceiling</w:t>
      </w:r>
    </w:p>
    <w:p>
      <w:pPr>
        <w:spacing w:after="120"/>
      </w:pPr>
      <w:r>
        <w:t xml:space="preserve">Model cannot exceed quality of best expert demonstration. If dataset has 2 good answers to a question, model can't generate a 3rd, better answer.</w:t>
      </w:r>
    </w:p>
    <w:p>
      <w:pPr>
        <w:pStyle w:val="Heading3"/>
      </w:pPr>
      <w:r>
        <w:t xml:space="preserve">Limitation 3: No Preference Ranking</w:t>
      </w:r>
    </w:p>
    <w:p>
      <w:pPr>
        <w:spacing w:after="200"/>
      </w:pPr>
      <w:r>
        <w:t xml:space="preserve">If two excellent responses exist, SFT treats them identically. No mechanism to rank relative quality or guide toward better responses.</w:t>
      </w:r>
    </w:p>
    <w:p>
      <w:pPr>
        <w:pStyle w:val="Heading1"/>
        <w:pageBreakBefore/>
      </w:pPr>
      <w:r>
        <w:t xml:space="preserve">4. Stage 3: RLHF - Reinforcement Learning from Human Feedback</w:t>
      </w:r>
    </w:p>
    <w:p>
      <w:pPr>
        <w:pStyle w:val="Heading2"/>
      </w:pPr>
      <w:r>
        <w:t xml:space="preserve">4.1 Why RLHF Is Necessary</w:t>
      </w:r>
    </w:p>
    <w:p>
      <w:pPr>
        <w:spacing w:after="120"/>
      </w:pPr>
      <w:r>
        <w:t xml:space="preserve">RLHF solves SFT limitations by:</w:t>
      </w:r>
    </w:p>
    <w:p>
      <w:pPr>
        <w:pStyle w:val="ListParagraph"/>
        <w:numPr>
          <w:ilvl w:val="0"/>
          <w:numId w:val="2"/>
        </w:numPr>
      </w:pPr>
      <w:r>
        <w:t xml:space="preserve">Learning from preference comparisons (not perfect demonstrations)</w:t>
      </w:r>
    </w:p>
    <w:p>
      <w:pPr>
        <w:pStyle w:val="ListParagraph"/>
        <w:numPr>
          <w:ilvl w:val="0"/>
          <w:numId w:val="2"/>
        </w:numPr>
      </w:pPr>
      <w:r>
        <w:t xml:space="preserve">Enabling improvement beyond training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Capturing nuanced human values and priorities</w:t>
      </w:r>
    </w:p>
    <w:p>
      <w:pPr>
        <w:pStyle w:val="Heading1"/>
        <w:pageBreakBefore/>
      </w:pPr>
      <w:r>
        <w:t xml:space="preserve">5. Reward Model Training: The Core of RLHF</w:t>
      </w:r>
    </w:p>
    <w:p>
      <w:pPr>
        <w:pStyle w:val="Heading2"/>
      </w:pPr>
      <w:r>
        <w:t xml:space="preserve">5.1 What Is a Reward Model?</w:t>
      </w:r>
    </w:p>
    <w:p>
      <w:pPr>
        <w:spacing w:after="120"/>
      </w:pPr>
      <w:r>
        <w:t xml:space="preserve">A neural network that predicts human preference judgments. Maps (prompt, response) pair → scalar score indicating quality/helpfulness/safety.</w:t>
      </w:r>
    </w:p>
    <w:p>
      <w:pPr>
        <w:spacing w:after="200"/>
        <w:ind w:left="720"/>
      </w:pPr>
      <w:r>
        <w:t xml:space="preserve">r_RM(x, y) = W_final * f_transformer([prompt_tokens; response_tokens])</w:t>
      </w:r>
    </w:p>
    <w:p>
      <w:pPr>
        <w:pStyle w:val="Heading2"/>
      </w:pPr>
      <w:r>
        <w:t xml:space="preserve">5.2 Human Preference Data: Foundation of RM Training</w:t>
      </w:r>
    </w:p>
    <w:p>
      <w:pPr>
        <w:spacing w:after="120"/>
      </w:pPr>
      <w:r>
        <w:t xml:space="preserve">Annotators (domain experts) compare response pairs:</w:t>
      </w:r>
    </w:p>
    <w:p>
      <w:pPr>
        <w:pStyle w:val="Heading3"/>
      </w:pPr>
      <w:r>
        <w:t xml:space="preserve">20 Detailed Preference Examples</w:t>
      </w:r>
    </w:p>
    <w:p>
      <w:pPr>
        <w:pStyle w:val="Heading3"/>
      </w:pPr>
      <w:r>
        <w:t xml:space="preserve">Preference Set 1: Dosing Guidance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PREFERRED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DISPREFERRED 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Patient on lisinopril (ACE inhibitor). eGFR drops from 45→32. Adjust dose?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Yes, reduce dose from 10mg daily to 5mg daily. Recheck eGFR in 1 week. Monitor K+ level (ACE inhibitor increases K+). Hold if K+ &gt;5.5 mEq/L. Consider nephrology referral.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No change needed. ACE inhibitor is kidney-protective. Just monitor closely.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Preference Sets 2-20 (Detailed Summary)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2 - Patient Safety: </w:t>
      </w:r>
    </w:p>
    <w:p>
      <w:pPr>
        <w:spacing w:after="120"/>
      </w:pPr>
      <w:r>
        <w:t xml:space="preserve">Q: "My doctor prescribed amoxicillin but I had anaphylaxis before. Should I take it?" → PREFERRED: "NO. If history of anaphylaxis to penicillin, avoid amoxicillin (cross-reactivity ~10%). Discuss alternatives with doctor immediately." → DISPREFERRED: "Probably fine if you take antihistamine beforehand."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3 - Drug Interaction Awareness: </w:t>
      </w:r>
    </w:p>
    <w:p>
      <w:pPr>
        <w:spacing w:after="120"/>
      </w:pPr>
      <w:r>
        <w:t xml:space="preserve">Q: "On warfarin. Can I start aspirin for headache?" → PREFERRED: "No. Aspirin + warfarin significantly increases bleeding. Use acetaminophen 500-1000mg instead. Contact pharmacist before adding any medication." → DISPREFERRED: "One aspirin shouldn't matter."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4 - Monitoring Emphasis: </w:t>
      </w:r>
    </w:p>
    <w:p>
      <w:pPr>
        <w:spacing w:after="120"/>
      </w:pPr>
      <w:r>
        <w:t xml:space="preserve">Q: "Starting methotrexate for RA. What monitoring?" → PREFERRED: "Monthly CBC, CMP, LFTs for first 3 months, then q8-12 weeks. Monitor for cytopenias, hepatotoxicity, pneumonitis." → DISPREFERRED: "Don't need special monitoring, just take it."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5 - Contraindication Recognition: </w:t>
      </w:r>
    </w:p>
    <w:p>
      <w:pPr>
        <w:spacing w:after="120"/>
      </w:pPr>
      <w:r>
        <w:t xml:space="preserve">Q: "Metformin in eGFR 28?" → PREFERRED: "Contraindicated. eGFR should be ≥30 for metformin. Risk of lactic acidosis. Alternatives: insulin, GLP-1, SGLT2i, sulfonylureas." → DISPREFERRED: "Fine to use; just monitor kidney function."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6 - Pharmacogenomic Precision: </w:t>
      </w:r>
    </w:p>
    <w:p>
      <w:pPr>
        <w:spacing w:after="120"/>
      </w:pPr>
      <w:r>
        <w:t xml:space="preserve">Q: "CYP2D6 ultra-rapid metabolizer. Codeine effect?" → PREFERRED: "Codeine ineffective. Rapidly converted to morphine then cleared. Try morphine, oxycodone, or tramadol directly." → DISPREFERRED: "Codeine should work fine."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7 - Mechanism Explanation: </w:t>
      </w:r>
    </w:p>
    <w:p>
      <w:pPr>
        <w:spacing w:after="120"/>
      </w:pPr>
      <w:r>
        <w:t xml:space="preserve">Q: "Why does ACE inhibitor + potassium-sparing diuretic cause hyperkalemia?" → PREFERRED: "ACE inhibitors block angiotensin II → less aldosterone secretion → kidney retains K+. Spironolactone blocks aldosterone → K+ retention. Combined effect: significant hyperkalemia risk." → DISPREFERRED: "They just do."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8 - Dose Rounding: </w:t>
      </w:r>
    </w:p>
    <w:p>
      <w:pPr>
        <w:spacing w:after="120"/>
      </w:pPr>
      <w:r>
        <w:t xml:space="preserve">Q: "Calculate pediatric dose: 2-month-old (4kg) cephalexin at 25-50 mg/kg/day?" → PREFERRED: "Cephalexin not recommended &lt;1 year. Use cephalothin IV or amoxicillin instead. Amoxicillin 20-40 mg/kg/day = 80-160mg divided q6-8h." → DISPREFERRED: "100mg daily divided in two doses."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9 - Adverse Event Severity: </w:t>
      </w:r>
    </w:p>
    <w:p>
      <w:pPr>
        <w:spacing w:after="120"/>
      </w:pPr>
      <w:r>
        <w:t xml:space="preserve">Q: "Started losartan 3 days ago. Now dizzy on standing. Continue?" → PREFERRED: "Common with ARBs. Continue but: (1) rise slowly, (2) increase salt/fluid intake, (3) check BP sitting + standing, (4) recheck electrolytes." → DISPREFERRED: "Stop immediately; it's dangerous."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10 - Pregnancy Category Nuance: </w:t>
      </w:r>
    </w:p>
    <w:p>
      <w:pPr>
        <w:spacing w:after="120"/>
      </w:pPr>
      <w:r>
        <w:t xml:space="preserve">Q: "ACE inhibitor in pregnancy?" → PREFERRED: "Contraindicated in 2nd/3rd trimester (fetal renal dysgenesis, oligohydramnios). 1st trimester risk less clear. Switch to methyldopa or labetalol." → DISPREFERRED: "Category C, so it's fine."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11-20 (Additional Examples)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11: Grapefruit juice + statin interaction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12: NSAIDs + renal impairment contraindication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13: Warfarin dietary vitamin K consistency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14: Fluoroquinolone tendon rupture warning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15: Polypharmacy-related cognitive decline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16: Tricyclic antidepressants in elderly (anticholinergic effects)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17: Macrolide antibiotics + QT prolongation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18: Lithium toxicity signs and treatment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 19: SSRI discontinuation syndrome management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Preference 20: Herbal supplement interactions (St. John's Wort, etc.)</w:t>
      </w:r>
    </w:p>
    <w:p>
      <w:pPr>
        <w:pStyle w:val="Heading2"/>
      </w:pPr>
      <w:r>
        <w:t xml:space="preserve">5.3 Bradley-Terry Loss: Mathematical Foundation of RM Training</w:t>
      </w:r>
    </w:p>
    <w:p>
      <w:pPr>
        <w:spacing w:after="120"/>
      </w:pPr>
      <w:r>
        <w:t xml:space="preserve">Assumption: Human preference follows logistic distribution: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200"/>
        <w:ind w:left="720"/>
      </w:pPr>
      <w:r>
        <w:t xml:space="preserve">P(prefer y_w over y_l | x) = σ(r_RM(x,y_w) - r_RM(x,y_l)) = 1/(1 + exp(-(r_RM(x,y_w) - r_RM(x,y_l))))</w:t>
      </w:r>
    </w:p>
    <w:p>
      <w:pPr>
        <w:spacing w:after="120"/>
      </w:pPr>
      <w:r>
        <w:t xml:space="preserve">Training loss (cross-entropy on preference probability):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200"/>
        <w:ind w:left="720"/>
      </w:pPr>
      <w:r>
        <w:t xml:space="preserve">L_RM = -E_{(x,y_w,y_l) ~ D_pref}[log σ(r_RM(x,y_w) - r_RM(x,y_l))]</w:t>
      </w:r>
    </w:p>
    <w:p>
      <w:pPr>
        <w:spacing w:after="200"/>
      </w:pPr>
      <w:r>
        <w:t xml:space="preserve">Gradient: ∇L ∝ (σ(diff) - 1) * ∇r_w + (1 - σ(diff)) * ∇r_l</w:t>
      </w:r>
    </w:p>
    <w:p>
      <w:pPr>
        <w:spacing w:after="200"/>
      </w:pPr>
      <w:r>
        <w:t xml:space="preserve">If σ(diff) &lt; 1 (model underfits preference), gradients push r_w UP and r_l DOWN until margin increases.</w:t>
      </w:r>
    </w:p>
    <w:p>
      <w:pPr>
        <w:pStyle w:val="Heading2"/>
      </w:pPr>
      <w:r>
        <w:t xml:space="preserve">5.4 RM Training Dynamics: Detailed Numerical Example</w:t>
      </w:r>
    </w:p>
    <w:p>
      <w:pPr>
        <w:spacing w:after="120"/>
      </w:pPr>
      <w:r>
        <w:t xml:space="preserve">Simulating RM training on dosing preference pairs: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140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Epoch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r(Pref)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r(Dispref)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σ(margin)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Accuracy 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 (init)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-0.08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0.693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51.2%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-0.87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0.961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0.087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72.4%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0.996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79.3%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-4.56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0.9994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0.0031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84.1%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t xml:space="preserve">Analysis: RM rapidly learns to separate preferred from dispreferred responses. By epoch 500, margin of 9.68 gives 99.94% confidence that preferred response is truly better. Test accuracy: ~84%.</w:t>
      </w:r>
    </w:p>
    <w:p>
      <w:pPr>
        <w:pStyle w:val="Heading1"/>
      </w:pPr>
      <w:r>
        <w:t xml:space="preserve">6. Elo Rating System for Response Ranking</w:t>
      </w:r>
    </w:p>
    <w:p>
      <w:pPr>
        <w:pStyle w:val="Heading2"/>
      </w:pPr>
      <w:r>
        <w:t xml:space="preserve">6.1 Elo Ratings: From Chess to LLMs</w:t>
      </w:r>
    </w:p>
    <w:p>
      <w:pPr>
        <w:spacing w:after="120"/>
      </w:pPr>
      <w:r>
        <w:t xml:space="preserve">Traditional Elo formula from chess, adapted for LLM comparisons: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200"/>
        <w:ind w:left="720"/>
      </w:pPr>
      <w:r>
        <w:t xml:space="preserve">Elo_new = Elo_old + K * (actual_outcome - expected_win_probability)</w:t>
      </w:r>
    </w:p>
    <w:p>
      <w:pPr>
        <w:spacing w:after="120"/>
      </w:pPr>
      <w:r>
        <w:t xml:space="preserve">Where: K = update factor (typical 32), expected ≈ logistic function of rating difference</w:t>
      </w:r>
    </w:p>
    <w:p>
      <w:pPr>
        <w:pStyle w:val="Heading3"/>
      </w:pPr>
      <w:r>
        <w:t xml:space="preserve">Comprehensive Elo Ranking Example: Pharmaceutical LLMs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200"/>
        <w:gridCol w:w="1200"/>
        <w:gridCol w:w="1200"/>
        <w:gridCol w:w="140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Current 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Opp 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Elo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Elo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PharmGPT-v1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MedLLM-3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67%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WIN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+10.6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1610.6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MedLLM-3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PharmGPT-v1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-10.6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1389.4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PharmGPT-v2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1450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PharmGPT-v1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1610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27%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WIN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+23.4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1473.4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t xml:space="preserve">Interpretation: PharmGPT-v2 defeats the favored opponent (Elo 1610), gaining significant rating (+23.4). This indicates v2 is superior to v1 in pharmaceutical guidance quality.</w:t>
      </w:r>
    </w:p>
    <w:p>
      <w:pPr>
        <w:pStyle w:val="Heading1"/>
      </w:pPr>
      <w:r>
        <w:t xml:space="preserve">7. Policy Optimization via PPO</w:t>
      </w:r>
    </w:p>
    <w:p>
      <w:pPr>
        <w:pStyle w:val="Heading2"/>
      </w:pPr>
      <w:r>
        <w:t xml:space="preserve">7.1 Using RM to Optimize LLM Policy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200"/>
        <w:ind w:left="720"/>
      </w:pPr>
      <w:r>
        <w:t xml:space="preserve">max_π E_x[E_{y~π(·|x)}[r_RM(x,y)]] - β*KL(π(y|x) || π_ref(y|x))</w:t>
      </w:r>
    </w:p>
    <w:p>
      <w:pPr>
        <w:spacing w:after="120"/>
      </w:pPr>
      <w:r>
        <w:t xml:space="preserve">Maximize expected reward while staying close to SFT reference model. β controls stability vs improvement tradeoff.</w:t>
      </w:r>
    </w:p>
    <w:p>
      <w:pPr>
        <w:pStyle w:val="Heading2"/>
      </w:pPr>
      <w:r>
        <w:t xml:space="preserve">7.2 PPO Training Iteration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PPO 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Avg Reward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 Div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Expert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Safety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Specificity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Dose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Overall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0 (SFT)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67%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74%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78%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72%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4.56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2.13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79%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91%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87%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81%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5.18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3.47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84%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94%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89%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91%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88%</w:t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color w:val="FF0000"/>
          <w:sz w:val="20"/>
          <w:szCs w:val="20"/>
        </w:rPr>
        <w:t xml:space="preserve">*** DOCUMENT CONTINUES - DUE TO LENGTH, CONTINUED IN NEXT PART ***</w:t>
      </w:r>
    </w:p>
    <w:p>
      <w:pPr>
        <w:spacing w:before="240"/>
        <w:jc w:val="center"/>
      </w:pPr>
      <w:r>
        <w:rPr>
          <w:sz w:val="20"/>
          <w:szCs w:val="20"/>
        </w:rPr>
        <w:t xml:space="preserve">Complete Document with Sections 8-13 Will Be 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2026-01-20T16:59:12.700Z</dcterms:created>
  <dcterms:modified xsi:type="dcterms:W3CDTF">2026-01-20T16:59:12.701Z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