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C981" w14:textId="77777777" w:rsidR="00ED0870" w:rsidRDefault="00000000"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>LLM Training Pipeline &amp; Alignment - PART 2</w:t>
      </w:r>
    </w:p>
    <w:p w14:paraId="3D603CFE" w14:textId="77777777" w:rsidR="00ED0870" w:rsidRDefault="00000000">
      <w:pPr>
        <w:spacing w:after="360"/>
        <w:jc w:val="center"/>
      </w:pPr>
      <w:r>
        <w:rPr>
          <w:sz w:val="24"/>
          <w:szCs w:val="24"/>
        </w:rPr>
        <w:t>Complete Integration, Challenges, and Pharmaceutical Applications</w:t>
      </w:r>
    </w:p>
    <w:p w14:paraId="3010C21A" w14:textId="77777777" w:rsidR="00ED0870" w:rsidRDefault="00000000">
      <w:pPr>
        <w:pStyle w:val="Heading1"/>
      </w:pPr>
      <w:r>
        <w:t>8. Complete Pipeline Integration: Case Study</w:t>
      </w:r>
    </w:p>
    <w:p w14:paraId="0DF33385" w14:textId="2F1C43E7" w:rsidR="00ED0870" w:rsidRDefault="00000000">
      <w:pPr>
        <w:pStyle w:val="Heading2"/>
      </w:pPr>
      <w:r>
        <w:t xml:space="preserve">8.1 Real-World Implementation: </w:t>
      </w:r>
      <w:r w:rsidR="001F5551">
        <w:t>Semantic</w:t>
      </w:r>
      <w:r>
        <w:t xml:space="preserve"> Pharmaceutical Context</w:t>
      </w:r>
    </w:p>
    <w:p w14:paraId="460C2126" w14:textId="77777777" w:rsidR="00ED0870" w:rsidRDefault="00000000">
      <w:pPr>
        <w:spacing w:after="120"/>
      </w:pPr>
      <w:r>
        <w:t>Scenario: Building semantic search for adverse event discovery in real-world evidence database</w:t>
      </w:r>
    </w:p>
    <w:p w14:paraId="5A60929C" w14:textId="77777777" w:rsidR="00ED0870" w:rsidRDefault="00000000">
      <w:pPr>
        <w:pStyle w:val="Heading3"/>
      </w:pPr>
      <w:r>
        <w:t>Data Flow Through All Three Stages</w:t>
      </w:r>
    </w:p>
    <w:p w14:paraId="45E5426A" w14:textId="77777777" w:rsidR="00ED0870" w:rsidRDefault="00000000">
      <w:pPr>
        <w:spacing w:after="80"/>
      </w:pPr>
      <w:r>
        <w:t>Input: Researcher query: "Drug-induced liver injury in patients with chronic kidney disease on statins"</w:t>
      </w:r>
    </w:p>
    <w:p w14:paraId="0731AAE3" w14:textId="77777777" w:rsidR="00ED0870" w:rsidRDefault="00000000">
      <w:pPr>
        <w:pStyle w:val="ListParagraph"/>
        <w:numPr>
          <w:ilvl w:val="0"/>
          <w:numId w:val="2"/>
        </w:numPr>
      </w:pPr>
      <w:r>
        <w:t>Pretraining: Model learned correlation between CKD + statin + elevated liver enzymes from internet text patterns</w:t>
      </w:r>
    </w:p>
    <w:p w14:paraId="177579CB" w14:textId="77777777" w:rsidR="00ED0870" w:rsidRDefault="00000000">
      <w:pPr>
        <w:pStyle w:val="ListParagraph"/>
        <w:numPr>
          <w:ilvl w:val="0"/>
          <w:numId w:val="2"/>
        </w:numPr>
      </w:pPr>
      <w:r>
        <w:t>SFT: Learned to structure queries following FAIR principles (Findable, Accessible, Interoperable, Reusable)</w:t>
      </w:r>
    </w:p>
    <w:p w14:paraId="10CE247C" w14:textId="77777777" w:rsidR="00ED0870" w:rsidRDefault="00000000">
      <w:pPr>
        <w:pStyle w:val="ListParagraph"/>
        <w:numPr>
          <w:ilvl w:val="0"/>
          <w:numId w:val="2"/>
        </w:numPr>
        <w:spacing w:after="200"/>
      </w:pPr>
      <w:r>
        <w:t>RLHF: Ranked search results by expert preference for clinical relevance + data quality</w:t>
      </w:r>
    </w:p>
    <w:p w14:paraId="4F5A6451" w14:textId="77777777" w:rsidR="00ED0870" w:rsidRDefault="00000000">
      <w:pPr>
        <w:pStyle w:val="Heading2"/>
      </w:pPr>
      <w:r>
        <w:t>8.2 Integration Table: All Three Stages Combined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4"/>
        <w:gridCol w:w="2717"/>
        <w:gridCol w:w="2243"/>
        <w:gridCol w:w="1356"/>
        <w:gridCol w:w="1738"/>
      </w:tblGrid>
      <w:tr w:rsidR="00ED0870" w14:paraId="30DF0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44E6" w14:textId="77777777" w:rsidR="00ED0870" w:rsidRDefault="00000000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24B7" w14:textId="77777777" w:rsidR="00ED0870" w:rsidRDefault="00000000">
            <w:r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4F4E" w14:textId="77777777" w:rsidR="00ED0870" w:rsidRDefault="00000000">
            <w:r>
              <w:rPr>
                <w:b/>
                <w:bCs/>
                <w:sz w:val="20"/>
                <w:szCs w:val="20"/>
              </w:rPr>
              <w:t>Key Loss Function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4078" w14:textId="77777777" w:rsidR="00ED0870" w:rsidRDefault="00000000">
            <w:r>
              <w:rPr>
                <w:b/>
                <w:bCs/>
                <w:sz w:val="20"/>
                <w:szCs w:val="20"/>
              </w:rPr>
              <w:t>Data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3355" w14:textId="77777777" w:rsidR="00ED0870" w:rsidRDefault="00000000">
            <w:r>
              <w:rPr>
                <w:b/>
                <w:bCs/>
                <w:sz w:val="20"/>
                <w:szCs w:val="20"/>
              </w:rPr>
              <w:t>Output Quality</w:t>
            </w:r>
          </w:p>
        </w:tc>
      </w:tr>
      <w:tr w:rsidR="00ED0870" w14:paraId="0098F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5E66" w14:textId="77777777" w:rsidR="00ED0870" w:rsidRDefault="00000000">
            <w:r>
              <w:t>Pretraining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76AC" w14:textId="77777777" w:rsidR="00ED0870" w:rsidRDefault="00000000">
            <w:r>
              <w:t>Learn general language + domain patterns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9BD8" w14:textId="77777777" w:rsidR="00ED0870" w:rsidRDefault="00000000">
            <w:r>
              <w:t>-Σ log P(</w:t>
            </w:r>
            <w:proofErr w:type="spellStart"/>
            <w:r>
              <w:t>w_t|context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94DF" w14:textId="77777777" w:rsidR="00ED0870" w:rsidRDefault="00000000">
            <w:r>
              <w:t>Billions of tokens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FBF6" w14:textId="77777777" w:rsidR="00ED0870" w:rsidRDefault="00000000">
            <w:r>
              <w:t>Broad but misaligned</w:t>
            </w:r>
          </w:p>
        </w:tc>
      </w:tr>
      <w:tr w:rsidR="00ED0870" w14:paraId="29351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4CD9" w14:textId="77777777" w:rsidR="00ED0870" w:rsidRDefault="00000000">
            <w:r>
              <w:t>SFT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D4FC" w14:textId="77777777" w:rsidR="00ED0870" w:rsidRDefault="00000000">
            <w:r>
              <w:t>Teach instruction-following + structure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96B6" w14:textId="77777777" w:rsidR="00ED0870" w:rsidRDefault="00000000">
            <w:r>
              <w:t>-log π_</w:t>
            </w:r>
            <w:proofErr w:type="spellStart"/>
            <w:r>
              <w:t>sft</w:t>
            </w:r>
            <w:proofErr w:type="spellEnd"/>
            <w:r>
              <w:t>(</w:t>
            </w:r>
            <w:proofErr w:type="spellStart"/>
            <w:r>
              <w:t>expert_resp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8711" w14:textId="77777777" w:rsidR="00ED0870" w:rsidRDefault="00000000">
            <w:r>
              <w:t>10k-100k pairs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6930" w14:textId="77777777" w:rsidR="00ED0870" w:rsidRDefault="00000000">
            <w:r>
              <w:t>Good but capped</w:t>
            </w:r>
          </w:p>
        </w:tc>
      </w:tr>
      <w:tr w:rsidR="00ED0870" w14:paraId="52A16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735F" w14:textId="77777777" w:rsidR="00ED0870" w:rsidRDefault="00000000">
            <w:r>
              <w:t>RLHF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086F" w14:textId="77777777" w:rsidR="00ED0870" w:rsidRDefault="00000000">
            <w:r>
              <w:t>Align with expert preferences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6D01" w14:textId="77777777" w:rsidR="00ED0870" w:rsidRDefault="00000000">
            <w:r>
              <w:t>max reward - βKL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A1BE" w14:textId="77777777" w:rsidR="00ED0870" w:rsidRDefault="00000000">
            <w:r>
              <w:t xml:space="preserve">5k-50k </w:t>
            </w:r>
            <w:proofErr w:type="spellStart"/>
            <w:r>
              <w:t>prefs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E2D3" w14:textId="77777777" w:rsidR="00ED0870" w:rsidRDefault="00000000">
            <w:r>
              <w:t>Excellent &amp; aligned</w:t>
            </w:r>
          </w:p>
        </w:tc>
      </w:tr>
    </w:tbl>
    <w:p w14:paraId="144290BC" w14:textId="77777777" w:rsidR="00ED0870" w:rsidRDefault="00ED0870">
      <w:pPr>
        <w:spacing w:after="240"/>
      </w:pPr>
    </w:p>
    <w:p w14:paraId="58B73637" w14:textId="77777777" w:rsidR="00ED0870" w:rsidRDefault="00000000">
      <w:pPr>
        <w:pStyle w:val="Heading1"/>
      </w:pPr>
      <w:r>
        <w:t>9. Challenges in LLM Training &amp; Solutions</w:t>
      </w:r>
    </w:p>
    <w:p w14:paraId="07A7C57C" w14:textId="77777777" w:rsidR="00ED0870" w:rsidRDefault="00000000">
      <w:pPr>
        <w:pStyle w:val="Heading2"/>
      </w:pPr>
      <w:r>
        <w:t>9.1 Challenge 1: Annotation Quality &amp; Inconsistency</w:t>
      </w:r>
    </w:p>
    <w:p w14:paraId="4A4FCFEE" w14:textId="77777777" w:rsidR="00ED0870" w:rsidRDefault="00000000">
      <w:pPr>
        <w:spacing w:after="120"/>
      </w:pPr>
      <w:r>
        <w:t>Problem: Different pharmacists prioritize different aspects of drug information.</w:t>
      </w:r>
    </w:p>
    <w:p w14:paraId="72E8CBE7" w14:textId="77777777" w:rsidR="00ED0870" w:rsidRDefault="00000000">
      <w:pPr>
        <w:pStyle w:val="Heading3"/>
      </w:pPr>
      <w:r>
        <w:t>Example Disagreement</w:t>
      </w:r>
    </w:p>
    <w:p w14:paraId="67E35314" w14:textId="77777777" w:rsidR="00ED0870" w:rsidRDefault="00000000">
      <w:pPr>
        <w:pStyle w:val="ListParagraph"/>
        <w:numPr>
          <w:ilvl w:val="0"/>
          <w:numId w:val="3"/>
        </w:numPr>
      </w:pPr>
      <w:r>
        <w:t>Annotator A prioritizes: Specific eGFR cutoffs for renal dosing (safety-focused)</w:t>
      </w:r>
    </w:p>
    <w:p w14:paraId="16F71157" w14:textId="77777777" w:rsidR="00ED0870" w:rsidRDefault="00000000">
      <w:pPr>
        <w:pStyle w:val="ListParagraph"/>
        <w:numPr>
          <w:ilvl w:val="0"/>
          <w:numId w:val="3"/>
        </w:numPr>
        <w:spacing w:after="200"/>
      </w:pPr>
      <w:r>
        <w:t>Annotator B prioritizes: Alternative drugs for contraindications (flexibility-focused)</w:t>
      </w:r>
    </w:p>
    <w:p w14:paraId="1F60FFBD" w14:textId="77777777" w:rsidR="00ED0870" w:rsidRDefault="00000000">
      <w:pPr>
        <w:pStyle w:val="Heading3"/>
      </w:pPr>
      <w:r>
        <w:t>Solutions</w:t>
      </w:r>
    </w:p>
    <w:p w14:paraId="673FB3EC" w14:textId="77777777" w:rsidR="00ED0870" w:rsidRDefault="00000000">
      <w:pPr>
        <w:pStyle w:val="ListParagraph"/>
        <w:numPr>
          <w:ilvl w:val="0"/>
          <w:numId w:val="2"/>
        </w:numPr>
      </w:pPr>
      <w:r>
        <w:t>Inter-Rater Reliability (Fleiss' Kappa): Threshold ≥ 0.60 indicates acceptable agreement</w:t>
      </w:r>
    </w:p>
    <w:p w14:paraId="11E662C4" w14:textId="77777777" w:rsidR="00ED0870" w:rsidRDefault="00000000">
      <w:pPr>
        <w:pStyle w:val="ListParagraph"/>
        <w:numPr>
          <w:ilvl w:val="0"/>
          <w:numId w:val="2"/>
        </w:numPr>
      </w:pPr>
      <w:r>
        <w:t>Multi-Annotator Consensus: Require 2/3 agreement on preference direction</w:t>
      </w:r>
    </w:p>
    <w:p w14:paraId="4E67C09C" w14:textId="77777777" w:rsidR="00ED0870" w:rsidRDefault="00000000">
      <w:pPr>
        <w:pStyle w:val="ListParagraph"/>
        <w:numPr>
          <w:ilvl w:val="0"/>
          <w:numId w:val="2"/>
        </w:numPr>
        <w:spacing w:after="200"/>
      </w:pPr>
      <w:r>
        <w:t>Calibration Sessions: Train annotators on explicit guidelines before preference collection</w:t>
      </w:r>
    </w:p>
    <w:p w14:paraId="7D54FE7B" w14:textId="77777777" w:rsidR="00ED0870" w:rsidRDefault="00000000">
      <w:pPr>
        <w:pStyle w:val="Heading2"/>
      </w:pPr>
      <w:r>
        <w:t>9.2 Challenge 2: Reward Hacking</w:t>
      </w:r>
    </w:p>
    <w:p w14:paraId="40B39E68" w14:textId="77777777" w:rsidR="00ED0870" w:rsidRDefault="00000000">
      <w:pPr>
        <w:spacing w:after="120"/>
      </w:pPr>
      <w:r>
        <w:t>Problem: RM may have defects; policy exploits them rather than improving genuinely.</w:t>
      </w:r>
    </w:p>
    <w:p w14:paraId="45D0E102" w14:textId="77777777" w:rsidR="00ED0870" w:rsidRDefault="00000000">
      <w:pPr>
        <w:pStyle w:val="Heading3"/>
      </w:pPr>
      <w:r>
        <w:lastRenderedPageBreak/>
        <w:t>Example Exploit</w:t>
      </w:r>
    </w:p>
    <w:p w14:paraId="7954F2C6" w14:textId="77777777" w:rsidR="00ED0870" w:rsidRDefault="00000000">
      <w:pPr>
        <w:spacing w:after="120"/>
      </w:pPr>
      <w:r>
        <w:t>If RM rewards longer responses: Model generates verbose, repetitive text to maximize length even if content quality decreases.</w:t>
      </w:r>
    </w:p>
    <w:p w14:paraId="4AF28918" w14:textId="77777777" w:rsidR="00ED0870" w:rsidRDefault="00000000">
      <w:pPr>
        <w:pStyle w:val="Heading3"/>
      </w:pPr>
      <w:r>
        <w:t>Solutions</w:t>
      </w:r>
    </w:p>
    <w:p w14:paraId="55823E9A" w14:textId="77777777" w:rsidR="00ED0870" w:rsidRDefault="00000000">
      <w:pPr>
        <w:pStyle w:val="ListParagraph"/>
        <w:numPr>
          <w:ilvl w:val="0"/>
          <w:numId w:val="2"/>
        </w:numPr>
      </w:pPr>
      <w:r>
        <w:t>Human Validation: Periodically have experts rate PPO-generated outputs independently</w:t>
      </w:r>
    </w:p>
    <w:p w14:paraId="00A86E78" w14:textId="77777777" w:rsidR="00ED0870" w:rsidRDefault="00000000">
      <w:pPr>
        <w:pStyle w:val="ListParagraph"/>
        <w:numPr>
          <w:ilvl w:val="0"/>
          <w:numId w:val="2"/>
        </w:numPr>
      </w:pPr>
      <w:r>
        <w:t>KL Regularization (β parameter): Higher β = model stays closer to SFT, reducing exploitation</w:t>
      </w:r>
    </w:p>
    <w:p w14:paraId="58A2A0DF" w14:textId="77777777" w:rsidR="00ED0870" w:rsidRDefault="00000000">
      <w:pPr>
        <w:pStyle w:val="ListParagraph"/>
        <w:numPr>
          <w:ilvl w:val="0"/>
          <w:numId w:val="2"/>
        </w:numPr>
        <w:spacing w:after="200"/>
      </w:pPr>
      <w:r>
        <w:t>Ensemble RMs: Train multiple RMs independently; average their scores to reduce single model biases</w:t>
      </w:r>
    </w:p>
    <w:p w14:paraId="72027C74" w14:textId="77777777" w:rsidR="00ED0870" w:rsidRDefault="00000000">
      <w:pPr>
        <w:pStyle w:val="Heading2"/>
      </w:pPr>
      <w:r>
        <w:t>9.3 Challenge 3: Distribution Shift</w:t>
      </w:r>
    </w:p>
    <w:p w14:paraId="646D5397" w14:textId="77777777" w:rsidR="00ED0870" w:rsidRDefault="00000000">
      <w:pPr>
        <w:spacing w:after="120"/>
      </w:pPr>
      <w:r>
        <w:t>Problem: RM trained on SFT-generated examples; PPO produces increasingly different outputs.</w:t>
      </w:r>
    </w:p>
    <w:p w14:paraId="512CC5CF" w14:textId="77777777" w:rsidR="00ED0870" w:rsidRDefault="00000000">
      <w:pPr>
        <w:pStyle w:val="Heading3"/>
      </w:pPr>
      <w:r>
        <w:t>Why It Matters</w:t>
      </w:r>
    </w:p>
    <w:p w14:paraId="3DAD7D00" w14:textId="77777777" w:rsidR="00ED0870" w:rsidRDefault="00000000">
      <w:pPr>
        <w:spacing w:after="120"/>
      </w:pPr>
      <w:r>
        <w:t>Out-of-distribution (OOD) samples may have unreliable RM scores. Model can generate novel responses RM hasn't seen, making optimization unreliable.</w:t>
      </w:r>
    </w:p>
    <w:p w14:paraId="43A14AEE" w14:textId="77777777" w:rsidR="00ED0870" w:rsidRDefault="00000000">
      <w:pPr>
        <w:pStyle w:val="Heading3"/>
      </w:pPr>
      <w:r>
        <w:t>Solutions</w:t>
      </w:r>
    </w:p>
    <w:p w14:paraId="1DC475D0" w14:textId="77777777" w:rsidR="00ED0870" w:rsidRDefault="00000000">
      <w:pPr>
        <w:pStyle w:val="ListParagraph"/>
        <w:numPr>
          <w:ilvl w:val="0"/>
          <w:numId w:val="2"/>
        </w:numPr>
      </w:pPr>
      <w:r>
        <w:t>Active Learning: Collect human preferences on PPO-generated samples. Use these to retrain RM.</w:t>
      </w:r>
    </w:p>
    <w:p w14:paraId="14E86EE1" w14:textId="77777777" w:rsidR="00ED0870" w:rsidRDefault="00000000">
      <w:pPr>
        <w:pStyle w:val="ListParagraph"/>
        <w:numPr>
          <w:ilvl w:val="0"/>
          <w:numId w:val="2"/>
        </w:numPr>
        <w:spacing w:after="200"/>
      </w:pPr>
      <w:r>
        <w:t>Iterative Refinement: Run RM training → PPO → RM training cycles, with each cycle refining RM on newer distributions</w:t>
      </w:r>
    </w:p>
    <w:p w14:paraId="33F257B3" w14:textId="77777777" w:rsidR="00ED0870" w:rsidRDefault="00000000">
      <w:pPr>
        <w:pStyle w:val="Heading2"/>
      </w:pPr>
      <w:r>
        <w:t>9.4 Challenge 4: Scalability of Human Preference Data</w:t>
      </w:r>
    </w:p>
    <w:p w14:paraId="731B3D13" w14:textId="77777777" w:rsidR="00ED0870" w:rsidRDefault="00000000">
      <w:pPr>
        <w:spacing w:after="120"/>
      </w:pPr>
      <w:r>
        <w:t>Problem: Expert pharmacist time is expensive. Collecting 50k preference pairs is very costly.</w:t>
      </w:r>
    </w:p>
    <w:p w14:paraId="7702F3F1" w14:textId="77777777" w:rsidR="00ED0870" w:rsidRDefault="00000000">
      <w:pPr>
        <w:pStyle w:val="Heading3"/>
      </w:pPr>
      <w:r>
        <w:t>Solutions</w:t>
      </w:r>
    </w:p>
    <w:p w14:paraId="47554FEC" w14:textId="77777777" w:rsidR="00ED0870" w:rsidRDefault="00000000">
      <w:pPr>
        <w:pStyle w:val="ListParagraph"/>
        <w:numPr>
          <w:ilvl w:val="0"/>
          <w:numId w:val="2"/>
        </w:numPr>
      </w:pPr>
      <w:r>
        <w:t>Focus on High-Value Data: Collect preferences on diverse, challenging examples rather than easy ones</w:t>
      </w:r>
    </w:p>
    <w:p w14:paraId="2EE7F5D0" w14:textId="77777777" w:rsidR="00ED0870" w:rsidRDefault="00000000">
      <w:pPr>
        <w:pStyle w:val="ListParagraph"/>
        <w:numPr>
          <w:ilvl w:val="0"/>
          <w:numId w:val="2"/>
        </w:numPr>
      </w:pPr>
      <w:proofErr w:type="spellStart"/>
      <w:r>
        <w:t>Unlabeled</w:t>
      </w:r>
      <w:proofErr w:type="spellEnd"/>
      <w:r>
        <w:t xml:space="preserve"> Data Ranking: Use trained RM to rank large </w:t>
      </w:r>
      <w:proofErr w:type="spellStart"/>
      <w:r>
        <w:t>unlabeled</w:t>
      </w:r>
      <w:proofErr w:type="spellEnd"/>
      <w:r>
        <w:t xml:space="preserve"> dataset; sample high-uncertainty pairs for human </w:t>
      </w:r>
      <w:proofErr w:type="spellStart"/>
      <w:r>
        <w:t>labeling</w:t>
      </w:r>
      <w:proofErr w:type="spellEnd"/>
    </w:p>
    <w:p w14:paraId="13CE07AE" w14:textId="77777777" w:rsidR="00ED0870" w:rsidRDefault="00000000">
      <w:pPr>
        <w:pStyle w:val="ListParagraph"/>
        <w:numPr>
          <w:ilvl w:val="0"/>
          <w:numId w:val="2"/>
        </w:numPr>
        <w:spacing w:after="200"/>
      </w:pPr>
      <w:r>
        <w:t>Crowdsourcing with Validation: Use general annotators with expert spot-checks; pay for quality verification</w:t>
      </w:r>
    </w:p>
    <w:p w14:paraId="62094CE4" w14:textId="77777777" w:rsidR="00ED0870" w:rsidRDefault="00000000">
      <w:pPr>
        <w:pStyle w:val="Heading1"/>
      </w:pPr>
      <w:r>
        <w:t>10. Why All Three Stages Matter: Medical Example</w:t>
      </w:r>
    </w:p>
    <w:p w14:paraId="19D7A6E4" w14:textId="77777777" w:rsidR="00ED0870" w:rsidRDefault="00000000">
      <w:pPr>
        <w:pStyle w:val="Heading2"/>
      </w:pPr>
      <w:r>
        <w:t>10.1 Case: Adverse Drug Interaction Detection</w:t>
      </w:r>
    </w:p>
    <w:p w14:paraId="012A2710" w14:textId="77777777" w:rsidR="00ED0870" w:rsidRDefault="00000000">
      <w:pPr>
        <w:pStyle w:val="Heading3"/>
      </w:pPr>
      <w:r>
        <w:t>Query: "Patient on warfarin + ibuprofen. Risk assessment?"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4213"/>
        <w:gridCol w:w="2085"/>
        <w:gridCol w:w="2049"/>
      </w:tblGrid>
      <w:tr w:rsidR="00ED0870" w14:paraId="71133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470F" w14:textId="77777777" w:rsidR="00ED0870" w:rsidRDefault="00000000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F7C5" w14:textId="77777777" w:rsidR="00ED0870" w:rsidRDefault="00000000">
            <w:r>
              <w:rPr>
                <w:b/>
                <w:bCs/>
                <w:sz w:val="20"/>
                <w:szCs w:val="20"/>
              </w:rPr>
              <w:t>Model Output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2666" w14:textId="77777777" w:rsidR="00ED0870" w:rsidRDefault="00000000">
            <w:r>
              <w:rPr>
                <w:b/>
                <w:bCs/>
                <w:sz w:val="20"/>
                <w:szCs w:val="20"/>
              </w:rPr>
              <w:t>What It Got Right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C4C3" w14:textId="77777777" w:rsidR="00ED0870" w:rsidRDefault="00000000">
            <w:r>
              <w:rPr>
                <w:b/>
                <w:bCs/>
                <w:sz w:val="20"/>
                <w:szCs w:val="20"/>
              </w:rPr>
              <w:t>Critical Gap</w:t>
            </w:r>
          </w:p>
        </w:tc>
      </w:tr>
      <w:tr w:rsidR="00ED0870" w14:paraId="13A18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2014" w14:textId="77777777" w:rsidR="00ED0870" w:rsidRDefault="00000000">
            <w:r>
              <w:t>Pretrain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50A6" w14:textId="77777777" w:rsidR="00ED0870" w:rsidRDefault="00000000">
            <w:r>
              <w:t>"...warfarin ibuprofen bleeding risk NSAIDs platelets..." (word salad)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9851" w14:textId="77777777" w:rsidR="00ED0870" w:rsidRDefault="00000000">
            <w:r>
              <w:t>Learned associations between keywords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351E" w14:textId="77777777" w:rsidR="00ED0870" w:rsidRDefault="00000000">
            <w:r>
              <w:t>No structure. No clear answer. Rambling.</w:t>
            </w:r>
          </w:p>
        </w:tc>
      </w:tr>
      <w:tr w:rsidR="00ED0870" w14:paraId="447CF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BF7C" w14:textId="77777777" w:rsidR="00ED0870" w:rsidRDefault="00000000">
            <w:r>
              <w:t>SFT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C585" w14:textId="77777777" w:rsidR="00ED0870" w:rsidRDefault="00000000">
            <w:r>
              <w:t>"Warfarin + NSAID = increased bleeding risk. CONTRAINDICATED. Use acetaminophen instead."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787A" w14:textId="77777777" w:rsidR="00ED0870" w:rsidRDefault="00000000">
            <w:r>
              <w:t>Clear structure. Safe answer. Follows format.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AF25" w14:textId="77777777" w:rsidR="00ED0870" w:rsidRDefault="00000000">
            <w:r>
              <w:t xml:space="preserve">Limited to what was in training data. No </w:t>
            </w:r>
            <w:r>
              <w:lastRenderedPageBreak/>
              <w:t>mechanism to improve.</w:t>
            </w:r>
          </w:p>
        </w:tc>
      </w:tr>
      <w:tr w:rsidR="00ED0870" w14:paraId="05E62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2E24" w14:textId="77777777" w:rsidR="00ED0870" w:rsidRDefault="00000000">
            <w:r>
              <w:lastRenderedPageBreak/>
              <w:t>RLHF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D897" w14:textId="77777777" w:rsidR="00ED0870" w:rsidRDefault="00000000">
            <w:r>
              <w:t>"Contraindicated. NSAIDs inhibit platelet aggregation + enhance warfarin anticoagulation → 2-3x bleeding risk. ALTERNATIVES: Acetaminophen, topical diclofenac. Monitor INR if absolutely necessary."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1DED" w14:textId="77777777" w:rsidR="00ED0870" w:rsidRDefault="00000000">
            <w:r>
              <w:t>Nuanced. Mechanism explained. Specific alternatives. Monitoring guidance.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FDB7" w14:textId="77777777" w:rsidR="00ED0870" w:rsidRDefault="00000000">
            <w:r>
              <w:t>(None—exceeds expectations)</w:t>
            </w:r>
          </w:p>
        </w:tc>
      </w:tr>
    </w:tbl>
    <w:p w14:paraId="6ABACE12" w14:textId="77777777" w:rsidR="00ED0870" w:rsidRDefault="00ED0870">
      <w:pPr>
        <w:spacing w:after="240"/>
      </w:pPr>
    </w:p>
    <w:p w14:paraId="1B807BEE" w14:textId="77777777" w:rsidR="00ED0870" w:rsidRDefault="00000000">
      <w:pPr>
        <w:pStyle w:val="Heading1"/>
      </w:pPr>
      <w:r>
        <w:t>11. Mathematical Summary &amp; Key Equations</w:t>
      </w:r>
    </w:p>
    <w:p w14:paraId="2B1F28D0" w14:textId="77777777" w:rsidR="00ED0870" w:rsidRDefault="00000000">
      <w:pPr>
        <w:pStyle w:val="Heading2"/>
      </w:pPr>
      <w:r>
        <w:t>11.1 Pretraining</w:t>
      </w:r>
    </w:p>
    <w:p w14:paraId="656D74C0" w14:textId="77777777" w:rsidR="00ED0870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120"/>
        <w:ind w:left="720"/>
      </w:pPr>
      <w:proofErr w:type="spellStart"/>
      <w:r>
        <w:t>L_pretrain</w:t>
      </w:r>
      <w:proofErr w:type="spellEnd"/>
      <w:r>
        <w:t xml:space="preserve"> = -Σ log </w:t>
      </w:r>
      <w:proofErr w:type="spellStart"/>
      <w:r>
        <w:t>P_θ</w:t>
      </w:r>
      <w:proofErr w:type="spellEnd"/>
      <w:r>
        <w:t>(</w:t>
      </w:r>
      <w:proofErr w:type="spellStart"/>
      <w:r>
        <w:t>w_t</w:t>
      </w:r>
      <w:proofErr w:type="spellEnd"/>
      <w:r>
        <w:t xml:space="preserve"> | w_&lt;t)</w:t>
      </w:r>
    </w:p>
    <w:p w14:paraId="3324C4A4" w14:textId="77777777" w:rsidR="00ED0870" w:rsidRDefault="00000000">
      <w:pPr>
        <w:spacing w:after="200"/>
      </w:pPr>
      <w:r>
        <w:t>Cross-entropy loss. Gradient descent minimizes; equivalent to maximizing data likelihood.</w:t>
      </w:r>
    </w:p>
    <w:p w14:paraId="249887B8" w14:textId="77777777" w:rsidR="00ED0870" w:rsidRDefault="00000000">
      <w:pPr>
        <w:pStyle w:val="Heading2"/>
      </w:pPr>
      <w:r>
        <w:t>11.2 SFT</w:t>
      </w:r>
    </w:p>
    <w:p w14:paraId="0A9B63E8" w14:textId="77777777" w:rsidR="00ED0870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120"/>
        <w:ind w:left="720"/>
      </w:pPr>
      <w:r>
        <w:t>L_SFT = -Σ log π_θ(</w:t>
      </w:r>
      <w:proofErr w:type="spellStart"/>
      <w:r>
        <w:t>y_expert</w:t>
      </w:r>
      <w:proofErr w:type="spellEnd"/>
      <w:r>
        <w:t xml:space="preserve"> | x)</w:t>
      </w:r>
    </w:p>
    <w:p w14:paraId="06546864" w14:textId="77777777" w:rsidR="00ED0870" w:rsidRDefault="00000000">
      <w:pPr>
        <w:spacing w:after="200"/>
      </w:pPr>
      <w:proofErr w:type="spellStart"/>
      <w:r>
        <w:t>Behavioral</w:t>
      </w:r>
      <w:proofErr w:type="spellEnd"/>
      <w:r>
        <w:t xml:space="preserve"> cloning. Force model to match expert demonstrations token-by-token.</w:t>
      </w:r>
    </w:p>
    <w:p w14:paraId="6F358523" w14:textId="77777777" w:rsidR="00ED0870" w:rsidRDefault="00000000">
      <w:pPr>
        <w:pStyle w:val="Heading2"/>
      </w:pPr>
      <w:r>
        <w:t>11.3 RM Training</w:t>
      </w:r>
    </w:p>
    <w:p w14:paraId="7341947C" w14:textId="77777777" w:rsidR="00ED0870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120"/>
        <w:ind w:left="720"/>
      </w:pPr>
      <w:r>
        <w:t>L_RM = -E[log σ(</w:t>
      </w:r>
      <w:proofErr w:type="spellStart"/>
      <w:r>
        <w:t>r_RM</w:t>
      </w:r>
      <w:proofErr w:type="spellEnd"/>
      <w:r>
        <w:t>(</w:t>
      </w:r>
      <w:proofErr w:type="spellStart"/>
      <w:r>
        <w:t>x,y_w</w:t>
      </w:r>
      <w:proofErr w:type="spellEnd"/>
      <w:r>
        <w:t xml:space="preserve">) - </w:t>
      </w:r>
      <w:proofErr w:type="spellStart"/>
      <w:r>
        <w:t>r_RM</w:t>
      </w:r>
      <w:proofErr w:type="spellEnd"/>
      <w:r>
        <w:t>(</w:t>
      </w:r>
      <w:proofErr w:type="spellStart"/>
      <w:r>
        <w:t>x,y_l</w:t>
      </w:r>
      <w:proofErr w:type="spellEnd"/>
      <w:r>
        <w:t>))]</w:t>
      </w:r>
    </w:p>
    <w:p w14:paraId="35EA5428" w14:textId="77777777" w:rsidR="00ED0870" w:rsidRDefault="00000000">
      <w:pPr>
        <w:spacing w:after="200"/>
      </w:pPr>
      <w:r>
        <w:t>Bradley-Terry loss. Preference logit = sigmoid of reward difference. Train on pairwise comparisons.</w:t>
      </w:r>
    </w:p>
    <w:p w14:paraId="79AB46CA" w14:textId="77777777" w:rsidR="00ED0870" w:rsidRDefault="00000000">
      <w:pPr>
        <w:pStyle w:val="Heading2"/>
      </w:pPr>
      <w:r>
        <w:t>11.4 PPO</w:t>
      </w:r>
    </w:p>
    <w:p w14:paraId="3AC79F6E" w14:textId="77777777" w:rsidR="00ED0870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120"/>
        <w:ind w:left="720"/>
      </w:pPr>
      <w:r>
        <w:t>L_PPO = E[min(</w:t>
      </w:r>
      <w:proofErr w:type="spellStart"/>
      <w:r>
        <w:t>r_t</w:t>
      </w:r>
      <w:proofErr w:type="spellEnd"/>
      <w:r>
        <w:t>*</w:t>
      </w:r>
      <w:proofErr w:type="spellStart"/>
      <w:r>
        <w:t>A_t</w:t>
      </w:r>
      <w:proofErr w:type="spellEnd"/>
      <w:r>
        <w:t>, clip(</w:t>
      </w:r>
      <w:proofErr w:type="spellStart"/>
      <w:r>
        <w:t>r_t</w:t>
      </w:r>
      <w:proofErr w:type="spellEnd"/>
      <w:r>
        <w:t>, 1-ε, 1+ε)*</w:t>
      </w:r>
      <w:proofErr w:type="spellStart"/>
      <w:r>
        <w:t>A_t</w:t>
      </w:r>
      <w:proofErr w:type="spellEnd"/>
      <w:r>
        <w:t>)] - β*KL(π||π_ref)</w:t>
      </w:r>
    </w:p>
    <w:p w14:paraId="173C15F5" w14:textId="77777777" w:rsidR="00ED0870" w:rsidRDefault="00000000">
      <w:pPr>
        <w:spacing w:after="200"/>
      </w:pPr>
      <w:r>
        <w:t>Clipped objective prevents policy from changing too drastically. KL term ensures stability.</w:t>
      </w:r>
    </w:p>
    <w:p w14:paraId="7723070E" w14:textId="77777777" w:rsidR="00ED0870" w:rsidRDefault="00000000">
      <w:pPr>
        <w:pStyle w:val="Heading1"/>
      </w:pPr>
      <w:r>
        <w:t>12. Alignment in Pharmaceutical AI</w:t>
      </w:r>
    </w:p>
    <w:p w14:paraId="15D2A6FD" w14:textId="77777777" w:rsidR="00ED0870" w:rsidRDefault="00000000">
      <w:pPr>
        <w:pStyle w:val="Heading2"/>
      </w:pPr>
      <w:r>
        <w:t>12.1 Why Alignment Is Critical in Medicine</w:t>
      </w:r>
    </w:p>
    <w:p w14:paraId="4D5CF7F9" w14:textId="77777777" w:rsidR="00ED0870" w:rsidRDefault="00000000">
      <w:pPr>
        <w:spacing w:after="120"/>
      </w:pPr>
      <w:r>
        <w:t>Unlike general-purpose AI, pharmaceutical AI has life-or-death consequences. Misalignment = patient harm.</w:t>
      </w:r>
    </w:p>
    <w:p w14:paraId="02A1F0EA" w14:textId="77777777" w:rsidR="00ED0870" w:rsidRDefault="00000000">
      <w:pPr>
        <w:pStyle w:val="Heading3"/>
      </w:pPr>
      <w:r>
        <w:t>Three Alignment Pillars for Pharmaceutical AI</w:t>
      </w:r>
    </w:p>
    <w:p w14:paraId="19A3F23D" w14:textId="77777777" w:rsidR="00ED0870" w:rsidRDefault="00000000">
      <w:pPr>
        <w:pStyle w:val="ListParagraph"/>
        <w:numPr>
          <w:ilvl w:val="0"/>
          <w:numId w:val="2"/>
        </w:numPr>
      </w:pPr>
      <w:r>
        <w:t>Accuracy: Medical information must be correct; outdated info causes harm</w:t>
      </w:r>
    </w:p>
    <w:p w14:paraId="4190CE9A" w14:textId="77777777" w:rsidR="00ED0870" w:rsidRDefault="00000000">
      <w:pPr>
        <w:pStyle w:val="ListParagraph"/>
        <w:numPr>
          <w:ilvl w:val="0"/>
          <w:numId w:val="2"/>
        </w:numPr>
      </w:pPr>
      <w:r>
        <w:t>Safety: Proactively warn about contraindications, dangers, edge cases</w:t>
      </w:r>
    </w:p>
    <w:p w14:paraId="6B52BC84" w14:textId="77777777" w:rsidR="00ED0870" w:rsidRDefault="00000000">
      <w:pPr>
        <w:pStyle w:val="ListParagraph"/>
        <w:numPr>
          <w:ilvl w:val="0"/>
          <w:numId w:val="2"/>
        </w:numPr>
        <w:spacing w:after="200"/>
      </w:pPr>
      <w:r>
        <w:t>Humility: Admit uncertainty; never overstate confidence</w:t>
      </w:r>
    </w:p>
    <w:p w14:paraId="6016F43C" w14:textId="77777777" w:rsidR="00ED0870" w:rsidRDefault="00000000">
      <w:pPr>
        <w:pStyle w:val="Heading2"/>
      </w:pPr>
      <w:r>
        <w:t>12.2 Alignment Evaluation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2651"/>
        <w:gridCol w:w="2983"/>
        <w:gridCol w:w="2579"/>
      </w:tblGrid>
      <w:tr w:rsidR="00ED0870" w14:paraId="2D2C7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8B5E" w14:textId="77777777" w:rsidR="00ED087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92BB" w14:textId="77777777" w:rsidR="00ED0870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D3E5" w14:textId="77777777" w:rsidR="00ED0870" w:rsidRDefault="00000000">
            <w:r>
              <w:rPr>
                <w:b/>
                <w:bCs/>
                <w:sz w:val="20"/>
                <w:szCs w:val="20"/>
              </w:rPr>
              <w:t>How to Measure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C85E" w14:textId="77777777" w:rsidR="00ED0870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ED0870" w14:paraId="26663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0143" w14:textId="77777777" w:rsidR="00ED0870" w:rsidRDefault="00000000">
            <w:r>
              <w:lastRenderedPageBreak/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2B99" w14:textId="77777777" w:rsidR="00ED0870" w:rsidRDefault="00000000">
            <w:r>
              <w:t>% correct info vs reference standard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78A0" w14:textId="77777777" w:rsidR="00ED0870" w:rsidRDefault="00000000">
            <w:r>
              <w:t>Expert review of 100 responses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8F7C" w14:textId="77777777" w:rsidR="00ED0870" w:rsidRDefault="00000000">
            <w:r>
              <w:t>≥95%</w:t>
            </w:r>
          </w:p>
        </w:tc>
      </w:tr>
      <w:tr w:rsidR="00ED0870" w14:paraId="11A05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9CDA" w14:textId="77777777" w:rsidR="00ED0870" w:rsidRDefault="00000000">
            <w:r>
              <w:t>Safety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396E" w14:textId="77777777" w:rsidR="00ED0870" w:rsidRDefault="00000000">
            <w:r>
              <w:t>% identifies contraindications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E976" w14:textId="77777777" w:rsidR="00ED0870" w:rsidRDefault="00000000">
            <w:r>
              <w:t>100 dangerous drug pairs; count correct warnings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05B2" w14:textId="77777777" w:rsidR="00ED0870" w:rsidRDefault="00000000">
            <w:r>
              <w:t>100% (no false negatives)</w:t>
            </w:r>
          </w:p>
        </w:tc>
      </w:tr>
      <w:tr w:rsidR="00ED0870" w14:paraId="53A14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6B8F" w14:textId="77777777" w:rsidR="00ED0870" w:rsidRDefault="00000000">
            <w:r>
              <w:t>Humility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2A02" w14:textId="77777777" w:rsidR="00ED0870" w:rsidRDefault="00000000">
            <w:r>
              <w:t>% admits uncertainty appropriately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7F7F" w14:textId="77777777" w:rsidR="00ED0870" w:rsidRDefault="00000000">
            <w:r>
              <w:t>Review for overconfident claims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ECC6" w14:textId="77777777" w:rsidR="00ED0870" w:rsidRDefault="00000000">
            <w:r>
              <w:t>Zero absolute claims on unsettled questions</w:t>
            </w:r>
          </w:p>
        </w:tc>
      </w:tr>
    </w:tbl>
    <w:p w14:paraId="6D116C7A" w14:textId="77777777" w:rsidR="00ED0870" w:rsidRDefault="00ED0870">
      <w:pPr>
        <w:spacing w:after="240"/>
      </w:pPr>
    </w:p>
    <w:p w14:paraId="507B72FD" w14:textId="77777777" w:rsidR="00ED0870" w:rsidRDefault="00000000">
      <w:pPr>
        <w:pStyle w:val="Heading1"/>
      </w:pPr>
      <w:r>
        <w:t>13. Conclusion &amp; Key Takeaways</w:t>
      </w:r>
    </w:p>
    <w:p w14:paraId="2AF738B1" w14:textId="77777777" w:rsidR="00ED0870" w:rsidRDefault="00000000">
      <w:pPr>
        <w:pStyle w:val="Heading2"/>
      </w:pPr>
      <w:r>
        <w:t>13.1 Why Three Stages Are Essential</w:t>
      </w:r>
    </w:p>
    <w:p w14:paraId="69469D8A" w14:textId="77777777" w:rsidR="00ED087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Pretraining: </w:t>
      </w:r>
      <w:r>
        <w:t>Statistical foundation. Learn from scale. But no alignment or understanding.</w:t>
      </w:r>
    </w:p>
    <w:p w14:paraId="55169CA9" w14:textId="77777777" w:rsidR="00ED087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SFT: </w:t>
      </w:r>
      <w:proofErr w:type="spellStart"/>
      <w:r>
        <w:t>Behavioral</w:t>
      </w:r>
      <w:proofErr w:type="spellEnd"/>
      <w:r>
        <w:t xml:space="preserve"> shaping. Teach structure + format. But limited by dataset size and quality.</w:t>
      </w:r>
    </w:p>
    <w:p w14:paraId="5F84DDF4" w14:textId="77777777" w:rsidR="00ED0870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RLHF: </w:t>
      </w:r>
      <w:r>
        <w:t>Nuanced alignment. Learn from preferences. Improve beyond expert demonstrations.</w:t>
      </w:r>
    </w:p>
    <w:p w14:paraId="0743BC53" w14:textId="77777777" w:rsidR="00ED0870" w:rsidRDefault="00000000">
      <w:pPr>
        <w:pStyle w:val="Heading2"/>
      </w:pPr>
      <w:r>
        <w:t>13.2 For Pharmaceutical Applications</w:t>
      </w:r>
    </w:p>
    <w:p w14:paraId="4C9C7818" w14:textId="77777777" w:rsidR="00ED0870" w:rsidRDefault="00000000">
      <w:pPr>
        <w:pStyle w:val="ListParagraph"/>
        <w:numPr>
          <w:ilvl w:val="0"/>
          <w:numId w:val="3"/>
        </w:numPr>
      </w:pPr>
      <w:r>
        <w:t>Safety: RLHF learns which warnings matter most to domain experts</w:t>
      </w:r>
    </w:p>
    <w:p w14:paraId="29B8168C" w14:textId="77777777" w:rsidR="00ED0870" w:rsidRDefault="00000000">
      <w:pPr>
        <w:pStyle w:val="ListParagraph"/>
        <w:numPr>
          <w:ilvl w:val="0"/>
          <w:numId w:val="3"/>
        </w:numPr>
      </w:pPr>
      <w:r>
        <w:t>Accuracy: Pretraining + SFT + RLHF layers ensure correct medical information</w:t>
      </w:r>
    </w:p>
    <w:p w14:paraId="1645CCEF" w14:textId="77777777" w:rsidR="00ED0870" w:rsidRDefault="00000000">
      <w:pPr>
        <w:pStyle w:val="ListParagraph"/>
        <w:numPr>
          <w:ilvl w:val="0"/>
          <w:numId w:val="3"/>
        </w:numPr>
        <w:spacing w:after="200"/>
      </w:pPr>
      <w:r>
        <w:t>Productivity: Aligned model focuses on relevant data discovery, saving researcher time</w:t>
      </w:r>
    </w:p>
    <w:p w14:paraId="0ED398A9" w14:textId="77777777" w:rsidR="00ED0870" w:rsidRDefault="00000000">
      <w:pPr>
        <w:pStyle w:val="Heading1"/>
      </w:pPr>
      <w:r>
        <w:t>14. Further Reading &amp; References</w:t>
      </w:r>
    </w:p>
    <w:p w14:paraId="669448D5" w14:textId="77777777" w:rsidR="00ED0870" w:rsidRDefault="00000000">
      <w:pPr>
        <w:pStyle w:val="ListParagraph"/>
        <w:numPr>
          <w:ilvl w:val="0"/>
          <w:numId w:val="3"/>
        </w:numPr>
      </w:pPr>
      <w:r>
        <w:t>Christiano et al. (2017): "Deep Reinforcement Learning from Human Preferences" - Foundational RLHF paper</w:t>
      </w:r>
    </w:p>
    <w:p w14:paraId="61BB117B" w14:textId="77777777" w:rsidR="00ED0870" w:rsidRDefault="00000000">
      <w:pPr>
        <w:pStyle w:val="ListParagraph"/>
        <w:numPr>
          <w:ilvl w:val="0"/>
          <w:numId w:val="3"/>
        </w:numPr>
      </w:pPr>
      <w:r>
        <w:t>Ouyang et al. (2022): "Training language models to follow instructions with human feedback" - GPT-3.5 alignment strategy</w:t>
      </w:r>
    </w:p>
    <w:p w14:paraId="609A906C" w14:textId="77777777" w:rsidR="00ED0870" w:rsidRDefault="00000000">
      <w:pPr>
        <w:pStyle w:val="ListParagraph"/>
        <w:numPr>
          <w:ilvl w:val="0"/>
          <w:numId w:val="3"/>
        </w:numPr>
      </w:pPr>
      <w:r>
        <w:t>Schulman et al. (2017): "Proximal Policy Optimization Algorithms" - PPO formulation</w:t>
      </w:r>
    </w:p>
    <w:p w14:paraId="24A358ED" w14:textId="77777777" w:rsidR="00ED0870" w:rsidRDefault="00000000">
      <w:pPr>
        <w:pStyle w:val="ListParagraph"/>
        <w:numPr>
          <w:ilvl w:val="0"/>
          <w:numId w:val="3"/>
        </w:numPr>
      </w:pPr>
      <w:r>
        <w:t>Bradley &amp; Terry (1952): "Rank Analysis of Incomplete Block Designs" - Statistical foundation for preference models</w:t>
      </w:r>
    </w:p>
    <w:p w14:paraId="29973FD6" w14:textId="77777777" w:rsidR="00ED0870" w:rsidRDefault="00000000">
      <w:pPr>
        <w:pStyle w:val="ListParagraph"/>
        <w:numPr>
          <w:ilvl w:val="0"/>
          <w:numId w:val="3"/>
        </w:numPr>
        <w:spacing w:after="300"/>
      </w:pPr>
      <w:r>
        <w:t>Anthropic Research: Constitutional AI and alignment methodology</w:t>
      </w:r>
    </w:p>
    <w:p w14:paraId="2A78B003" w14:textId="77777777" w:rsidR="00ED0870" w:rsidRDefault="00000000">
      <w:pPr>
        <w:spacing w:before="240"/>
        <w:jc w:val="center"/>
      </w:pPr>
      <w:r>
        <w:rPr>
          <w:sz w:val="20"/>
          <w:szCs w:val="20"/>
        </w:rPr>
        <w:t>--- End of Detailed Educational Document ---</w:t>
      </w:r>
    </w:p>
    <w:sectPr w:rsidR="00ED08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3792F"/>
    <w:multiLevelType w:val="hybridMultilevel"/>
    <w:tmpl w:val="B27A60FA"/>
    <w:lvl w:ilvl="0" w:tplc="B64C00BE">
      <w:start w:val="1"/>
      <w:numFmt w:val="bullet"/>
      <w:lvlText w:val="•"/>
      <w:lvlJc w:val="left"/>
      <w:pPr>
        <w:ind w:left="720" w:hanging="360"/>
      </w:pPr>
    </w:lvl>
    <w:lvl w:ilvl="1" w:tplc="D3760DB6">
      <w:numFmt w:val="decimal"/>
      <w:lvlText w:val=""/>
      <w:lvlJc w:val="left"/>
    </w:lvl>
    <w:lvl w:ilvl="2" w:tplc="45B6D59E">
      <w:numFmt w:val="decimal"/>
      <w:lvlText w:val=""/>
      <w:lvlJc w:val="left"/>
    </w:lvl>
    <w:lvl w:ilvl="3" w:tplc="A6EC5C98">
      <w:numFmt w:val="decimal"/>
      <w:lvlText w:val=""/>
      <w:lvlJc w:val="left"/>
    </w:lvl>
    <w:lvl w:ilvl="4" w:tplc="8708CAB2">
      <w:numFmt w:val="decimal"/>
      <w:lvlText w:val=""/>
      <w:lvlJc w:val="left"/>
    </w:lvl>
    <w:lvl w:ilvl="5" w:tplc="976EBBCC">
      <w:numFmt w:val="decimal"/>
      <w:lvlText w:val=""/>
      <w:lvlJc w:val="left"/>
    </w:lvl>
    <w:lvl w:ilvl="6" w:tplc="FE8E2B8E">
      <w:numFmt w:val="decimal"/>
      <w:lvlText w:val=""/>
      <w:lvlJc w:val="left"/>
    </w:lvl>
    <w:lvl w:ilvl="7" w:tplc="38768086">
      <w:numFmt w:val="decimal"/>
      <w:lvlText w:val=""/>
      <w:lvlJc w:val="left"/>
    </w:lvl>
    <w:lvl w:ilvl="8" w:tplc="FEEC6A50">
      <w:numFmt w:val="decimal"/>
      <w:lvlText w:val=""/>
      <w:lvlJc w:val="left"/>
    </w:lvl>
  </w:abstractNum>
  <w:abstractNum w:abstractNumId="1" w15:restartNumberingAfterBreak="0">
    <w:nsid w:val="4D3F3A3A"/>
    <w:multiLevelType w:val="hybridMultilevel"/>
    <w:tmpl w:val="FEEC49D0"/>
    <w:lvl w:ilvl="0" w:tplc="448C2CB0">
      <w:start w:val="1"/>
      <w:numFmt w:val="decimal"/>
      <w:lvlText w:val="%1."/>
      <w:lvlJc w:val="left"/>
      <w:pPr>
        <w:ind w:left="720" w:hanging="360"/>
      </w:pPr>
    </w:lvl>
    <w:lvl w:ilvl="1" w:tplc="DBF4C5E6">
      <w:numFmt w:val="decimal"/>
      <w:lvlText w:val=""/>
      <w:lvlJc w:val="left"/>
    </w:lvl>
    <w:lvl w:ilvl="2" w:tplc="ADBEEFB2">
      <w:numFmt w:val="decimal"/>
      <w:lvlText w:val=""/>
      <w:lvlJc w:val="left"/>
    </w:lvl>
    <w:lvl w:ilvl="3" w:tplc="0A9430D4">
      <w:numFmt w:val="decimal"/>
      <w:lvlText w:val=""/>
      <w:lvlJc w:val="left"/>
    </w:lvl>
    <w:lvl w:ilvl="4" w:tplc="A4001D56">
      <w:numFmt w:val="decimal"/>
      <w:lvlText w:val=""/>
      <w:lvlJc w:val="left"/>
    </w:lvl>
    <w:lvl w:ilvl="5" w:tplc="C0889ED2">
      <w:numFmt w:val="decimal"/>
      <w:lvlText w:val=""/>
      <w:lvlJc w:val="left"/>
    </w:lvl>
    <w:lvl w:ilvl="6" w:tplc="6BAAEFD8">
      <w:numFmt w:val="decimal"/>
      <w:lvlText w:val=""/>
      <w:lvlJc w:val="left"/>
    </w:lvl>
    <w:lvl w:ilvl="7" w:tplc="D7C0A380">
      <w:numFmt w:val="decimal"/>
      <w:lvlText w:val=""/>
      <w:lvlJc w:val="left"/>
    </w:lvl>
    <w:lvl w:ilvl="8" w:tplc="D5AE075C">
      <w:numFmt w:val="decimal"/>
      <w:lvlText w:val=""/>
      <w:lvlJc w:val="left"/>
    </w:lvl>
  </w:abstractNum>
  <w:abstractNum w:abstractNumId="2" w15:restartNumberingAfterBreak="0">
    <w:nsid w:val="7CBA3C59"/>
    <w:multiLevelType w:val="hybridMultilevel"/>
    <w:tmpl w:val="BA7A773E"/>
    <w:lvl w:ilvl="0" w:tplc="F99C59F4">
      <w:start w:val="1"/>
      <w:numFmt w:val="bullet"/>
      <w:lvlText w:val="●"/>
      <w:lvlJc w:val="left"/>
      <w:pPr>
        <w:ind w:left="720" w:hanging="360"/>
      </w:pPr>
    </w:lvl>
    <w:lvl w:ilvl="1" w:tplc="467ED1E4">
      <w:start w:val="1"/>
      <w:numFmt w:val="bullet"/>
      <w:lvlText w:val="○"/>
      <w:lvlJc w:val="left"/>
      <w:pPr>
        <w:ind w:left="1440" w:hanging="360"/>
      </w:pPr>
    </w:lvl>
    <w:lvl w:ilvl="2" w:tplc="D4AA3BD6">
      <w:start w:val="1"/>
      <w:numFmt w:val="bullet"/>
      <w:lvlText w:val="■"/>
      <w:lvlJc w:val="left"/>
      <w:pPr>
        <w:ind w:left="2160" w:hanging="360"/>
      </w:pPr>
    </w:lvl>
    <w:lvl w:ilvl="3" w:tplc="CCFEB23C">
      <w:start w:val="1"/>
      <w:numFmt w:val="bullet"/>
      <w:lvlText w:val="●"/>
      <w:lvlJc w:val="left"/>
      <w:pPr>
        <w:ind w:left="2880" w:hanging="360"/>
      </w:pPr>
    </w:lvl>
    <w:lvl w:ilvl="4" w:tplc="5A24B258">
      <w:start w:val="1"/>
      <w:numFmt w:val="bullet"/>
      <w:lvlText w:val="○"/>
      <w:lvlJc w:val="left"/>
      <w:pPr>
        <w:ind w:left="3600" w:hanging="360"/>
      </w:pPr>
    </w:lvl>
    <w:lvl w:ilvl="5" w:tplc="898C5CE4">
      <w:start w:val="1"/>
      <w:numFmt w:val="bullet"/>
      <w:lvlText w:val="■"/>
      <w:lvlJc w:val="left"/>
      <w:pPr>
        <w:ind w:left="4320" w:hanging="360"/>
      </w:pPr>
    </w:lvl>
    <w:lvl w:ilvl="6" w:tplc="305EE392">
      <w:start w:val="1"/>
      <w:numFmt w:val="bullet"/>
      <w:lvlText w:val="●"/>
      <w:lvlJc w:val="left"/>
      <w:pPr>
        <w:ind w:left="5040" w:hanging="360"/>
      </w:pPr>
    </w:lvl>
    <w:lvl w:ilvl="7" w:tplc="01F805E8">
      <w:start w:val="1"/>
      <w:numFmt w:val="bullet"/>
      <w:lvlText w:val="●"/>
      <w:lvlJc w:val="left"/>
      <w:pPr>
        <w:ind w:left="5760" w:hanging="360"/>
      </w:pPr>
    </w:lvl>
    <w:lvl w:ilvl="8" w:tplc="E7D46382">
      <w:start w:val="1"/>
      <w:numFmt w:val="bullet"/>
      <w:lvlText w:val="●"/>
      <w:lvlJc w:val="left"/>
      <w:pPr>
        <w:ind w:left="6480" w:hanging="360"/>
      </w:pPr>
    </w:lvl>
  </w:abstractNum>
  <w:num w:numId="1" w16cid:durableId="1767920838">
    <w:abstractNumId w:val="2"/>
    <w:lvlOverride w:ilvl="0">
      <w:startOverride w:val="1"/>
    </w:lvlOverride>
  </w:num>
  <w:num w:numId="2" w16cid:durableId="1829662426">
    <w:abstractNumId w:val="1"/>
    <w:lvlOverride w:ilvl="0">
      <w:startOverride w:val="1"/>
    </w:lvlOverride>
  </w:num>
  <w:num w:numId="3" w16cid:durableId="1954435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70"/>
    <w:rsid w:val="001F5551"/>
    <w:rsid w:val="003007FF"/>
    <w:rsid w:val="00ED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E8AA9"/>
  <w15:docId w15:val="{4516740A-57DF-3F45-9112-DD6DC962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Diddi</cp:lastModifiedBy>
  <cp:revision>2</cp:revision>
  <dcterms:created xsi:type="dcterms:W3CDTF">2026-01-20T17:00:00Z</dcterms:created>
  <dcterms:modified xsi:type="dcterms:W3CDTF">2026-01-22T12:48:00Z</dcterms:modified>
</cp:coreProperties>
</file>