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397" w:rsidRDefault="00DE4397" w:rsidP="00DE4397">
      <w:pPr>
        <w:pStyle w:val="Pa54"/>
        <w:spacing w:before="200" w:after="40"/>
        <w:rPr>
          <w:color w:val="000000"/>
          <w:sz w:val="28"/>
          <w:szCs w:val="28"/>
        </w:rPr>
      </w:pPr>
      <w:r>
        <w:rPr>
          <w:b/>
          <w:bCs/>
          <w:color w:val="000000"/>
          <w:sz w:val="28"/>
          <w:szCs w:val="28"/>
        </w:rPr>
        <w:t xml:space="preserve">Troubleshooting clustering </w:t>
      </w:r>
    </w:p>
    <w:p w:rsidR="00DE4397" w:rsidRDefault="00DE4397" w:rsidP="00DE4397">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The clustering communication is carried out, by default, using UDP and multicasts information around the cluster. If there are problems, typically it is because of one of the following reasons: </w:t>
      </w:r>
    </w:p>
    <w:p w:rsidR="00DE4397" w:rsidRDefault="00DE4397" w:rsidP="00DE4397">
      <w:pPr>
        <w:pStyle w:val="Default"/>
        <w:numPr>
          <w:ilvl w:val="0"/>
          <w:numId w:val="1"/>
        </w:numPr>
        <w:spacing w:after="25"/>
        <w:rPr>
          <w:rFonts w:ascii="Book Antiqua" w:hAnsi="Book Antiqua" w:cs="Book Antiqua"/>
          <w:sz w:val="21"/>
          <w:szCs w:val="21"/>
        </w:rPr>
      </w:pPr>
      <w:r>
        <w:rPr>
          <w:rFonts w:ascii="Book Antiqua" w:hAnsi="Book Antiqua" w:cs="Book Antiqua"/>
          <w:sz w:val="21"/>
          <w:szCs w:val="21"/>
        </w:rPr>
        <w:t xml:space="preserve">The nodes are behind a firewall. If your nodes are on different machines then it is possible that the firewall is blocking the multicasts. </w:t>
      </w:r>
      <w:proofErr w:type="gramStart"/>
      <w:r>
        <w:rPr>
          <w:rFonts w:ascii="Book Antiqua" w:hAnsi="Book Antiqua" w:cs="Book Antiqua"/>
          <w:sz w:val="21"/>
          <w:szCs w:val="21"/>
        </w:rPr>
        <w:t>you</w:t>
      </w:r>
      <w:proofErr w:type="gramEnd"/>
      <w:r>
        <w:rPr>
          <w:rFonts w:ascii="Book Antiqua" w:hAnsi="Book Antiqua" w:cs="Book Antiqua"/>
          <w:sz w:val="21"/>
          <w:szCs w:val="21"/>
        </w:rPr>
        <w:t xml:space="preserve"> can test this by disabling the firewall for each node or adding the appropriate rules. </w:t>
      </w:r>
    </w:p>
    <w:p w:rsidR="00DE4397" w:rsidRDefault="00DE4397" w:rsidP="00DE4397">
      <w:pPr>
        <w:pStyle w:val="Default"/>
        <w:numPr>
          <w:ilvl w:val="0"/>
          <w:numId w:val="1"/>
        </w:numPr>
        <w:rPr>
          <w:rFonts w:ascii="Book Antiqua" w:hAnsi="Book Antiqua" w:cs="Book Antiqua"/>
          <w:sz w:val="21"/>
          <w:szCs w:val="21"/>
        </w:rPr>
      </w:pPr>
      <w:r>
        <w:rPr>
          <w:rFonts w:ascii="Book Antiqua" w:hAnsi="Book Antiqua" w:cs="Book Antiqua"/>
          <w:sz w:val="21"/>
          <w:szCs w:val="21"/>
        </w:rPr>
        <w:t xml:space="preserve">You are using a home network or are behind a gateway. Typically home networks will redirect any UDP traffic to the Internet Service Provider, which is then either dropped by the ISP or just lost. To fix this, you will need to add a route to the firewall/gateway that will redirect any multicast traffic back on to the local network instead. </w:t>
      </w:r>
    </w:p>
    <w:p w:rsidR="00DE4397" w:rsidRDefault="00DE4397" w:rsidP="00DE4397">
      <w:pPr>
        <w:pStyle w:val="Default"/>
        <w:rPr>
          <w:rFonts w:ascii="Book Antiqua" w:hAnsi="Book Antiqua" w:cs="Book Antiqua"/>
          <w:sz w:val="21"/>
          <w:szCs w:val="21"/>
        </w:rPr>
      </w:pPr>
    </w:p>
    <w:p w:rsidR="00DE4397" w:rsidRDefault="00DE4397" w:rsidP="00DE4397">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Actually </w:t>
      </w:r>
      <w:proofErr w:type="spellStart"/>
      <w:r>
        <w:rPr>
          <w:rFonts w:ascii="Book Antiqua" w:hAnsi="Book Antiqua" w:cs="Book Antiqua"/>
          <w:color w:val="000000"/>
          <w:sz w:val="21"/>
          <w:szCs w:val="21"/>
        </w:rPr>
        <w:t>JGroups</w:t>
      </w:r>
      <w:proofErr w:type="spellEnd"/>
      <w:r>
        <w:rPr>
          <w:rFonts w:ascii="Book Antiqua" w:hAnsi="Book Antiqua" w:cs="Book Antiqua"/>
          <w:color w:val="000000"/>
          <w:sz w:val="21"/>
          <w:szCs w:val="21"/>
        </w:rPr>
        <w:t xml:space="preserve"> ships with two test programs that can be used to test multicast communication: </w:t>
      </w:r>
      <w:proofErr w:type="spellStart"/>
      <w:r>
        <w:rPr>
          <w:rStyle w:val="A4"/>
        </w:rPr>
        <w:t>McastReceiverTest</w:t>
      </w:r>
      <w:proofErr w:type="spellEnd"/>
      <w:r>
        <w:rPr>
          <w:rStyle w:val="A4"/>
        </w:rPr>
        <w:t xml:space="preserve"> </w:t>
      </w:r>
      <w:r>
        <w:rPr>
          <w:rFonts w:ascii="Book Antiqua" w:hAnsi="Book Antiqua" w:cs="Book Antiqua"/>
          <w:color w:val="000000"/>
          <w:sz w:val="21"/>
          <w:szCs w:val="21"/>
        </w:rPr>
        <w:t xml:space="preserve">and </w:t>
      </w:r>
      <w:proofErr w:type="spellStart"/>
      <w:r>
        <w:rPr>
          <w:rStyle w:val="A4"/>
        </w:rPr>
        <w:t>McastSenderTest</w:t>
      </w:r>
      <w:proofErr w:type="spellEnd"/>
      <w:r>
        <w:rPr>
          <w:rFonts w:ascii="Book Antiqua" w:hAnsi="Book Antiqua" w:cs="Book Antiqua"/>
          <w:color w:val="000000"/>
          <w:sz w:val="21"/>
          <w:szCs w:val="21"/>
        </w:rPr>
        <w:t xml:space="preserve">. Start </w:t>
      </w:r>
      <w:proofErr w:type="spellStart"/>
      <w:r>
        <w:rPr>
          <w:rStyle w:val="A4"/>
        </w:rPr>
        <w:t>McastReceiverTest</w:t>
      </w:r>
      <w:proofErr w:type="spellEnd"/>
      <w:r>
        <w:rPr>
          <w:rFonts w:ascii="Book Antiqua" w:hAnsi="Book Antiqua" w:cs="Book Antiqua"/>
          <w:color w:val="000000"/>
          <w:sz w:val="21"/>
          <w:szCs w:val="21"/>
        </w:rPr>
        <w:t xml:space="preserve">, for example: </w:t>
      </w:r>
    </w:p>
    <w:p w:rsidR="00DE4397" w:rsidRDefault="00DE4397" w:rsidP="00DE4397">
      <w:pPr>
        <w:pStyle w:val="Pa40"/>
        <w:spacing w:after="160"/>
        <w:rPr>
          <w:rFonts w:ascii="Courier Std" w:hAnsi="Courier Std" w:cs="Courier Std"/>
          <w:color w:val="000000"/>
          <w:sz w:val="18"/>
          <w:szCs w:val="18"/>
        </w:rPr>
      </w:pPr>
      <w:proofErr w:type="gramStart"/>
      <w:r>
        <w:rPr>
          <w:rFonts w:ascii="Courier Std" w:hAnsi="Courier Std" w:cs="Courier Std"/>
          <w:b/>
          <w:bCs/>
          <w:color w:val="000000"/>
          <w:sz w:val="18"/>
          <w:szCs w:val="18"/>
        </w:rPr>
        <w:t>java</w:t>
      </w:r>
      <w:proofErr w:type="gramEnd"/>
      <w:r>
        <w:rPr>
          <w:rFonts w:ascii="Courier Std" w:hAnsi="Courier Std" w:cs="Courier Std"/>
          <w:b/>
          <w:bCs/>
          <w:color w:val="000000"/>
          <w:sz w:val="18"/>
          <w:szCs w:val="18"/>
        </w:rPr>
        <w:t xml:space="preserve"> –</w:t>
      </w:r>
      <w:proofErr w:type="spellStart"/>
      <w:r>
        <w:rPr>
          <w:rFonts w:ascii="Courier Std" w:hAnsi="Courier Std" w:cs="Courier Std"/>
          <w:b/>
          <w:bCs/>
          <w:color w:val="000000"/>
          <w:sz w:val="18"/>
          <w:szCs w:val="18"/>
        </w:rPr>
        <w:t>classpath</w:t>
      </w:r>
      <w:proofErr w:type="spellEnd"/>
      <w:r>
        <w:rPr>
          <w:rFonts w:ascii="Courier Std" w:hAnsi="Courier Std" w:cs="Courier Std"/>
          <w:b/>
          <w:bCs/>
          <w:color w:val="000000"/>
          <w:sz w:val="18"/>
          <w:szCs w:val="18"/>
        </w:rPr>
        <w:t xml:space="preserve"> jgroups-3.0.0.Final.jar </w:t>
      </w:r>
      <w:proofErr w:type="spellStart"/>
      <w:r>
        <w:rPr>
          <w:rFonts w:ascii="Courier Std" w:hAnsi="Courier Std" w:cs="Courier Std"/>
          <w:b/>
          <w:bCs/>
          <w:color w:val="000000"/>
          <w:sz w:val="18"/>
          <w:szCs w:val="18"/>
        </w:rPr>
        <w:t>org.jgroups.tests</w:t>
      </w:r>
      <w:proofErr w:type="spellEnd"/>
      <w:r>
        <w:rPr>
          <w:rFonts w:ascii="Courier Std" w:hAnsi="Courier Std" w:cs="Courier Std"/>
          <w:b/>
          <w:bCs/>
          <w:color w:val="000000"/>
          <w:sz w:val="18"/>
          <w:szCs w:val="18"/>
        </w:rPr>
        <w:t xml:space="preserve">. </w:t>
      </w:r>
      <w:proofErr w:type="spellStart"/>
      <w:r>
        <w:rPr>
          <w:rFonts w:ascii="Courier Std" w:hAnsi="Courier Std" w:cs="Courier Std"/>
          <w:b/>
          <w:bCs/>
          <w:color w:val="000000"/>
          <w:sz w:val="18"/>
          <w:szCs w:val="18"/>
        </w:rPr>
        <w:t>McastReceiverTest</w:t>
      </w:r>
      <w:proofErr w:type="spellEnd"/>
      <w:r>
        <w:rPr>
          <w:rFonts w:ascii="Courier Std" w:hAnsi="Courier Std" w:cs="Courier Std"/>
          <w:b/>
          <w:bCs/>
          <w:color w:val="000000"/>
          <w:sz w:val="18"/>
          <w:szCs w:val="18"/>
        </w:rPr>
        <w:t xml:space="preserve"> -</w:t>
      </w:r>
      <w:proofErr w:type="spellStart"/>
      <w:r>
        <w:rPr>
          <w:rFonts w:ascii="Courier Std" w:hAnsi="Courier Std" w:cs="Courier Std"/>
          <w:b/>
          <w:bCs/>
          <w:color w:val="000000"/>
          <w:sz w:val="18"/>
          <w:szCs w:val="18"/>
        </w:rPr>
        <w:t>mcast_addr</w:t>
      </w:r>
      <w:proofErr w:type="spellEnd"/>
      <w:r>
        <w:rPr>
          <w:rFonts w:ascii="Courier Std" w:hAnsi="Courier Std" w:cs="Courier Std"/>
          <w:b/>
          <w:bCs/>
          <w:color w:val="000000"/>
          <w:sz w:val="18"/>
          <w:szCs w:val="18"/>
        </w:rPr>
        <w:t xml:space="preserve"> 224.10.10.10 -port 5555 </w:t>
      </w:r>
    </w:p>
    <w:p w:rsidR="00DE4397" w:rsidRDefault="00DE4397" w:rsidP="00DE4397">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Then, start </w:t>
      </w:r>
      <w:proofErr w:type="spellStart"/>
      <w:r>
        <w:rPr>
          <w:rStyle w:val="A4"/>
        </w:rPr>
        <w:t>McastSenderTest</w:t>
      </w:r>
      <w:proofErr w:type="spellEnd"/>
      <w:r>
        <w:rPr>
          <w:rFonts w:ascii="Book Antiqua" w:hAnsi="Book Antiqua" w:cs="Book Antiqua"/>
          <w:color w:val="000000"/>
          <w:sz w:val="21"/>
          <w:szCs w:val="21"/>
        </w:rPr>
        <w:t xml:space="preserve">: </w:t>
      </w:r>
    </w:p>
    <w:p w:rsidR="00DE4397" w:rsidRDefault="00DE4397" w:rsidP="00DE4397">
      <w:pPr>
        <w:pStyle w:val="Pa7"/>
        <w:rPr>
          <w:rFonts w:ascii="Courier Std" w:hAnsi="Courier Std" w:cs="Courier Std"/>
          <w:color w:val="000000"/>
          <w:sz w:val="18"/>
          <w:szCs w:val="18"/>
        </w:rPr>
      </w:pPr>
      <w:proofErr w:type="gramStart"/>
      <w:r>
        <w:rPr>
          <w:rFonts w:ascii="Courier Std" w:hAnsi="Courier Std" w:cs="Courier Std"/>
          <w:b/>
          <w:bCs/>
          <w:color w:val="000000"/>
          <w:sz w:val="18"/>
          <w:szCs w:val="18"/>
        </w:rPr>
        <w:t>java</w:t>
      </w:r>
      <w:proofErr w:type="gramEnd"/>
      <w:r>
        <w:rPr>
          <w:rFonts w:ascii="Courier Std" w:hAnsi="Courier Std" w:cs="Courier Std"/>
          <w:b/>
          <w:bCs/>
          <w:color w:val="000000"/>
          <w:sz w:val="18"/>
          <w:szCs w:val="18"/>
        </w:rPr>
        <w:t xml:space="preserve"> –</w:t>
      </w:r>
      <w:proofErr w:type="spellStart"/>
      <w:r>
        <w:rPr>
          <w:rFonts w:ascii="Courier Std" w:hAnsi="Courier Std" w:cs="Courier Std"/>
          <w:b/>
          <w:bCs/>
          <w:color w:val="000000"/>
          <w:sz w:val="18"/>
          <w:szCs w:val="18"/>
        </w:rPr>
        <w:t>classpath</w:t>
      </w:r>
      <w:proofErr w:type="spellEnd"/>
      <w:r>
        <w:rPr>
          <w:rFonts w:ascii="Courier Std" w:hAnsi="Courier Std" w:cs="Courier Std"/>
          <w:b/>
          <w:bCs/>
          <w:color w:val="000000"/>
          <w:sz w:val="18"/>
          <w:szCs w:val="18"/>
        </w:rPr>
        <w:t xml:space="preserve"> jgroups-3.0.0.Final.jar </w:t>
      </w:r>
      <w:proofErr w:type="spellStart"/>
      <w:r>
        <w:rPr>
          <w:rFonts w:ascii="Courier Std" w:hAnsi="Courier Std" w:cs="Courier Std"/>
          <w:b/>
          <w:bCs/>
          <w:color w:val="000000"/>
          <w:sz w:val="18"/>
          <w:szCs w:val="18"/>
        </w:rPr>
        <w:t>org.jgroups.tests.McastSenderTest</w:t>
      </w:r>
      <w:proofErr w:type="spellEnd"/>
      <w:r>
        <w:rPr>
          <w:rFonts w:ascii="Courier Std" w:hAnsi="Courier Std" w:cs="Courier Std"/>
          <w:b/>
          <w:bCs/>
          <w:color w:val="000000"/>
          <w:sz w:val="18"/>
          <w:szCs w:val="18"/>
        </w:rPr>
        <w:t xml:space="preserve"> -</w:t>
      </w:r>
      <w:proofErr w:type="spellStart"/>
      <w:r>
        <w:rPr>
          <w:rFonts w:ascii="Courier Std" w:hAnsi="Courier Std" w:cs="Courier Std"/>
          <w:b/>
          <w:bCs/>
          <w:color w:val="000000"/>
          <w:sz w:val="18"/>
          <w:szCs w:val="18"/>
        </w:rPr>
        <w:t>mcast_addr</w:t>
      </w:r>
      <w:proofErr w:type="spellEnd"/>
      <w:r>
        <w:rPr>
          <w:rFonts w:ascii="Courier Std" w:hAnsi="Courier Std" w:cs="Courier Std"/>
          <w:b/>
          <w:bCs/>
          <w:color w:val="000000"/>
          <w:sz w:val="18"/>
          <w:szCs w:val="18"/>
        </w:rPr>
        <w:t xml:space="preserve"> 224.10.10.10 -port 5555 </w:t>
      </w:r>
    </w:p>
    <w:tbl>
      <w:tblPr>
        <w:tblW w:w="0" w:type="auto"/>
        <w:tblBorders>
          <w:top w:val="nil"/>
          <w:left w:val="nil"/>
          <w:bottom w:val="nil"/>
          <w:right w:val="nil"/>
        </w:tblBorders>
        <w:tblLayout w:type="fixed"/>
        <w:tblLook w:val="0000"/>
      </w:tblPr>
      <w:tblGrid>
        <w:gridCol w:w="6893"/>
      </w:tblGrid>
      <w:tr w:rsidR="00DE4397">
        <w:tblPrEx>
          <w:tblCellMar>
            <w:top w:w="0" w:type="dxa"/>
            <w:bottom w:w="0" w:type="dxa"/>
          </w:tblCellMar>
        </w:tblPrEx>
        <w:trPr>
          <w:trHeight w:val="355"/>
        </w:trPr>
        <w:tc>
          <w:tcPr>
            <w:tcW w:w="6893" w:type="dxa"/>
          </w:tcPr>
          <w:p w:rsidR="00DE4397" w:rsidRDefault="00DE4397">
            <w:pPr>
              <w:pStyle w:val="Pa43"/>
              <w:spacing w:before="180" w:after="180"/>
              <w:rPr>
                <w:rFonts w:ascii="Book Antiqua" w:hAnsi="Book Antiqua" w:cs="Book Antiqua"/>
                <w:color w:val="000000"/>
                <w:sz w:val="19"/>
                <w:szCs w:val="19"/>
              </w:rPr>
            </w:pPr>
            <w:r>
              <w:rPr>
                <w:rFonts w:ascii="Book Antiqua" w:hAnsi="Book Antiqua" w:cs="Book Antiqua"/>
                <w:color w:val="000000"/>
                <w:sz w:val="19"/>
                <w:szCs w:val="19"/>
              </w:rPr>
              <w:t xml:space="preserve">The </w:t>
            </w:r>
            <w:r>
              <w:rPr>
                <w:rFonts w:ascii="Courier Std" w:hAnsi="Courier Std" w:cs="Courier Std"/>
                <w:color w:val="000000"/>
                <w:sz w:val="19"/>
                <w:szCs w:val="19"/>
              </w:rPr>
              <w:t xml:space="preserve">jgroups-3.0.0.Final.jar </w:t>
            </w:r>
            <w:r>
              <w:rPr>
                <w:rFonts w:ascii="Book Antiqua" w:hAnsi="Book Antiqua" w:cs="Book Antiqua"/>
                <w:color w:val="000000"/>
                <w:sz w:val="19"/>
                <w:szCs w:val="19"/>
              </w:rPr>
              <w:t xml:space="preserve">can be located in the </w:t>
            </w:r>
            <w:r>
              <w:rPr>
                <w:rFonts w:ascii="Courier Std" w:hAnsi="Courier Std" w:cs="Courier Std"/>
                <w:color w:val="000000"/>
                <w:sz w:val="19"/>
                <w:szCs w:val="19"/>
              </w:rPr>
              <w:t>JBOSS_HOME/modules/org/</w:t>
            </w:r>
            <w:proofErr w:type="spellStart"/>
            <w:r>
              <w:rPr>
                <w:rFonts w:ascii="Courier Std" w:hAnsi="Courier Std" w:cs="Courier Std"/>
                <w:color w:val="000000"/>
                <w:sz w:val="19"/>
                <w:szCs w:val="19"/>
              </w:rPr>
              <w:t>jgroups</w:t>
            </w:r>
            <w:proofErr w:type="spellEnd"/>
            <w:r>
              <w:rPr>
                <w:rFonts w:ascii="Courier Std" w:hAnsi="Courier Std" w:cs="Courier Std"/>
                <w:color w:val="000000"/>
                <w:sz w:val="19"/>
                <w:szCs w:val="19"/>
              </w:rPr>
              <w:t xml:space="preserve">/main </w:t>
            </w:r>
            <w:r>
              <w:rPr>
                <w:rFonts w:ascii="Book Antiqua" w:hAnsi="Book Antiqua" w:cs="Book Antiqua"/>
                <w:color w:val="000000"/>
                <w:sz w:val="19"/>
                <w:szCs w:val="19"/>
              </w:rPr>
              <w:t xml:space="preserve">path of your server distribution. </w:t>
            </w:r>
          </w:p>
        </w:tc>
      </w:tr>
    </w:tbl>
    <w:p w:rsidR="00E730F2" w:rsidRDefault="00DE4397">
      <w:pPr>
        <w:rPr>
          <w:rFonts w:cs="Book Antiqua"/>
          <w:color w:val="000000"/>
          <w:sz w:val="21"/>
          <w:szCs w:val="21"/>
        </w:rPr>
      </w:pPr>
      <w:r>
        <w:rPr>
          <w:rFonts w:cs="Book Antiqua"/>
          <w:color w:val="000000"/>
          <w:sz w:val="21"/>
          <w:szCs w:val="21"/>
        </w:rPr>
        <w:t xml:space="preserve">If multicast works correctly, you should be able to type in the </w:t>
      </w:r>
      <w:proofErr w:type="spellStart"/>
      <w:r>
        <w:rPr>
          <w:rStyle w:val="A4"/>
        </w:rPr>
        <w:t>McastSenderTest</w:t>
      </w:r>
      <w:proofErr w:type="spellEnd"/>
      <w:r>
        <w:rPr>
          <w:rStyle w:val="A4"/>
        </w:rPr>
        <w:t xml:space="preserve"> </w:t>
      </w:r>
      <w:r>
        <w:rPr>
          <w:rFonts w:cs="Book Antiqua"/>
          <w:color w:val="000000"/>
          <w:sz w:val="21"/>
          <w:szCs w:val="21"/>
        </w:rPr>
        <w:t xml:space="preserve">window and see the output in the </w:t>
      </w:r>
      <w:proofErr w:type="spellStart"/>
      <w:r>
        <w:rPr>
          <w:rStyle w:val="A4"/>
        </w:rPr>
        <w:t>McastReceiverTest</w:t>
      </w:r>
      <w:proofErr w:type="spellEnd"/>
      <w:r>
        <w:rPr>
          <w:rStyle w:val="A4"/>
        </w:rPr>
        <w:t xml:space="preserve"> </w:t>
      </w:r>
      <w:r>
        <w:rPr>
          <w:rFonts w:cs="Book Antiqua"/>
          <w:color w:val="000000"/>
          <w:sz w:val="21"/>
          <w:szCs w:val="21"/>
        </w:rPr>
        <w:t>as shown in the following screenshot</w:t>
      </w:r>
    </w:p>
    <w:p w:rsidR="00DE4397" w:rsidRDefault="00DE4397">
      <w:pPr>
        <w:rPr>
          <w:rFonts w:cs="Book Antiqua"/>
          <w:color w:val="000000"/>
          <w:sz w:val="21"/>
          <w:szCs w:val="21"/>
        </w:rPr>
      </w:pPr>
    </w:p>
    <w:p w:rsidR="00DE4397" w:rsidRDefault="00DE4397">
      <w:pPr>
        <w:rPr>
          <w:rFonts w:cs="Book Antiqua"/>
          <w:color w:val="000000"/>
          <w:sz w:val="21"/>
          <w:szCs w:val="21"/>
        </w:rPr>
      </w:pPr>
    </w:p>
    <w:p w:rsidR="00DE4397" w:rsidRDefault="00DE4397">
      <w:r>
        <w:rPr>
          <w:noProof/>
        </w:rPr>
        <w:drawing>
          <wp:inline distT="0" distB="0" distL="0" distR="0">
            <wp:extent cx="5943600" cy="28529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852928"/>
                    </a:xfrm>
                    <a:prstGeom prst="rect">
                      <a:avLst/>
                    </a:prstGeom>
                    <a:noFill/>
                    <a:ln w="9525">
                      <a:noFill/>
                      <a:miter lim="800000"/>
                      <a:headEnd/>
                      <a:tailEnd/>
                    </a:ln>
                  </pic:spPr>
                </pic:pic>
              </a:graphicData>
            </a:graphic>
          </wp:inline>
        </w:drawing>
      </w:r>
    </w:p>
    <w:p w:rsidR="00DE4397" w:rsidRDefault="00DE4397"/>
    <w:p w:rsidR="00DE4397" w:rsidRPr="00DE4397" w:rsidRDefault="00DE4397" w:rsidP="00DE4397">
      <w:pPr>
        <w:autoSpaceDE w:val="0"/>
        <w:autoSpaceDN w:val="0"/>
        <w:adjustRightInd w:val="0"/>
        <w:spacing w:after="160" w:line="211" w:lineRule="atLeast"/>
        <w:rPr>
          <w:rFonts w:ascii="Book Antiqua" w:hAnsi="Book Antiqua" w:cs="Book Antiqua"/>
          <w:color w:val="000000"/>
          <w:sz w:val="21"/>
          <w:szCs w:val="21"/>
        </w:rPr>
      </w:pPr>
      <w:proofErr w:type="gramStart"/>
      <w:r w:rsidRPr="00DE4397">
        <w:rPr>
          <w:rFonts w:ascii="Book Antiqua" w:hAnsi="Book Antiqua" w:cs="Book Antiqua"/>
          <w:color w:val="000000"/>
          <w:sz w:val="21"/>
          <w:szCs w:val="21"/>
        </w:rPr>
        <w:lastRenderedPageBreak/>
        <w:t>you</w:t>
      </w:r>
      <w:proofErr w:type="gramEnd"/>
      <w:r w:rsidRPr="00DE4397">
        <w:rPr>
          <w:rFonts w:ascii="Book Antiqua" w:hAnsi="Book Antiqua" w:cs="Book Antiqua"/>
          <w:color w:val="000000"/>
          <w:sz w:val="21"/>
          <w:szCs w:val="21"/>
        </w:rPr>
        <w:t xml:space="preserve"> can change it at any time digging into the </w:t>
      </w:r>
      <w:proofErr w:type="spellStart"/>
      <w:r w:rsidRPr="00DE4397">
        <w:rPr>
          <w:rFonts w:ascii="Courier Std" w:hAnsi="Courier Std" w:cs="Courier Std"/>
          <w:color w:val="000000"/>
          <w:sz w:val="19"/>
        </w:rPr>
        <w:t>jgroups-udp</w:t>
      </w:r>
      <w:proofErr w:type="spellEnd"/>
      <w:r w:rsidRPr="00DE4397">
        <w:rPr>
          <w:rFonts w:ascii="Courier Std" w:hAnsi="Courier Std" w:cs="Courier Std"/>
          <w:color w:val="000000"/>
          <w:sz w:val="19"/>
        </w:rPr>
        <w:t xml:space="preserve"> </w:t>
      </w:r>
      <w:r w:rsidRPr="00DE4397">
        <w:rPr>
          <w:rFonts w:ascii="Book Antiqua" w:hAnsi="Book Antiqua" w:cs="Book Antiqua"/>
          <w:color w:val="000000"/>
          <w:sz w:val="21"/>
          <w:szCs w:val="21"/>
        </w:rPr>
        <w:t xml:space="preserve">socket binding: </w:t>
      </w:r>
    </w:p>
    <w:p w:rsidR="00DE4397" w:rsidRPr="00DE4397" w:rsidRDefault="00DE4397" w:rsidP="00DE4397">
      <w:pPr>
        <w:autoSpaceDE w:val="0"/>
        <w:autoSpaceDN w:val="0"/>
        <w:adjustRightInd w:val="0"/>
        <w:spacing w:after="0" w:line="181" w:lineRule="atLeast"/>
        <w:ind w:left="360"/>
        <w:rPr>
          <w:rFonts w:ascii="Courier Std" w:hAnsi="Courier Std" w:cs="Courier Std"/>
          <w:color w:val="000000"/>
          <w:sz w:val="18"/>
          <w:szCs w:val="18"/>
        </w:rPr>
      </w:pPr>
      <w:r w:rsidRPr="00DE4397">
        <w:rPr>
          <w:rFonts w:ascii="Courier Std" w:hAnsi="Courier Std" w:cs="Courier Std"/>
          <w:color w:val="000000"/>
          <w:sz w:val="18"/>
          <w:szCs w:val="18"/>
        </w:rPr>
        <w:t>&lt;socket-binding name="</w:t>
      </w:r>
      <w:proofErr w:type="spellStart"/>
      <w:r w:rsidRPr="00DE4397">
        <w:rPr>
          <w:rFonts w:ascii="Courier Std" w:hAnsi="Courier Std" w:cs="Courier Std"/>
          <w:color w:val="000000"/>
          <w:sz w:val="18"/>
          <w:szCs w:val="18"/>
        </w:rPr>
        <w:t>jgroups-udp</w:t>
      </w:r>
      <w:proofErr w:type="spellEnd"/>
      <w:r w:rsidRPr="00DE4397">
        <w:rPr>
          <w:rFonts w:ascii="Courier Std" w:hAnsi="Courier Std" w:cs="Courier Std"/>
          <w:color w:val="000000"/>
          <w:sz w:val="18"/>
          <w:szCs w:val="18"/>
        </w:rPr>
        <w:t xml:space="preserve">" port="55200" multicast-address="${jboss.default.multicast.address:230.0.0.4}" multicast-port="45688"/&gt; </w:t>
      </w:r>
    </w:p>
    <w:tbl>
      <w:tblPr>
        <w:tblW w:w="0" w:type="auto"/>
        <w:tblBorders>
          <w:top w:val="nil"/>
          <w:left w:val="nil"/>
          <w:bottom w:val="nil"/>
          <w:right w:val="nil"/>
        </w:tblBorders>
        <w:tblLayout w:type="fixed"/>
        <w:tblLook w:val="0000"/>
      </w:tblPr>
      <w:tblGrid>
        <w:gridCol w:w="7842"/>
      </w:tblGrid>
      <w:tr w:rsidR="00DE4397" w:rsidRPr="00DE4397">
        <w:tblPrEx>
          <w:tblCellMar>
            <w:top w:w="0" w:type="dxa"/>
            <w:bottom w:w="0" w:type="dxa"/>
          </w:tblCellMar>
        </w:tblPrEx>
        <w:trPr>
          <w:trHeight w:val="350"/>
        </w:trPr>
        <w:tc>
          <w:tcPr>
            <w:tcW w:w="7842" w:type="dxa"/>
          </w:tcPr>
          <w:p w:rsidR="00DE4397" w:rsidRPr="00DE4397" w:rsidRDefault="00DE4397" w:rsidP="00DE4397">
            <w:pPr>
              <w:autoSpaceDE w:val="0"/>
              <w:autoSpaceDN w:val="0"/>
              <w:adjustRightInd w:val="0"/>
              <w:spacing w:before="180" w:after="180" w:line="191" w:lineRule="atLeast"/>
              <w:rPr>
                <w:rFonts w:ascii="Courier Std" w:hAnsi="Courier Std" w:cs="Courier Std"/>
                <w:color w:val="000000"/>
                <w:sz w:val="19"/>
                <w:szCs w:val="19"/>
              </w:rPr>
            </w:pPr>
            <w:r w:rsidRPr="00DE4397">
              <w:rPr>
                <w:rFonts w:ascii="Book Antiqua" w:hAnsi="Book Antiqua" w:cs="Book Antiqua"/>
                <w:color w:val="000000"/>
                <w:sz w:val="19"/>
                <w:szCs w:val="19"/>
              </w:rPr>
              <w:t xml:space="preserve">If you are upgrading from an earlier server release, this command is the equivalent of the AS 5/6 option: </w:t>
            </w:r>
            <w:r w:rsidRPr="00DE4397">
              <w:rPr>
                <w:rFonts w:ascii="Courier Std" w:hAnsi="Courier Std" w:cs="Courier Std"/>
                <w:color w:val="000000"/>
                <w:sz w:val="19"/>
                <w:szCs w:val="19"/>
              </w:rPr>
              <w:t xml:space="preserve">run.sh -c all -u 225.11.11.11 -m 45688 </w:t>
            </w:r>
          </w:p>
        </w:tc>
      </w:tr>
    </w:tbl>
    <w:p w:rsidR="00DE4397" w:rsidRDefault="00DE4397"/>
    <w:sectPr w:rsidR="00DE4397" w:rsidSect="00E730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Std">
    <w:altName w:val="Courier St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B12E032"/>
    <w:multiLevelType w:val="hybridMultilevel"/>
    <w:tmpl w:val="C0BCDD0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4397"/>
    <w:rsid w:val="002672BB"/>
    <w:rsid w:val="00947E02"/>
    <w:rsid w:val="00DE4397"/>
    <w:rsid w:val="00E730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0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4397"/>
    <w:pPr>
      <w:autoSpaceDE w:val="0"/>
      <w:autoSpaceDN w:val="0"/>
      <w:adjustRightInd w:val="0"/>
      <w:spacing w:after="0" w:line="240" w:lineRule="auto"/>
    </w:pPr>
    <w:rPr>
      <w:rFonts w:ascii="Arial" w:hAnsi="Arial" w:cs="Arial"/>
      <w:color w:val="000000"/>
      <w:sz w:val="24"/>
      <w:szCs w:val="24"/>
    </w:rPr>
  </w:style>
  <w:style w:type="paragraph" w:customStyle="1" w:styleId="Pa54">
    <w:name w:val="Pa54"/>
    <w:basedOn w:val="Default"/>
    <w:next w:val="Default"/>
    <w:uiPriority w:val="99"/>
    <w:rsid w:val="00DE4397"/>
    <w:pPr>
      <w:spacing w:line="281" w:lineRule="atLeast"/>
    </w:pPr>
    <w:rPr>
      <w:color w:val="auto"/>
    </w:rPr>
  </w:style>
  <w:style w:type="paragraph" w:customStyle="1" w:styleId="Pa0">
    <w:name w:val="Pa0"/>
    <w:basedOn w:val="Default"/>
    <w:next w:val="Default"/>
    <w:uiPriority w:val="99"/>
    <w:rsid w:val="00DE4397"/>
    <w:pPr>
      <w:spacing w:line="211" w:lineRule="atLeast"/>
    </w:pPr>
    <w:rPr>
      <w:color w:val="auto"/>
    </w:rPr>
  </w:style>
  <w:style w:type="character" w:customStyle="1" w:styleId="A4">
    <w:name w:val="A4"/>
    <w:uiPriority w:val="99"/>
    <w:rsid w:val="00DE4397"/>
    <w:rPr>
      <w:rFonts w:ascii="Courier Std" w:hAnsi="Courier Std" w:cs="Courier Std"/>
      <w:color w:val="000000"/>
      <w:sz w:val="19"/>
      <w:szCs w:val="19"/>
    </w:rPr>
  </w:style>
  <w:style w:type="paragraph" w:customStyle="1" w:styleId="Pa40">
    <w:name w:val="Pa40"/>
    <w:basedOn w:val="Default"/>
    <w:next w:val="Default"/>
    <w:uiPriority w:val="99"/>
    <w:rsid w:val="00DE4397"/>
    <w:pPr>
      <w:spacing w:line="181" w:lineRule="atLeast"/>
    </w:pPr>
    <w:rPr>
      <w:color w:val="auto"/>
    </w:rPr>
  </w:style>
  <w:style w:type="paragraph" w:customStyle="1" w:styleId="Pa7">
    <w:name w:val="Pa7"/>
    <w:basedOn w:val="Default"/>
    <w:next w:val="Default"/>
    <w:uiPriority w:val="99"/>
    <w:rsid w:val="00DE4397"/>
    <w:pPr>
      <w:spacing w:line="181" w:lineRule="atLeast"/>
    </w:pPr>
    <w:rPr>
      <w:color w:val="auto"/>
    </w:rPr>
  </w:style>
  <w:style w:type="paragraph" w:customStyle="1" w:styleId="Pa43">
    <w:name w:val="Pa43"/>
    <w:basedOn w:val="Default"/>
    <w:next w:val="Default"/>
    <w:uiPriority w:val="99"/>
    <w:rsid w:val="00DE4397"/>
    <w:pPr>
      <w:spacing w:line="191" w:lineRule="atLeast"/>
    </w:pPr>
    <w:rPr>
      <w:color w:val="auto"/>
    </w:rPr>
  </w:style>
  <w:style w:type="paragraph" w:styleId="BalloonText">
    <w:name w:val="Balloon Text"/>
    <w:basedOn w:val="Normal"/>
    <w:link w:val="BalloonTextChar"/>
    <w:uiPriority w:val="99"/>
    <w:semiHidden/>
    <w:unhideWhenUsed/>
    <w:rsid w:val="00DE4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397"/>
    <w:rPr>
      <w:rFonts w:ascii="Tahoma" w:hAnsi="Tahoma" w:cs="Tahoma"/>
      <w:sz w:val="16"/>
      <w:szCs w:val="16"/>
    </w:rPr>
  </w:style>
  <w:style w:type="paragraph" w:customStyle="1" w:styleId="Pa50">
    <w:name w:val="Pa50"/>
    <w:basedOn w:val="Default"/>
    <w:next w:val="Default"/>
    <w:uiPriority w:val="99"/>
    <w:rsid w:val="00DE4397"/>
    <w:pPr>
      <w:spacing w:line="181" w:lineRule="atLeast"/>
    </w:pPr>
    <w:rPr>
      <w:rFonts w:ascii="Book Antiqua" w:hAnsi="Book Antiqua" w:cstheme="minorBidi"/>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1752</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2019-07-03T07:15:00Z</dcterms:created>
  <dcterms:modified xsi:type="dcterms:W3CDTF">2019-07-04T12:26:00Z</dcterms:modified>
</cp:coreProperties>
</file>