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10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545"/>
      </w:tblGrid>
      <w:tr w:rsidRPr="0055075A" w:rsidR="004B2CB2" w:rsidTr="19A41AF0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CA73DF" w14:paraId="39A98817" w14:textId="7121056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:rsidRPr="004B2CB2" w:rsidR="004B2CB2" w:rsidP="004B2CB2" w:rsidRDefault="000E4CC7" w14:paraId="0D57ED6A" w14:textId="7D0A899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4F213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Pr="0055075A" w:rsidR="0055075A" w:rsidTr="19A41AF0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54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19A41AF0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3D0A9DF">
            <w:pPr>
              <w:rPr>
                <w:sz w:val="24"/>
                <w:szCs w:val="24"/>
              </w:rPr>
            </w:pPr>
            <w:r w:rsidRPr="19A41AF0" w:rsidR="106E86F7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02883BF">
            <w:pPr>
              <w:rPr>
                <w:sz w:val="24"/>
                <w:szCs w:val="24"/>
              </w:rPr>
            </w:pPr>
            <w:r w:rsidRPr="19A41AF0" w:rsidR="35692E1E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19A41AF0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24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A73DF" w14:paraId="5EAD5010" w14:textId="550B8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Pr="0055075A" w:rsidR="0055075A" w:rsidTr="19A41AF0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24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281E5A" w14:paraId="1FE7508B" w14:textId="16432304">
            <w:pPr>
              <w:rPr>
                <w:sz w:val="24"/>
                <w:szCs w:val="24"/>
              </w:rPr>
            </w:pPr>
            <w:r w:rsidRPr="315F4F5D">
              <w:rPr>
                <w:sz w:val="20"/>
                <w:szCs w:val="20"/>
              </w:rPr>
              <w:t>jQuery</w:t>
            </w:r>
            <w:r w:rsidR="004F2133">
              <w:rPr>
                <w:sz w:val="20"/>
                <w:szCs w:val="20"/>
              </w:rPr>
              <w:t xml:space="preserve"> Advanced</w:t>
            </w:r>
          </w:p>
        </w:tc>
      </w:tr>
      <w:tr w:rsidRPr="0055075A" w:rsidR="0055075A" w:rsidTr="19A41AF0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4545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19A41AF0" w14:paraId="6C275786" w14:textId="77777777">
        <w:trPr>
          <w:trHeight w:val="359"/>
        </w:trPr>
        <w:tc>
          <w:tcPr>
            <w:tcW w:w="10101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19A41AF0" w14:paraId="3E4C22A5" w14:textId="77777777">
        <w:trPr>
          <w:trHeight w:val="658"/>
        </w:trPr>
        <w:tc>
          <w:tcPr>
            <w:tcW w:w="1010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882736" w:rsidP="004F2133" w:rsidRDefault="00281E5A" w14:paraId="3C55AFF5" w14:textId="5D1725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jQuery </w:t>
            </w:r>
            <w:r w:rsidR="008C2DC8">
              <w:rPr>
                <w:b/>
                <w:bCs/>
                <w:sz w:val="28"/>
                <w:szCs w:val="24"/>
              </w:rPr>
              <w:t xml:space="preserve">Animations and </w:t>
            </w:r>
            <w:proofErr w:type="spellStart"/>
            <w:r w:rsidR="008C2DC8">
              <w:rPr>
                <w:b/>
                <w:bCs/>
                <w:sz w:val="28"/>
                <w:szCs w:val="24"/>
              </w:rPr>
              <w:t>Callback</w:t>
            </w:r>
            <w:proofErr w:type="spellEnd"/>
          </w:p>
        </w:tc>
      </w:tr>
      <w:tr w:rsidRPr="0055075A" w:rsidR="0055075A" w:rsidTr="19A41AF0" w14:paraId="07D48B39" w14:textId="77777777">
        <w:trPr>
          <w:trHeight w:val="741"/>
        </w:trPr>
        <w:tc>
          <w:tcPr>
            <w:tcW w:w="1010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6C2B83" w:rsidP="00FA40B4" w:rsidRDefault="008C2DC8" w14:paraId="448DC593" w14:textId="777777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281E5A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Write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a 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jQuery code to move the </w:t>
            </w:r>
            <w:r w:rsidR="00AE21AD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first division element 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to the right side by 200px also set the color red and font size 30px</w:t>
            </w:r>
            <w:r w:rsidR="00AE21AD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of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the division content.</w:t>
            </w:r>
            <w:r w:rsidR="00AE21AD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After applying all CSS properties display a message “All CSS effects applied”</w:t>
            </w:r>
            <w:r w:rsidR="006C2B83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.</w:t>
            </w:r>
          </w:p>
          <w:p w:rsidRPr="004F2133" w:rsidR="00FA40B4" w:rsidP="00FA40B4" w:rsidRDefault="00FA40B4" w14:paraId="09D9E937" w14:textId="4128DF2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Implement the code on the click of the button.</w:t>
            </w:r>
          </w:p>
        </w:tc>
      </w:tr>
      <w:tr w:rsidRPr="0055075A" w:rsidR="00204FA3" w:rsidTr="19A41AF0" w14:paraId="2FCE3ED7" w14:textId="77777777">
        <w:trPr>
          <w:trHeight w:val="3270"/>
        </w:trPr>
        <w:tc>
          <w:tcPr>
            <w:tcW w:w="1010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19A41AF0" w:rsidRDefault="00204FA3" w14:paraId="1622526F" w14:textId="6313D07E">
            <w:pPr>
              <w:spacing w:line="285" w:lineRule="exact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32"/>
                <w:szCs w:val="32"/>
                <w:lang w:val="en-IN"/>
              </w:rPr>
            </w:pPr>
            <w:r w:rsidRPr="19A41AF0" w:rsidR="004F5762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32"/>
                <w:szCs w:val="32"/>
                <w:lang w:val="en-IN"/>
              </w:rPr>
              <w:t>code</w:t>
            </w:r>
          </w:p>
          <w:p w:rsidR="00204FA3" w:rsidP="19A41AF0" w:rsidRDefault="00204FA3" w14:paraId="5542D1A7" w14:textId="3A9115E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64A901D5" w14:textId="1EF28BF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7936F751" w14:textId="4FC0A86A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Practical 2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58610917" w14:textId="32934880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src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"jquery-3.5.1.min.js"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1BF2E999" w14:textId="7156A4CB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2B902FAA" w14:textId="7F52124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ready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</w:t>
            </w:r>
          </w:p>
          <w:p w:rsidR="00204FA3" w:rsidP="19A41AF0" w:rsidRDefault="00204FA3" w14:paraId="76560DD2" w14:textId="48C0E5C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{</w:t>
            </w:r>
          </w:p>
          <w:p w:rsidR="00204FA3" w:rsidP="19A41AF0" w:rsidRDefault="00204FA3" w14:paraId="234A2A25" w14:textId="09B71EE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"#b1"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click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</w:t>
            </w:r>
          </w:p>
          <w:p w:rsidR="00204FA3" w:rsidP="19A41AF0" w:rsidRDefault="00204FA3" w14:paraId="0EE895CC" w14:textId="382B9D57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{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"div"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first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().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css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({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backg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round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-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color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"blue"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color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"yellow"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,});</w:t>
            </w:r>
          </w:p>
          <w:p w:rsidR="00204FA3" w:rsidP="19A41AF0" w:rsidRDefault="00204FA3" w14:paraId="3B5274BF" w14:textId="37C33773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"div"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first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animate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({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"font-size"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"30px"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"marginLeft"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"200px"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},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(){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alert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'All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css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effects applied'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00204FA3" w:rsidP="19A41AF0" w:rsidRDefault="00204FA3" w14:paraId="643623F9" w14:textId="2E1CA9E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});</w:t>
            </w:r>
          </w:p>
          <w:p w:rsidR="00204FA3" w:rsidP="19A41AF0" w:rsidRDefault="00204FA3" w14:paraId="7E178C86" w14:textId="27E1D1D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});</w:t>
            </w:r>
          </w:p>
          <w:p w:rsidR="00204FA3" w:rsidP="19A41AF0" w:rsidRDefault="00204FA3" w14:paraId="18B1739A" w14:textId="0788DB8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});</w:t>
            </w:r>
          </w:p>
          <w:p w:rsidR="00204FA3" w:rsidP="19A41AF0" w:rsidRDefault="00204FA3" w14:paraId="1A9A8C3F" w14:textId="5AFAD20C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6828228F" w14:textId="6798D1D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56599181" w14:textId="0C55179F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5C98B98A" w14:textId="5C8CC0C6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54B6D2B6" w14:textId="4155FA42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h1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Division B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h1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742F3EEF" w14:textId="6E55AA24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Sandeep jain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62F68A9B" w14:textId="18ECEC4D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0C3EE2FA" w14:textId="5CA61F7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4FF6C4F1" w14:textId="6B6DDA81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BSCIT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694B6247" w14:textId="342B403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508EB137" w14:textId="2B192CE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1A93D5B0" w14:textId="1BDBD1C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VSIT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5B619108" w14:textId="61B227A9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45AE3A95" w14:textId="1541F74E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input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type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"button"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value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"Change"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"b1"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</w:t>
            </w:r>
          </w:p>
          <w:p w:rsidR="00204FA3" w:rsidP="19A41AF0" w:rsidRDefault="00204FA3" w14:paraId="3C417B9F" w14:textId="721293D5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68959E12" w14:textId="18B5E2C8">
            <w:pPr>
              <w:spacing w:line="285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19A41AF0" w:rsidR="1F5F7E2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04FA3" w:rsidP="19A41AF0" w:rsidRDefault="00204FA3" w14:paraId="17C20265" w14:textId="46B554A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9A41AF0" w:rsidR="06B5EDC6">
              <w:rPr>
                <w:b w:val="1"/>
                <w:bCs w:val="1"/>
                <w:sz w:val="32"/>
                <w:szCs w:val="32"/>
              </w:rPr>
              <w:t>Output</w:t>
            </w:r>
          </w:p>
          <w:p w:rsidR="1F5F7E20" w:rsidP="19A41AF0" w:rsidRDefault="1F5F7E20" w14:paraId="45BDEB04" w14:textId="4CAF4379">
            <w:pPr>
              <w:pStyle w:val="Normal"/>
            </w:pPr>
            <w:r w:rsidR="1F5F7E20">
              <w:drawing>
                <wp:inline wp14:editId="5D0CD8C0" wp14:anchorId="6ED1274C">
                  <wp:extent cx="4572000" cy="2019300"/>
                  <wp:effectExtent l="0" t="0" r="0" b="0"/>
                  <wp:docPr id="20321421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38c3d8fabb4e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5F7E20" w:rsidP="19A41AF0" w:rsidRDefault="1F5F7E20" w14:paraId="5758D503" w14:textId="5C63A507">
            <w:pPr>
              <w:pStyle w:val="Normal"/>
            </w:pPr>
            <w:r w:rsidR="1F5F7E20">
              <w:drawing>
                <wp:inline wp14:editId="2DED9AC2" wp14:anchorId="6C500B5C">
                  <wp:extent cx="4572000" cy="1609725"/>
                  <wp:effectExtent l="0" t="0" r="0" b="0"/>
                  <wp:docPr id="9688836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9a673e761740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19A41AF0" w:rsidRDefault="00204FA3" w14:paraId="6DC814AE" w14:noSpellErr="1" w14:textId="50790A99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81E5A" w:rsidTr="19A41AF0" w14:paraId="634BA270" w14:textId="77777777">
        <w:trPr>
          <w:trHeight w:val="658"/>
        </w:trPr>
        <w:tc>
          <w:tcPr>
            <w:tcW w:w="1010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281E5A" w:rsidP="004F2133" w:rsidRDefault="00AE21AD" w14:paraId="3556F040" w14:textId="09916988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jQuery Chaining</w:t>
            </w:r>
          </w:p>
        </w:tc>
      </w:tr>
      <w:tr w:rsidRPr="0055075A" w:rsidR="00281E5A" w:rsidTr="19A41AF0" w14:paraId="45BDEFAB" w14:textId="77777777">
        <w:trPr>
          <w:trHeight w:val="741"/>
        </w:trPr>
        <w:tc>
          <w:tcPr>
            <w:tcW w:w="1010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00AE21AD" w:rsidRDefault="00AE21AD" w14:paraId="62CC7BCD" w14:textId="7E63CF6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Implement chaining technique to apply following effects on the 2</w:t>
            </w:r>
            <w:r w:rsidRPr="00AE21AD">
              <w:rPr>
                <w:rFonts w:ascii="TimesNewRomanPSMT" w:hAnsi="TimesNewRomanPSMT" w:cs="TimesNewRomanPSMT"/>
                <w:sz w:val="23"/>
                <w:szCs w:val="23"/>
                <w:vertAlign w:val="superscript"/>
                <w:lang w:val="en-US"/>
              </w:rPr>
              <w:t>nd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paragraph </w:t>
            </w:r>
            <w:r w:rsidR="00FA40B4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on the page</w:t>
            </w:r>
          </w:p>
          <w:p w:rsidRPr="00B1545D" w:rsidR="00AE21AD" w:rsidP="00B1545D" w:rsidRDefault="00B1545D" w14:paraId="38DFA4C5" w14:textId="70E0F4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Add </w:t>
            </w: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css</w:t>
            </w:r>
            <w:proofErr w:type="spellEnd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class with following properties – color, align, underlined</w:t>
            </w:r>
          </w:p>
          <w:p w:rsidR="00AE21AD" w:rsidP="00AE21AD" w:rsidRDefault="00AE21AD" w14:paraId="245891AA" w14:textId="42E7545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fadeTo</w:t>
            </w:r>
            <w:proofErr w:type="spellEnd"/>
          </w:p>
          <w:p w:rsidR="00537225" w:rsidP="00AE21AD" w:rsidRDefault="00537225" w14:paraId="3F9A5342" w14:textId="3DE8053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slideup</w:t>
            </w:r>
            <w:proofErr w:type="spellEnd"/>
          </w:p>
          <w:p w:rsidRPr="00FA40B4" w:rsidR="00FA40B4" w:rsidP="00FA40B4" w:rsidRDefault="00FA40B4" w14:paraId="7D83D637" w14:textId="2A71BFA4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Apply the above effects on the click of a button.</w:t>
            </w:r>
          </w:p>
        </w:tc>
      </w:tr>
      <w:tr w:rsidRPr="0055075A" w:rsidR="00281E5A" w:rsidTr="19A41AF0" w14:paraId="4923B83C" w14:textId="77777777">
        <w:trPr>
          <w:trHeight w:val="3270"/>
        </w:trPr>
        <w:tc>
          <w:tcPr>
            <w:tcW w:w="1010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00BA5177" w:rsidRDefault="00281E5A" w14:paraId="22A05E58" w14:textId="6A3C5A88">
            <w:pPr>
              <w:rPr>
                <w:sz w:val="20"/>
                <w:szCs w:val="20"/>
              </w:rPr>
            </w:pPr>
            <w:r w:rsidRPr="19A41AF0" w:rsidR="2E4B923A">
              <w:rPr>
                <w:b w:val="1"/>
                <w:bCs w:val="1"/>
                <w:sz w:val="32"/>
                <w:szCs w:val="32"/>
              </w:rPr>
              <w:t>Code</w:t>
            </w:r>
            <w:r w:rsidRPr="19A41AF0" w:rsidR="2E4B923A">
              <w:rPr>
                <w:sz w:val="20"/>
                <w:szCs w:val="20"/>
              </w:rPr>
              <w:t xml:space="preserve"> </w:t>
            </w:r>
          </w:p>
          <w:p w:rsidR="2E4B923A" w:rsidP="19A41AF0" w:rsidRDefault="2E4B923A" w14:paraId="3F0F6D39" w14:textId="645682C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54200583" w14:textId="6EA7DE5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2D4CBD9D" w14:textId="30E02F89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Practical 2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33B0BFFA" w14:textId="245C423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src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"jquery-3.5.1.min.js"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1DC1AB70" w14:textId="584614D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6390BC1F" w14:textId="6C0DD63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ready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) </w:t>
            </w:r>
          </w:p>
          <w:p w:rsidR="2E4B923A" w:rsidP="19A41AF0" w:rsidRDefault="2E4B923A" w14:paraId="590A1D7D" w14:textId="00DCB84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{ </w:t>
            </w:r>
          </w:p>
          <w:p w:rsidR="2E4B923A" w:rsidP="19A41AF0" w:rsidRDefault="2E4B923A" w14:paraId="5BFFDB8F" w14:textId="2EA12DC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"#b1"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click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) </w:t>
            </w:r>
          </w:p>
          <w:p w:rsidR="2E4B923A" w:rsidP="19A41AF0" w:rsidRDefault="2E4B923A" w14:paraId="2D9858EE" w14:textId="4FB5CB4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{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"p"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eq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1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css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({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"color"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"red"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"text-align"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"center"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"text-decoration"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"underline"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}).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fadeTo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3000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0.3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slideUp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2000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2E4B923A" w:rsidP="19A41AF0" w:rsidRDefault="2E4B923A" w14:paraId="48A795A2" w14:textId="3615364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}); </w:t>
            </w:r>
          </w:p>
          <w:p w:rsidR="2E4B923A" w:rsidP="19A41AF0" w:rsidRDefault="2E4B923A" w14:paraId="1026F9C0" w14:textId="54F2D90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});</w:t>
            </w:r>
          </w:p>
          <w:p w:rsidR="2E4B923A" w:rsidP="19A41AF0" w:rsidRDefault="2E4B923A" w14:paraId="5A9BD631" w14:textId="72FC8AB5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46DB2151" w14:textId="0DE9623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6E190D2E" w14:textId="2E04914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333EE002" w14:textId="15ABC436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49A62A2F" w14:textId="75F23180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h1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Division B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h1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56B5B459" w14:textId="341DA49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Sandeep Jain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02DAE0A9" w14:textId="1DF30FEB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2F11F5F8" w14:textId="4C3EE2A5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542C1E5E" w14:textId="5554C5E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VSIT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1D6F8C06" w14:textId="574B2E3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6C8A6BE5" w14:textId="5183813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input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type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"button"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value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"Chaining"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"b1"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2E4B923A" w:rsidP="19A41AF0" w:rsidRDefault="2E4B923A" w14:paraId="10CBCBD3" w14:textId="6983F4A7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2E4B923A" w:rsidP="19A41AF0" w:rsidRDefault="2E4B923A" w14:paraId="72855EA8" w14:textId="039B0BB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19A41AF0" w:rsidR="2E4B923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2E4B923A" w:rsidP="19A41AF0" w:rsidRDefault="2E4B923A" w14:paraId="563AD016" w14:textId="3A8BCCA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9A41AF0" w:rsidR="2E4B923A">
              <w:rPr>
                <w:b w:val="1"/>
                <w:bCs w:val="1"/>
                <w:sz w:val="32"/>
                <w:szCs w:val="32"/>
              </w:rPr>
              <w:t>Output</w:t>
            </w:r>
          </w:p>
          <w:p w:rsidR="2E4B923A" w:rsidP="19A41AF0" w:rsidRDefault="2E4B923A" w14:paraId="1A36D0C0" w14:textId="605A19BA">
            <w:pPr>
              <w:pStyle w:val="Normal"/>
            </w:pPr>
            <w:r w:rsidR="2E4B923A">
              <w:drawing>
                <wp:inline wp14:editId="6BC8B6F2" wp14:anchorId="73294CFD">
                  <wp:extent cx="4572000" cy="1914525"/>
                  <wp:effectExtent l="0" t="0" r="0" b="0"/>
                  <wp:docPr id="18677266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6f593894dc41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E2236F5" w:rsidP="19A41AF0" w:rsidRDefault="0E2236F5" w14:paraId="18F56CD6" w14:textId="126BD6D1">
            <w:pPr>
              <w:pStyle w:val="Normal"/>
            </w:pPr>
            <w:r w:rsidR="0E2236F5">
              <w:drawing>
                <wp:inline wp14:editId="56ECEE2E" wp14:anchorId="2CD45EDA">
                  <wp:extent cx="3152775" cy="2143125"/>
                  <wp:effectExtent l="0" t="0" r="0" b="0"/>
                  <wp:docPr id="19675042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c2a93be33441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19A41AF0" w:rsidRDefault="00281E5A" w14:paraId="3F30AB2D" w14:noSpellErr="1" w14:textId="7E696703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81E5A" w:rsidTr="19A41AF0" w14:paraId="48E250A3" w14:textId="77777777">
        <w:trPr>
          <w:trHeight w:val="658"/>
        </w:trPr>
        <w:tc>
          <w:tcPr>
            <w:tcW w:w="1010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4F2133" w:rsidR="00281E5A" w:rsidP="00AE21AD" w:rsidRDefault="00281E5A" w14:paraId="7F85BE4B" w14:textId="35A5B2FA">
            <w:pPr>
              <w:rPr>
                <w:b/>
                <w:bCs/>
                <w:sz w:val="28"/>
                <w:szCs w:val="24"/>
                <w:u w:val="single"/>
              </w:rPr>
            </w:pPr>
            <w:r w:rsidRPr="00281E5A">
              <w:rPr>
                <w:b/>
                <w:bCs/>
                <w:sz w:val="28"/>
                <w:szCs w:val="24"/>
              </w:rPr>
              <w:t>jQuery</w:t>
            </w:r>
            <w:r w:rsidR="00AE21AD">
              <w:rPr>
                <w:b/>
                <w:bCs/>
                <w:sz w:val="28"/>
                <w:szCs w:val="24"/>
              </w:rPr>
              <w:t xml:space="preserve"> DOM Manipulation</w:t>
            </w:r>
          </w:p>
        </w:tc>
      </w:tr>
      <w:tr w:rsidRPr="0055075A" w:rsidR="00281E5A" w:rsidTr="19A41AF0" w14:paraId="64F825A9" w14:textId="77777777">
        <w:trPr>
          <w:trHeight w:val="741"/>
        </w:trPr>
        <w:tc>
          <w:tcPr>
            <w:tcW w:w="1010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FA40B4" w:rsidP="00FA40B4" w:rsidRDefault="00FA40B4" w14:paraId="08B157BD" w14:textId="0CB3B39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Implement following operations on the click of a button</w:t>
            </w:r>
          </w:p>
          <w:p w:rsidR="00FA40B4" w:rsidP="00FA40B4" w:rsidRDefault="00FA40B4" w14:paraId="10D017CA" w14:textId="7A8027A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Insert your name in the first textbox and display it </w:t>
            </w:r>
            <w:r w:rsidR="007474FB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on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the</w:t>
            </w:r>
            <w:r w:rsidR="007474FB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page 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in bold</w:t>
            </w:r>
          </w:p>
          <w:p w:rsidR="00FA40B4" w:rsidP="00FA40B4" w:rsidRDefault="00FA40B4" w14:paraId="582BC72E" w14:textId="19DE11C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Insert your roll no in the secon</w:t>
            </w:r>
            <w:r w:rsidR="007B43C6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d textbox and display it next to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your name</w:t>
            </w:r>
          </w:p>
          <w:p w:rsidRPr="00FA40B4" w:rsidR="00FA40B4" w:rsidP="00FA40B4" w:rsidRDefault="007474FB" w14:paraId="2468D676" w14:textId="4C30467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Remove the line</w:t>
            </w:r>
            <w:r w:rsidR="00FA40B4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 which displays your name and roll no</w:t>
            </w:r>
            <w:bookmarkStart w:name="_GoBack" w:id="0"/>
            <w:bookmarkEnd w:id="0"/>
          </w:p>
        </w:tc>
      </w:tr>
      <w:tr w:rsidRPr="0055075A" w:rsidR="00281E5A" w:rsidTr="19A41AF0" w14:paraId="74BEC3CA" w14:textId="77777777">
        <w:trPr>
          <w:trHeight w:val="3270"/>
        </w:trPr>
        <w:tc>
          <w:tcPr>
            <w:tcW w:w="1010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19A41AF0" w:rsidRDefault="00281E5A" w14:paraId="1EC9B876" w14:textId="30C10259">
            <w:pPr>
              <w:rPr>
                <w:b w:val="1"/>
                <w:bCs w:val="1"/>
                <w:sz w:val="32"/>
                <w:szCs w:val="32"/>
              </w:rPr>
            </w:pPr>
            <w:r w:rsidRPr="19A41AF0" w:rsidR="0E29287F">
              <w:rPr>
                <w:b w:val="1"/>
                <w:bCs w:val="1"/>
                <w:sz w:val="32"/>
                <w:szCs w:val="32"/>
              </w:rPr>
              <w:t>Code</w:t>
            </w:r>
          </w:p>
          <w:p w:rsidR="00281E5A" w:rsidP="19A41AF0" w:rsidRDefault="00281E5A" w14:paraId="60A12A93" w14:textId="23C04FC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05561A09" w14:textId="6E94BBC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79A275D4" w14:textId="60CA017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Practical 2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4D3DB88A" w14:textId="093729A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src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"jquery-3.5.1.min.js"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&gt;&lt;/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7FC43FB6" w14:textId="7AA84E9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4A2DFDF6" w14:textId="74A73B6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ready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</w:t>
            </w:r>
          </w:p>
          <w:p w:rsidR="00281E5A" w:rsidP="19A41AF0" w:rsidRDefault="00281E5A" w14:paraId="7D307473" w14:textId="3399304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{</w:t>
            </w:r>
          </w:p>
          <w:p w:rsidR="00281E5A" w:rsidP="19A41AF0" w:rsidRDefault="00281E5A" w14:paraId="67ADF45C" w14:textId="1663800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"#b1"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click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){</w:t>
            </w:r>
          </w:p>
          <w:p w:rsidR="00281E5A" w:rsidP="19A41AF0" w:rsidRDefault="00281E5A" w14:paraId="7336855E" w14:textId="679B0DFF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var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name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=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"#t1"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val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();</w:t>
            </w:r>
          </w:p>
          <w:p w:rsidR="00281E5A" w:rsidP="19A41AF0" w:rsidRDefault="00281E5A" w14:paraId="0BB10825" w14:textId="0E0BBD6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var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rollno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=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"#t2"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val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();</w:t>
            </w:r>
          </w:p>
          <w:p w:rsidR="00281E5A" w:rsidP="19A41AF0" w:rsidRDefault="00281E5A" w14:paraId="56865727" w14:textId="5E2B6F9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"#op"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"&lt;b&gt;"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name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"&lt;/b&gt;"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00281E5A" w:rsidP="19A41AF0" w:rsidRDefault="00281E5A" w14:paraId="2368F63D" w14:textId="6F07570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"#op"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append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"&lt;p&gt;Roll No: 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rollno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+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"&lt;/p&gt;"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00281E5A" w:rsidP="19A41AF0" w:rsidRDefault="00281E5A" w14:paraId="511298E6" w14:textId="1E3BCD93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});</w:t>
            </w:r>
          </w:p>
          <w:p w:rsidR="00281E5A" w:rsidP="19A41AF0" w:rsidRDefault="00281E5A" w14:paraId="6797E114" w14:textId="0196A3D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"#b2"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click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function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){</w:t>
            </w:r>
          </w:p>
          <w:p w:rsidR="00281E5A" w:rsidP="19A41AF0" w:rsidRDefault="00281E5A" w14:paraId="065FAC77" w14:textId="02E74DB5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$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"#op"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).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remove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();</w:t>
            </w:r>
          </w:p>
          <w:p w:rsidR="00281E5A" w:rsidP="19A41AF0" w:rsidRDefault="00281E5A" w14:paraId="07AA59B3" w14:textId="24874A38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});</w:t>
            </w:r>
          </w:p>
          <w:p w:rsidR="00281E5A" w:rsidP="19A41AF0" w:rsidRDefault="00281E5A" w14:paraId="6E90DA6B" w14:textId="205DD39D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});</w:t>
            </w:r>
          </w:p>
          <w:p w:rsidR="00281E5A" w:rsidP="19A41AF0" w:rsidRDefault="00281E5A" w14:paraId="78393A1B" w14:textId="2ABEADD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32A2F4BA" w14:textId="4CFE017E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3BFD42C0" w14:textId="0503AE3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327CF53E" w14:textId="30E029A4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input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type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"text"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"t1"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placeholder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"Enter your name"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003CC4DA" w14:textId="120BC0C1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input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type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"text"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"t2"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placeholder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"Enter your Roll number"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0923DC95" w14:textId="65A35B92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input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type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"button"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"b1"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value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"Submit"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60F8EA88" w14:textId="1786078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input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type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"button"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"b2"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value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"Remove"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6A5937CE" w14:textId="2D99FD7C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id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"op"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&gt;&lt;/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div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0EECA483" w14:textId="6BFDAC25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2F2F9A68" w14:textId="24E621DA">
            <w:pPr>
              <w:spacing w:line="285" w:lineRule="exac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19A41AF0" w:rsidR="0E292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00281E5A" w:rsidP="19A41AF0" w:rsidRDefault="00281E5A" w14:paraId="29A08F83" w14:textId="64DE6844">
            <w:pPr>
              <w:pStyle w:val="Normal"/>
              <w:rPr>
                <w:sz w:val="20"/>
                <w:szCs w:val="20"/>
              </w:rPr>
            </w:pPr>
          </w:p>
          <w:p w:rsidR="00281E5A" w:rsidP="19A41AF0" w:rsidRDefault="00281E5A" w14:paraId="6990034D" w14:textId="785376D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9A41AF0" w:rsidR="0E29287F">
              <w:rPr>
                <w:b w:val="1"/>
                <w:bCs w:val="1"/>
                <w:sz w:val="32"/>
                <w:szCs w:val="32"/>
              </w:rPr>
              <w:t>Output</w:t>
            </w:r>
          </w:p>
          <w:p w:rsidR="00281E5A" w:rsidP="19A41AF0" w:rsidRDefault="00281E5A" w14:paraId="5DFBA208" w14:textId="44334577">
            <w:pPr>
              <w:pStyle w:val="Normal"/>
            </w:pPr>
            <w:r w:rsidR="0E29287F">
              <w:drawing>
                <wp:inline wp14:editId="681E3428" wp14:anchorId="115C6C52">
                  <wp:extent cx="4572000" cy="971550"/>
                  <wp:effectExtent l="0" t="0" r="0" b="0"/>
                  <wp:docPr id="11722727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6dd3b883fc4c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19A41AF0" w:rsidRDefault="00281E5A" w14:paraId="21FE22BB" w14:textId="1660B61F">
            <w:pPr>
              <w:pStyle w:val="Normal"/>
            </w:pPr>
            <w:r w:rsidR="0E29287F">
              <w:drawing>
                <wp:inline wp14:editId="5038C895" wp14:anchorId="7561A97A">
                  <wp:extent cx="4114800" cy="1047750"/>
                  <wp:effectExtent l="0" t="0" r="0" b="0"/>
                  <wp:docPr id="10193925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1c446c59484d5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19A41AF0" w:rsidRDefault="00281E5A" w14:paraId="61E522D4" w14:textId="41F9C889">
            <w:pPr>
              <w:pStyle w:val="Normal"/>
            </w:pPr>
            <w:r w:rsidR="3E78EB75">
              <w:drawing>
                <wp:inline wp14:editId="0B311201" wp14:anchorId="01C0ED10">
                  <wp:extent cx="3714750" cy="1371600"/>
                  <wp:effectExtent l="0" t="0" r="0" b="0"/>
                  <wp:docPr id="19712264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f52b34220a42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19A41AF0" w:rsidRDefault="00281E5A" w14:paraId="7F622F55" w14:textId="7E8DC09A">
            <w:pPr>
              <w:pStyle w:val="Normal"/>
            </w:pPr>
            <w:r w:rsidR="3E78EB75">
              <w:drawing>
                <wp:inline wp14:editId="64EA9A1A" wp14:anchorId="73721AE1">
                  <wp:extent cx="4191000" cy="1123950"/>
                  <wp:effectExtent l="0" t="0" r="0" b="0"/>
                  <wp:docPr id="7695982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499aa90c6f40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55075A" w:rsidR="00281E5A" w:rsidP="00281E5A" w:rsidRDefault="00281E5A" w14:paraId="556A1C96" w14:textId="77777777"/>
    <w:p w:rsidRPr="0055075A" w:rsidR="00281E5A" w:rsidP="00281E5A" w:rsidRDefault="00281E5A" w14:paraId="7A5FBC4C" w14:textId="77777777"/>
    <w:p w:rsidRPr="0055075A" w:rsidR="0055075A" w:rsidP="006B38ED" w:rsidRDefault="0055075A" w14:paraId="1BC3E199" w14:textId="09E14111"/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709" w:rsidP="0040472D" w:rsidRDefault="00EE0709" w14:paraId="0EFA90B6" w14:textId="77777777">
      <w:pPr>
        <w:spacing w:after="0" w:line="240" w:lineRule="auto"/>
      </w:pPr>
      <w:r>
        <w:separator/>
      </w:r>
    </w:p>
  </w:endnote>
  <w:endnote w:type="continuationSeparator" w:id="0">
    <w:p w:rsidR="00EE0709" w:rsidP="0040472D" w:rsidRDefault="00EE0709" w14:paraId="166AE0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709" w:rsidP="0040472D" w:rsidRDefault="00EE0709" w14:paraId="268DD2BB" w14:textId="77777777">
      <w:pPr>
        <w:spacing w:after="0" w:line="240" w:lineRule="auto"/>
      </w:pPr>
      <w:r>
        <w:separator/>
      </w:r>
    </w:p>
  </w:footnote>
  <w:footnote w:type="continuationSeparator" w:id="0">
    <w:p w:rsidR="00EE0709" w:rsidP="0040472D" w:rsidRDefault="00EE0709" w14:paraId="30DAAA1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25F64"/>
    <w:rsid w:val="000C2B4E"/>
    <w:rsid w:val="000C2B8A"/>
    <w:rsid w:val="000E4CC7"/>
    <w:rsid w:val="000E7C6A"/>
    <w:rsid w:val="00112CDB"/>
    <w:rsid w:val="00120B77"/>
    <w:rsid w:val="00127C1A"/>
    <w:rsid w:val="0016336B"/>
    <w:rsid w:val="0018586E"/>
    <w:rsid w:val="00187466"/>
    <w:rsid w:val="001A09C9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B4F68"/>
    <w:rsid w:val="002C3DEA"/>
    <w:rsid w:val="002C4F81"/>
    <w:rsid w:val="00326BA3"/>
    <w:rsid w:val="003273DF"/>
    <w:rsid w:val="00354F94"/>
    <w:rsid w:val="00362866"/>
    <w:rsid w:val="00380748"/>
    <w:rsid w:val="00386834"/>
    <w:rsid w:val="003A52C3"/>
    <w:rsid w:val="003C5A70"/>
    <w:rsid w:val="003F7D69"/>
    <w:rsid w:val="0040472D"/>
    <w:rsid w:val="0044670F"/>
    <w:rsid w:val="00472F2E"/>
    <w:rsid w:val="00495576"/>
    <w:rsid w:val="004B2CB2"/>
    <w:rsid w:val="004D288B"/>
    <w:rsid w:val="004F2133"/>
    <w:rsid w:val="004F5762"/>
    <w:rsid w:val="0050067E"/>
    <w:rsid w:val="0050589B"/>
    <w:rsid w:val="00530509"/>
    <w:rsid w:val="005326FF"/>
    <w:rsid w:val="00533F65"/>
    <w:rsid w:val="00537225"/>
    <w:rsid w:val="00541D42"/>
    <w:rsid w:val="0055075A"/>
    <w:rsid w:val="00582D24"/>
    <w:rsid w:val="005917A5"/>
    <w:rsid w:val="005B54BC"/>
    <w:rsid w:val="005C3D88"/>
    <w:rsid w:val="00620524"/>
    <w:rsid w:val="0063457F"/>
    <w:rsid w:val="00643BCD"/>
    <w:rsid w:val="00663B5E"/>
    <w:rsid w:val="00663F4C"/>
    <w:rsid w:val="00667480"/>
    <w:rsid w:val="006B00AF"/>
    <w:rsid w:val="006B38ED"/>
    <w:rsid w:val="006C2B83"/>
    <w:rsid w:val="006C6A09"/>
    <w:rsid w:val="007269F9"/>
    <w:rsid w:val="007474FB"/>
    <w:rsid w:val="00753CA4"/>
    <w:rsid w:val="0079529E"/>
    <w:rsid w:val="007B43C6"/>
    <w:rsid w:val="00804687"/>
    <w:rsid w:val="00815E6D"/>
    <w:rsid w:val="008207BB"/>
    <w:rsid w:val="00820ADE"/>
    <w:rsid w:val="00863CC5"/>
    <w:rsid w:val="008815D9"/>
    <w:rsid w:val="00882736"/>
    <w:rsid w:val="008A6627"/>
    <w:rsid w:val="008B49B1"/>
    <w:rsid w:val="008C2DC8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13CC0"/>
    <w:rsid w:val="00A14FE1"/>
    <w:rsid w:val="00A3665F"/>
    <w:rsid w:val="00A5759F"/>
    <w:rsid w:val="00A8271F"/>
    <w:rsid w:val="00AC32EF"/>
    <w:rsid w:val="00AE21AD"/>
    <w:rsid w:val="00B1545D"/>
    <w:rsid w:val="00B7460E"/>
    <w:rsid w:val="00B774B5"/>
    <w:rsid w:val="00B9115B"/>
    <w:rsid w:val="00BC1F26"/>
    <w:rsid w:val="00BC6B13"/>
    <w:rsid w:val="00BE217B"/>
    <w:rsid w:val="00BF7447"/>
    <w:rsid w:val="00C105D0"/>
    <w:rsid w:val="00C5643F"/>
    <w:rsid w:val="00C604E2"/>
    <w:rsid w:val="00C62379"/>
    <w:rsid w:val="00CA2DC6"/>
    <w:rsid w:val="00CA3229"/>
    <w:rsid w:val="00CA73DF"/>
    <w:rsid w:val="00CB234F"/>
    <w:rsid w:val="00CB7D18"/>
    <w:rsid w:val="00D013BD"/>
    <w:rsid w:val="00D279F0"/>
    <w:rsid w:val="00D27CD9"/>
    <w:rsid w:val="00D342D4"/>
    <w:rsid w:val="00D439EC"/>
    <w:rsid w:val="00D765DE"/>
    <w:rsid w:val="00DA5BD7"/>
    <w:rsid w:val="00E22595"/>
    <w:rsid w:val="00E252AA"/>
    <w:rsid w:val="00E86374"/>
    <w:rsid w:val="00E86C1E"/>
    <w:rsid w:val="00E917C0"/>
    <w:rsid w:val="00EA04B1"/>
    <w:rsid w:val="00ED71ED"/>
    <w:rsid w:val="00EE0709"/>
    <w:rsid w:val="00F00B6F"/>
    <w:rsid w:val="00F100A8"/>
    <w:rsid w:val="00F17E34"/>
    <w:rsid w:val="00F2242D"/>
    <w:rsid w:val="00F4067B"/>
    <w:rsid w:val="00FA40B4"/>
    <w:rsid w:val="00FA502C"/>
    <w:rsid w:val="00FC5711"/>
    <w:rsid w:val="00FC63FF"/>
    <w:rsid w:val="00FF4B92"/>
    <w:rsid w:val="00FF7AAA"/>
    <w:rsid w:val="01B71DEA"/>
    <w:rsid w:val="067166B0"/>
    <w:rsid w:val="06B5EDC6"/>
    <w:rsid w:val="0E2236F5"/>
    <w:rsid w:val="0E29287F"/>
    <w:rsid w:val="106E86F7"/>
    <w:rsid w:val="130B9376"/>
    <w:rsid w:val="14D0A9CD"/>
    <w:rsid w:val="19A41AF0"/>
    <w:rsid w:val="1A76C800"/>
    <w:rsid w:val="1F5F7E20"/>
    <w:rsid w:val="24CD8B4E"/>
    <w:rsid w:val="2E4B923A"/>
    <w:rsid w:val="2FEC01DF"/>
    <w:rsid w:val="30771DB2"/>
    <w:rsid w:val="315F4F5D"/>
    <w:rsid w:val="35692E1E"/>
    <w:rsid w:val="365A1CAD"/>
    <w:rsid w:val="3E78EB75"/>
    <w:rsid w:val="3FE8FD4C"/>
    <w:rsid w:val="452C79F6"/>
    <w:rsid w:val="483A0B74"/>
    <w:rsid w:val="5748FD30"/>
    <w:rsid w:val="58E7CB23"/>
    <w:rsid w:val="5C1EA297"/>
    <w:rsid w:val="5CC8A009"/>
    <w:rsid w:val="5DBA72F8"/>
    <w:rsid w:val="65A4770F"/>
    <w:rsid w:val="69CADB7C"/>
    <w:rsid w:val="6A9EAF42"/>
    <w:rsid w:val="6B29CB15"/>
    <w:rsid w:val="717DF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7b38c3d8fabb4e5f" /><Relationship Type="http://schemas.openxmlformats.org/officeDocument/2006/relationships/image" Target="/media/image3.png" Id="R9f9a673e7617400f" /><Relationship Type="http://schemas.openxmlformats.org/officeDocument/2006/relationships/image" Target="/media/image4.png" Id="Rc66f593894dc41fb" /><Relationship Type="http://schemas.openxmlformats.org/officeDocument/2006/relationships/image" Target="/media/image5.png" Id="Rc81c2a93be334418" /><Relationship Type="http://schemas.openxmlformats.org/officeDocument/2006/relationships/image" Target="/media/image6.png" Id="Rb06dd3b883fc4c33" /><Relationship Type="http://schemas.openxmlformats.org/officeDocument/2006/relationships/image" Target="/media/image7.png" Id="R171c446c59484d5d" /><Relationship Type="http://schemas.openxmlformats.org/officeDocument/2006/relationships/image" Target="/media/image8.png" Id="R18f52b34220a4219" /><Relationship Type="http://schemas.openxmlformats.org/officeDocument/2006/relationships/image" Target="/media/image9.png" Id="R9f499aa90c6f40f0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3" ma:contentTypeDescription="Create a new document." ma:contentTypeScope="" ma:versionID="97cac6b6a995fda707186fa4dc04bf34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48e781a76ad2af8d682f81efd46cb9d0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B125A8-2261-4549-95D3-E74E9409EFA8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Sandeep Jain</cp:lastModifiedBy>
  <cp:revision>11</cp:revision>
  <dcterms:created xsi:type="dcterms:W3CDTF">2022-07-02T07:12:00Z</dcterms:created>
  <dcterms:modified xsi:type="dcterms:W3CDTF">2023-07-04T13:09:42Z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