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bzw3ou4zoxor" w:id="0"/>
      <w:bookmarkEnd w:id="0"/>
      <w:r w:rsidDel="00000000" w:rsidR="00000000" w:rsidRPr="00000000">
        <w:rPr>
          <w:rtl w:val="0"/>
        </w:rPr>
        <w:t xml:space="preserve">DOCUMENTO DE PRESENTACIÓN DE PANTALLAS REALIZADAS (PROTOTIPOS)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Página de inicio/index con el icono del Asistente de IA en la parte inferior derecha, incluye un boton que al presionarlo lleva al contenido principal de cada pagina (Burbuja ia  y boton con flecxha presenterss en todas las paginas=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Footer presente en todas las páginas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5850" cy="200025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Menu Dropdown (sin cuenta iniciada)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38675" cy="272415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Menu dropdown con cuenta iniciada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67250" cy="158115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Notificacion de redireccionamiento al momento de entrar a paginas restringiadas para otro tipo de cuentas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81375" cy="478155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Ventana de chatbot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Explorar proyectos portada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Diferentes proyectos de diferentes arquitectos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2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Plantilla para proyectos, con calificación, visualizaciones y fecha de elaboración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2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Descripción general del proyecto con etiquetas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Archivos adjuntos al proyecto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  <w:t xml:space="preserve">Seccion de comentarios en los proyectos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  <w:t xml:space="preserve">Pantalla para buscar arquitectos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  <w:t xml:space="preserve">Dentro de explorar proyectos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Perfil del arquitecto</w:t>
        <w:br w:type="textWrapping"/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  <w:t xml:space="preserve">Pagina de “Mis proyectos” (sin proyectoss publicados, solo visible para arquitectos)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pagina de guardados (vista de arquitecto, pagina y funcion en construccion)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  <w:t xml:space="preserve">Favoritos, ventana de mis proyectos, cliente</w:t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5080000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  <w:t xml:space="preserve">Formulario de contacto (soporte)</w:t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Nuestra empresa 1</w:t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  <w:t xml:space="preserve">Seccion de nuestra mision en Nuestra empresa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2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Nuestra mision y nuestro equipo en Nuestra empresa</w:t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4305300"/>
            <wp:effectExtent b="0" l="0" r="0" t="0"/>
            <wp:docPr id="1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Formulario para crear cuenta/registrarse</w:t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  <w:t xml:space="preserve">Administración de cuenta (Datos Personales, Arquitecto)</w:t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Datos de contacto, arquitecto</w:t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Informacion personal, arquitecto</w:t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Mis proyectos, arquitecto</w:t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Mi suscripcion, arquitecto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  <w:t xml:space="preserve">Seguridad, arquitecto</w:t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Mi cuenta datos personales, cliente</w:t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Seguridad cliente.</w:t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1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Apartado para subir proyectos 1</w:t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5257800"/>
            <wp:effectExtent b="0" l="0" r="0" t="0"/>
            <wp:docPr id="1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Apartado para subir proyectos 2</w:t>
        <w:br w:type="textWrapping"/>
        <w:br w:type="textWrapping"/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2.png"/><Relationship Id="rId21" Type="http://schemas.openxmlformats.org/officeDocument/2006/relationships/image" Target="media/image1.png"/><Relationship Id="rId24" Type="http://schemas.openxmlformats.org/officeDocument/2006/relationships/image" Target="media/image23.png"/><Relationship Id="rId23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6.png"/><Relationship Id="rId25" Type="http://schemas.openxmlformats.org/officeDocument/2006/relationships/image" Target="media/image21.png"/><Relationship Id="rId28" Type="http://schemas.openxmlformats.org/officeDocument/2006/relationships/image" Target="media/image11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4.png"/><Relationship Id="rId31" Type="http://schemas.openxmlformats.org/officeDocument/2006/relationships/image" Target="media/image13.png"/><Relationship Id="rId30" Type="http://schemas.openxmlformats.org/officeDocument/2006/relationships/image" Target="media/image26.png"/><Relationship Id="rId11" Type="http://schemas.openxmlformats.org/officeDocument/2006/relationships/image" Target="media/image5.png"/><Relationship Id="rId33" Type="http://schemas.openxmlformats.org/officeDocument/2006/relationships/image" Target="media/image18.png"/><Relationship Id="rId10" Type="http://schemas.openxmlformats.org/officeDocument/2006/relationships/image" Target="media/image6.png"/><Relationship Id="rId32" Type="http://schemas.openxmlformats.org/officeDocument/2006/relationships/image" Target="media/image9.png"/><Relationship Id="rId13" Type="http://schemas.openxmlformats.org/officeDocument/2006/relationships/image" Target="media/image30.png"/><Relationship Id="rId35" Type="http://schemas.openxmlformats.org/officeDocument/2006/relationships/image" Target="media/image17.png"/><Relationship Id="rId12" Type="http://schemas.openxmlformats.org/officeDocument/2006/relationships/image" Target="media/image14.png"/><Relationship Id="rId34" Type="http://schemas.openxmlformats.org/officeDocument/2006/relationships/image" Target="media/image20.png"/><Relationship Id="rId15" Type="http://schemas.openxmlformats.org/officeDocument/2006/relationships/image" Target="media/image31.png"/><Relationship Id="rId37" Type="http://schemas.openxmlformats.org/officeDocument/2006/relationships/image" Target="media/image27.png"/><Relationship Id="rId14" Type="http://schemas.openxmlformats.org/officeDocument/2006/relationships/image" Target="media/image32.png"/><Relationship Id="rId36" Type="http://schemas.openxmlformats.org/officeDocument/2006/relationships/image" Target="media/image28.png"/><Relationship Id="rId17" Type="http://schemas.openxmlformats.org/officeDocument/2006/relationships/image" Target="media/image8.png"/><Relationship Id="rId16" Type="http://schemas.openxmlformats.org/officeDocument/2006/relationships/image" Target="media/image22.png"/><Relationship Id="rId19" Type="http://schemas.openxmlformats.org/officeDocument/2006/relationships/image" Target="media/image19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