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Arial" w:hAnsi="Arial"/>
          <w:b/>
          <w:i w:val="0"/>
          <w:color w:val="C9A84C"/>
          <w:sz w:val="56"/>
        </w:rPr>
        <w:t>WorldForge v0.7.4</w:t>
      </w:r>
    </w:p>
    <w:p>
      <w:pPr>
        <w:spacing w:after="40"/>
        <w:jc w:val="left"/>
      </w:pPr>
      <w:r>
        <w:rPr>
          <w:rFonts w:ascii="Arial" w:hAnsi="Arial"/>
          <w:b w:val="0"/>
          <w:i w:val="0"/>
          <w:color w:val="555555"/>
          <w:sz w:val="32"/>
        </w:rPr>
        <w:t>Release Notes</w:t>
      </w:r>
    </w:p>
    <w:p>
      <w:pPr>
        <w:pBdr>
          <w:bottom w:val="single" w:sz="16" w:space="1" w:color="C9A84C"/>
        </w:pBdr>
        <w:spacing w:before="0" w:after="40"/>
      </w:pPr>
    </w:p>
    <w:p>
      <w:pPr>
        <w:spacing w:before="40" w:after="320"/>
      </w:pPr>
      <w:r>
        <w:rPr>
          <w:rFonts w:ascii="Arial" w:hAnsi="Arial"/>
          <w:b w:val="0"/>
          <w:i/>
          <w:color w:val="555555"/>
          <w:sz w:val="18"/>
        </w:rPr>
        <w:t>Versie: 0.7.4  |  Foundry VTT v13+  |  Systeem: dnd5e</w:t>
      </w:r>
    </w:p>
    <w:p>
      <w:pPr>
        <w:spacing w:before="360" w:after="80"/>
        <w:pBdr>
          <w:bottom w:val="single" w:sz="4" w:space="1" w:color="C9A84C"/>
        </w:pBdr>
      </w:pPr>
      <w:r>
        <w:rPr>
          <w:rFonts w:ascii="Arial" w:hAnsi="Arial"/>
          <w:b/>
          <w:i w:val="0"/>
          <w:color w:val="C9A84C"/>
          <w:sz w:val="26"/>
        </w:rPr>
        <w:t>OVERZICHT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WorldForge is een Foundry VTT module (dnd5e, v13+) voor het genereren van NPCs, winkels, herbergen, schepen, steden, criminele organisaties, facties, gebouwen/POIs, weer, loot en magische items.</w:t>
      </w:r>
    </w:p>
    <w:p>
      <w:pPr>
        <w:spacing w:before="360" w:after="80"/>
        <w:pBdr>
          <w:bottom w:val="single" w:sz="4" w:space="1" w:color="C9A84C"/>
        </w:pBdr>
      </w:pPr>
      <w:r>
        <w:rPr>
          <w:rFonts w:ascii="Arial" w:hAnsi="Arial"/>
          <w:b/>
          <w:i w:val="0"/>
          <w:color w:val="C9A84C"/>
          <w:sz w:val="26"/>
        </w:rPr>
        <w:t>NIEUWE FUNCTIONALITEIT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Faction Generator (nieuw)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Een volledig nieuw generatorsysteem voor machtige organisaties en facties, identiek opgebouwd aan de Criminal Organisation generator.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44 faction types verdeeld over 11 categorieën: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Noble House: </w:t>
      </w:r>
      <w:r>
        <w:rPr>
          <w:rFonts w:ascii="Arial" w:hAnsi="Arial"/>
          <w:b w:val="0"/>
          <w:i w:val="0"/>
          <w:color w:val="2D2D2D"/>
          <w:sz w:val="20"/>
        </w:rPr>
        <w:t>Noble Family, Declining Noble House, Rising Noble House, Exiled Noble House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Governmental Organisation: </w:t>
      </w:r>
      <w:r>
        <w:rPr>
          <w:rFonts w:ascii="Arial" w:hAnsi="Arial"/>
          <w:b w:val="0"/>
          <w:i w:val="0"/>
          <w:color w:val="2D2D2D"/>
          <w:sz w:val="20"/>
        </w:rPr>
        <w:t>Knights Circle, City Council, Inquisition Office, Diplomatic Corps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Guild: </w:t>
      </w:r>
      <w:r>
        <w:rPr>
          <w:rFonts w:ascii="Arial" w:hAnsi="Arial"/>
          <w:b w:val="0"/>
          <w:i w:val="0"/>
          <w:color w:val="2D2D2D"/>
          <w:sz w:val="20"/>
        </w:rPr>
        <w:t>Blacksmiths Guild, Mining Guild, Alchemists Guild, Healers &amp; Apothecaries Guild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Merchant Power: </w:t>
      </w:r>
      <w:r>
        <w:rPr>
          <w:rFonts w:ascii="Arial" w:hAnsi="Arial"/>
          <w:b w:val="0"/>
          <w:i w:val="0"/>
          <w:color w:val="2D2D2D"/>
          <w:sz w:val="20"/>
        </w:rPr>
        <w:t>Shipping Magnate, Banking House, Land Baron, Weapons Dealer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Religious Organisation: </w:t>
      </w:r>
      <w:r>
        <w:rPr>
          <w:rFonts w:ascii="Arial" w:hAnsi="Arial"/>
          <w:b w:val="0"/>
          <w:i w:val="0"/>
          <w:color w:val="2D2D2D"/>
          <w:sz w:val="20"/>
        </w:rPr>
        <w:t>Church Leader, Hidden Cult, Crusader Order, Healing Order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Big Company: </w:t>
      </w:r>
      <w:r>
        <w:rPr>
          <w:rFonts w:ascii="Arial" w:hAnsi="Arial"/>
          <w:b w:val="0"/>
          <w:i w:val="0"/>
          <w:color w:val="2D2D2D"/>
          <w:sz w:val="20"/>
        </w:rPr>
        <w:t>Trading Company, Military Contractor, Gem Trading Company, Alchemical Laboratory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Trade Organisation: </w:t>
      </w:r>
      <w:r>
        <w:rPr>
          <w:rFonts w:ascii="Arial" w:hAnsi="Arial"/>
          <w:b w:val="0"/>
          <w:i w:val="0"/>
          <w:color w:val="2D2D2D"/>
          <w:sz w:val="20"/>
        </w:rPr>
        <w:t>Foreign Traders, Merchant League, Harbourmasters Association, Auction House Syndicate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Royalty &amp; Court: </w:t>
      </w:r>
      <w:r>
        <w:rPr>
          <w:rFonts w:ascii="Arial" w:hAnsi="Arial"/>
          <w:b w:val="0"/>
          <w:i w:val="0"/>
          <w:color w:val="2D2D2D"/>
          <w:sz w:val="20"/>
        </w:rPr>
        <w:t>Royal Heir, Royal Spymaster, Deposed Monarch, Royal Consort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Arcane Organisation: </w:t>
      </w:r>
      <w:r>
        <w:rPr>
          <w:rFonts w:ascii="Arial" w:hAnsi="Arial"/>
          <w:b w:val="0"/>
          <w:i w:val="0"/>
          <w:color w:val="2D2D2D"/>
          <w:sz w:val="20"/>
        </w:rPr>
        <w:t>Wizards Academy, Circle of Mages, Artificers Guild, Forbidden Magic Practitioners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Military Order: </w:t>
      </w:r>
      <w:r>
        <w:rPr>
          <w:rFonts w:ascii="Arial" w:hAnsi="Arial"/>
          <w:b w:val="0"/>
          <w:i w:val="0"/>
          <w:color w:val="2D2D2D"/>
          <w:sz w:val="20"/>
        </w:rPr>
        <w:t>Mercenary Company, Veterans Guild, Elite Warband, Border Guard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Adventurers &amp; Explorers: </w:t>
      </w:r>
      <w:r>
        <w:rPr>
          <w:rFonts w:ascii="Arial" w:hAnsi="Arial"/>
          <w:b w:val="0"/>
          <w:i w:val="0"/>
          <w:color w:val="2D2D2D"/>
          <w:sz w:val="20"/>
        </w:rPr>
        <w:t>Adventurers Guild, Bounty Hunters Guild, Explorers Society, Monster Hunters Guild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Gegenereerd object bevat: naam (NL/EN), type, categorie, ledenaantal, doel, machtsbasis, invloedssfeer, operatiestijl, kenmerk, rivaal, bondgenoot, basis van operaties, diensten (optioneel), leider (NPC) en 2-4 leden (NPCs).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Diensten: circa de helft van de types heeft concrete D&amp;D-diensten die spelers kunnen inzetten (escorte, kaarten, identificatie, training, leningen, etc.).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City integratie: Facties kunnen via de + knop aan een stad worden gekoppeld (naast Criminal Orgs en POIs). Ze verschijnen in een collapsable "Power Factions" sectie.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Naamgeneratie: vijf formats gewogen — "The Golden Dragon", "The Free League", "Valdris Brotherhood", "Golden Lion Order", "The Sword Order".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City Generator uitbreidingen</w:t>
      </w:r>
    </w:p>
    <w:p>
      <w:pPr>
        <w:spacing w:before="80" w:after="40"/>
      </w:pPr>
      <w:r>
        <w:rPr>
          <w:rFonts w:ascii="Arial" w:hAnsi="Arial"/>
          <w:b/>
          <w:i w:val="0"/>
          <w:color w:val="2D2D2D"/>
          <w:sz w:val="20"/>
        </w:rPr>
        <w:t>POI district-knoppen actief: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Gebouwen in stad-districten met een overeenkomend POI-id in buildings-poi.json zijn nu klikbare knoppen (goud, landmark-icoon). Klikken genereert het specifieke gebouw en stuurt de kaart naar de chat.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Gekoppelde gebouwen: Temple, Church, Cathedral, Shrine, Catacombs, Cemetery, Castle, Fortress, Courthouse, Prison, Bank, Graveyard, Barracks, Watchtower, School, Academy, University, Palace, Shipyard, Warehouse, Granary, Jail, Training Ground, Trading House, Thieves Guild, Brothel, Black Market en meer.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Drie attach-types: Criminal Org, Gebouw/POI en Factie kunnen nu alle drie via de + knop aan een stad worden gekoppeld.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buildings-poi.json uitgebreid (62 naar 77 entries)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Nieuwe categorie Academic: school, academy, university, guild_school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Nieuwe entries: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Religious: </w:t>
      </w:r>
      <w:r>
        <w:rPr>
          <w:rFonts w:ascii="Arial" w:hAnsi="Arial"/>
          <w:b w:val="0"/>
          <w:i w:val="0"/>
          <w:color w:val="2D2D2D"/>
          <w:sz w:val="20"/>
        </w:rPr>
        <w:t>holy_garden, mausoleum, crypt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Civic &amp; Government: </w:t>
      </w:r>
      <w:r>
        <w:rPr>
          <w:rFonts w:ascii="Arial" w:hAnsi="Arial"/>
          <w:b w:val="0"/>
          <w:i w:val="0"/>
          <w:color w:val="2D2D2D"/>
          <w:sz w:val="20"/>
        </w:rPr>
        <w:t>embassy, palace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Trade &amp; Commerce: </w:t>
      </w:r>
      <w:r>
        <w:rPr>
          <w:rFonts w:ascii="Arial" w:hAnsi="Arial"/>
          <w:b w:val="0"/>
          <w:i w:val="0"/>
          <w:color w:val="2D2D2D"/>
          <w:sz w:val="20"/>
        </w:rPr>
        <w:t>shipyard, warehouse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Industry &amp; Crafts: </w:t>
      </w:r>
      <w:r>
        <w:rPr>
          <w:rFonts w:ascii="Arial" w:hAnsi="Arial"/>
          <w:b w:val="0"/>
          <w:i w:val="0"/>
          <w:color w:val="2D2D2D"/>
          <w:sz w:val="20"/>
        </w:rPr>
        <w:t>granary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Military: </w:t>
      </w:r>
      <w:r>
        <w:rPr>
          <w:rFonts w:ascii="Arial" w:hAnsi="Arial"/>
          <w:b w:val="0"/>
          <w:i w:val="0"/>
          <w:color w:val="2D2D2D"/>
          <w:sz w:val="20"/>
        </w:rPr>
        <w:t>jail, training_ground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/>
          <w:i w:val="0"/>
          <w:color w:val="2D2D2D"/>
          <w:sz w:val="20"/>
        </w:rPr>
        <w:t xml:space="preserve">Underworld: </w:t>
      </w:r>
      <w:r>
        <w:rPr>
          <w:rFonts w:ascii="Arial" w:hAnsi="Arial"/>
          <w:b w:val="0"/>
          <w:i w:val="0"/>
          <w:color w:val="2D2D2D"/>
          <w:sz w:val="20"/>
        </w:rPr>
        <w:t>black_market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governments.json — Engelse beschrijvingen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Alle 100 bestuursvormen hebben nu een descEn veld. De city card toont de Engelse beschrijving automatisch bij EN-taalinstelling.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Ship (PC) — volledige i18n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De Ship PC generator slaat alle velden nu op als tweetalige objecten (factienaam, scheepstype, uiterlijk, bemanningsbeschrijving, lading). De renderShipCard en renderShipJournal functies gebruiken nu de taalinstelling correct.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NPC geslacht fix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Het geslacht van NPCs werd niet getoond in de wfNpcItem() functie. Gerepareerd in utils.js en de lokale kopie in city-generator.js — geslacht verschijnt nu in alle NPC-lijsten (POI, Criminal Org, City).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i18n consistentie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 w:val="0"/>
          <w:i w:val="0"/>
          <w:color w:val="2D2D2D"/>
          <w:sz w:val="20"/>
        </w:rPr>
        <w:t>city-generator.js importeert nu WorldForgeSettings en gebruikt .t() voor alle vertalingen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 w:val="0"/>
          <w:i w:val="0"/>
          <w:color w:val="2D2D2D"/>
          <w:sz w:val="20"/>
        </w:rPr>
        <w:t>criminal-generator.js wft() gelijkgezet aan WorldForgeSettings.t()</w:t>
      </w:r>
    </w:p>
    <w:p>
      <w:pPr>
        <w:pStyle w:val="ListBullet"/>
        <w:spacing w:before="20" w:after="20"/>
        <w:ind w:left="283" w:hanging="227"/>
      </w:pPr>
      <w:r>
        <w:rPr>
          <w:rFonts w:ascii="Arial" w:hAnsi="Arial"/>
          <w:b w:val="0"/>
          <w:i w:val="0"/>
          <w:color w:val="2D2D2D"/>
          <w:sz w:val="20"/>
        </w:rPr>
        <w:t>_updateCity* methodes in worldforge-app.js gebruiken WorldForgeSettings.t() in plaats van game.i18n.localize()</w:t>
      </w:r>
    </w:p>
    <w:p>
      <w:pPr>
        <w:spacing w:before="240" w:after="60"/>
      </w:pPr>
      <w:r>
        <w:rPr>
          <w:rFonts w:ascii="Arial" w:hAnsi="Arial"/>
          <w:b/>
          <w:i w:val="0"/>
          <w:color w:val="C9A84C"/>
          <w:sz w:val="22"/>
        </w:rPr>
        <w:t>points-of-interest.json verwijderd</w:t>
      </w:r>
    </w:p>
    <w:p>
      <w:pPr>
        <w:spacing w:before="40" w:after="60"/>
        <w:ind w:left="0"/>
      </w:pPr>
      <w:r>
        <w:rPr>
          <w:rFonts w:ascii="Arial" w:hAnsi="Arial"/>
          <w:b w:val="0"/>
          <w:i w:val="0"/>
          <w:color w:val="2D2D2D"/>
          <w:sz w:val="20"/>
        </w:rPr>
        <w:t>De legacy points-of-interest.json is gemigreerd naar buildings-poi.json en verwijderd. De city generator filtert nu op isPOI === true voor de biome readout — dit geeft een grotere pool van stadlandmarks (harbour, library, mage_college, amphitheater zijn nu ook beschikbaar).</w:t>
      </w:r>
    </w:p>
    <w:p>
      <w:pPr>
        <w:spacing w:before="360" w:after="80"/>
        <w:pBdr>
          <w:bottom w:val="single" w:sz="4" w:space="1" w:color="C9A84C"/>
        </w:pBdr>
      </w:pPr>
      <w:r>
        <w:rPr>
          <w:rFonts w:ascii="Arial" w:hAnsi="Arial"/>
          <w:b/>
          <w:i w:val="0"/>
          <w:color w:val="C9A84C"/>
          <w:sz w:val="26"/>
        </w:rPr>
        <w:t>GEWIJZIGDE BESTANDEN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425"/>
        </w:trPr>
        <w:tc>
          <w:tcPr>
            <w:tcW w:type="dxa" w:w="3118"/>
            <w:shd w:val="clear" w:color="auto" w:fill="3A2D0A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FFFFFF"/>
                <w:sz w:val="20"/>
              </w:rPr>
              <w:t>Bestand</w:t>
            </w:r>
          </w:p>
        </w:tc>
        <w:tc>
          <w:tcPr>
            <w:tcW w:type="dxa" w:w="5953"/>
            <w:shd w:val="clear" w:color="auto" w:fill="3A2D0A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FFFFFF"/>
                <w:sz w:val="20"/>
              </w:rPr>
              <w:t>Wijziging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data/factions.json</w:t>
            </w:r>
          </w:p>
        </w:tc>
        <w:tc>
          <w:tcPr>
            <w:tcW w:type="dxa" w:w="5953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b/>
                <w:color w:val="7D6008"/>
                <w:sz w:val="20"/>
              </w:rPr>
              <w:t>NIEUW</w:t>
            </w:r>
            <w:r>
              <w:rPr>
                <w:rFonts w:ascii="Arial" w:hAnsi="Arial"/>
                <w:color w:val="2D2D2D"/>
                <w:sz w:val="20"/>
              </w:rPr>
              <w:t>W — 44 faction types + gedeelde pools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scripts/faction-generator.js</w:t>
            </w:r>
          </w:p>
        </w:tc>
        <w:tc>
          <w:tcPr>
            <w:tcW w:type="dxa" w:w="5953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b/>
                <w:color w:val="7D6008"/>
                <w:sz w:val="20"/>
              </w:rPr>
              <w:t>NIEUW</w:t>
            </w:r>
            <w:r>
              <w:rPr>
                <w:rFonts w:ascii="Arial" w:hAnsi="Arial"/>
                <w:color w:val="2D2D2D"/>
                <w:sz w:val="20"/>
              </w:rPr>
              <w:t>W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scripts/faction-data.js</w:t>
            </w:r>
          </w:p>
        </w:tc>
        <w:tc>
          <w:tcPr>
            <w:tcW w:type="dxa" w:w="5953"/>
            <w:shd w:val="clear" w:color="auto" w:fill="FFF3C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b/>
                <w:color w:val="7D6008"/>
                <w:sz w:val="20"/>
              </w:rPr>
              <w:t>NIEUW</w:t>
            </w:r>
            <w:r>
              <w:rPr>
                <w:rFonts w:ascii="Arial" w:hAnsi="Arial"/>
                <w:color w:val="2D2D2D"/>
                <w:sz w:val="20"/>
              </w:rPr>
              <w:t>W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data/buildings-poi.json</w:t>
            </w:r>
          </w:p>
        </w:tc>
        <w:tc>
          <w:tcPr>
            <w:tcW w:type="dxa" w:w="5953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62 naar 77 entries, +Academic categorie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data/cities.json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poiId toegevoegd aan ~20 district-gebouwen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data/governments.json</w:t>
            </w:r>
          </w:p>
        </w:tc>
        <w:tc>
          <w:tcPr>
            <w:tcW w:type="dxa" w:w="5953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descEn toegevoegd aan alle 100 entries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scripts/city-generator.js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WorldForgeSettings import, wft() fix, faction attach + render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scripts/worldforge-app.js</w:t>
            </w:r>
          </w:p>
        </w:tc>
        <w:tc>
          <w:tcPr>
            <w:tcW w:type="dxa" w:w="5953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Faction TYPE_CONFIG, events, _updateCity* fixes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scripts/ship-generator.js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Volledig i18n (tweetalige objecten overal)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scripts/utils.js</w:t>
            </w:r>
          </w:p>
        </w:tc>
        <w:tc>
          <w:tcPr>
            <w:tcW w:type="dxa" w:w="5953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NPC geslacht toegevoegd aan wfNpcItem()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scripts/criminal-generator.js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wft() gelijkgezet aan WorldForgeSettings.t()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lang/nl.json + en.json</w:t>
            </w:r>
          </w:p>
        </w:tc>
        <w:tc>
          <w:tcPr>
            <w:tcW w:type="dxa" w:w="5953"/>
            <w:shd w:val="clear" w:color="auto" w:fill="FAF6EC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color w:val="2D2D2D"/>
                <w:sz w:val="20"/>
              </w:rPr>
              <w:t>~50 nieuwe sleutels (WF.Faction.*, WF.City.Attach.*)</w:t>
            </w:r>
          </w:p>
        </w:tc>
      </w:tr>
      <w:tr>
        <w:trPr>
          <w:trHeight w:val="369"/>
        </w:trPr>
        <w:tc>
          <w:tcPr>
            <w:tcW w:type="dxa" w:w="3118"/>
            <w:shd w:val="clear" w:color="auto" w:fill="FFE4E4"/>
          </w:tcPr>
          <w:p>
            <w:pPr>
              <w:spacing w:before="20" w:after="20"/>
              <w:ind w:left="85"/>
            </w:pPr>
            <w:r>
              <w:rPr>
                <w:rFonts w:ascii="Courier New" w:hAnsi="Courier New"/>
                <w:color w:val="2D2D2D"/>
                <w:sz w:val="18"/>
              </w:rPr>
              <w:t>data/points-of-interest.json</w:t>
            </w:r>
          </w:p>
        </w:tc>
        <w:tc>
          <w:tcPr>
            <w:tcW w:type="dxa" w:w="5953"/>
            <w:shd w:val="clear" w:color="auto" w:fill="FFE4E4"/>
          </w:tcPr>
          <w:p>
            <w:pPr>
              <w:spacing w:before="20" w:after="20"/>
              <w:ind w:left="85"/>
            </w:pPr>
            <w:r>
              <w:rPr>
                <w:rFonts w:ascii="Arial" w:hAnsi="Arial"/>
                <w:b/>
                <w:color w:val="CC0000"/>
                <w:sz w:val="20"/>
              </w:rPr>
              <w:t>VERWIJDERD</w:t>
            </w:r>
          </w:p>
        </w:tc>
      </w:tr>
    </w:tbl>
    <w:p>
      <w:pPr>
        <w:spacing w:before="1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C9A84C"/>
      </w:pBdr>
    </w:pPr>
    <w:r>
      <w:rPr>
        <w:rFonts w:ascii="Arial" w:hAnsi="Arial"/>
        <w:color w:val="555555"/>
        <w:sz w:val="16"/>
      </w:rPr>
      <w:t xml:space="preserve">WorldForge v0.7.4 Release Notes  |  </w:t>
    </w:r>
    <w:r>
      <w:rPr>
        <w:rFonts w:ascii="Arial" w:hAnsi="Arial"/>
        <w:color w:val="555555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C9A84C"/>
      </w:pBdr>
    </w:pPr>
    <w:r>
      <w:rPr>
        <w:rFonts w:ascii="Arial" w:hAnsi="Arial"/>
        <w:i/>
        <w:color w:val="555555"/>
        <w:sz w:val="16"/>
      </w:rPr>
      <w:t>WorldForge Generator  |  Foundry VTT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