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Manager Agent – Component Documentation</w:t>
      </w:r>
    </w:p>
    <w:p>
      <w:pPr>
        <w:pStyle w:val="Heading1"/>
      </w:pPr>
      <w:r>
        <w:t>1. Purpose of the Component</w:t>
      </w:r>
    </w:p>
    <w:p>
      <w:pPr>
        <w:pStyle w:val="ListBullet"/>
      </w:pPr>
      <w:r>
        <w:t>The Credit Manager Agent is a risk intelligence module designed to support credit evaluation of companies.</w:t>
      </w:r>
    </w:p>
    <w:p>
      <w:pPr>
        <w:pStyle w:val="ListBullet"/>
      </w:pPr>
      <w:r>
        <w:t>It automates secondary research by analyzing financial datasets, transaction data, and company-related news.</w:t>
      </w:r>
    </w:p>
    <w:p>
      <w:pPr>
        <w:pStyle w:val="ListBullet"/>
      </w:pPr>
      <w:r>
        <w:t>The component generates a risk score and risk classification to assist credit officers in making informed lending decisions.</w:t>
      </w:r>
    </w:p>
    <w:p>
      <w:pPr>
        <w:pStyle w:val="Heading1"/>
      </w:pPr>
      <w:r>
        <w:t>2. Key Functional Capabilities</w:t>
      </w:r>
    </w:p>
    <w:p>
      <w:pPr>
        <w:pStyle w:val="ListBullet"/>
      </w:pPr>
      <w:r>
        <w:t>Performs financial risk prediction using machine learning models trained on corporate financial indicators.</w:t>
      </w:r>
    </w:p>
    <w:p>
      <w:pPr>
        <w:pStyle w:val="ListBullet"/>
      </w:pPr>
      <w:r>
        <w:t>Detects suspicious transaction patterns using anomaly detection algorithms.</w:t>
      </w:r>
    </w:p>
    <w:p>
      <w:pPr>
        <w:pStyle w:val="ListBullet"/>
      </w:pPr>
      <w:r>
        <w:t>Conducts automated news analysis to evaluate external sentiment about a company.</w:t>
      </w:r>
    </w:p>
    <w:p>
      <w:pPr>
        <w:pStyle w:val="ListBullet"/>
      </w:pPr>
      <w:r>
        <w:t>Identifies potential governance risks, sector headwinds, and litigation signals.</w:t>
      </w:r>
    </w:p>
    <w:p>
      <w:pPr>
        <w:pStyle w:val="ListBullet"/>
      </w:pPr>
      <w:r>
        <w:t>Integrates qualitative insights from credit officers to refine the final risk evaluation.</w:t>
      </w:r>
    </w:p>
    <w:p>
      <w:pPr>
        <w:pStyle w:val="Heading1"/>
      </w:pPr>
      <w:r>
        <w:t>3. Architecture of the Component</w:t>
      </w:r>
    </w:p>
    <w:p>
      <w:pPr>
        <w:pStyle w:val="Heading2"/>
      </w:pPr>
      <w:r>
        <w:t>Data Ingestion Layer</w:t>
      </w:r>
    </w:p>
    <w:p>
      <w:pPr>
        <w:pStyle w:val="ListBullet"/>
      </w:pPr>
      <w:r>
        <w:t>Loads structured datasets using Pandas DataFrames.</w:t>
      </w:r>
    </w:p>
    <w:p>
      <w:pPr>
        <w:pStyle w:val="ListBullet"/>
      </w:pPr>
      <w:r>
        <w:t>Processes financial datasets, transaction records, and fraud label data.</w:t>
      </w:r>
    </w:p>
    <w:p>
      <w:pPr>
        <w:pStyle w:val="Heading2"/>
      </w:pPr>
      <w:r>
        <w:t>Financial Risk Prediction Module</w:t>
      </w:r>
    </w:p>
    <w:p>
      <w:pPr>
        <w:pStyle w:val="ListBullet"/>
      </w:pPr>
      <w:r>
        <w:t>Uses a Random Forest Classifier from Scikit-learn.</w:t>
      </w:r>
    </w:p>
    <w:p>
      <w:pPr>
        <w:pStyle w:val="ListBullet"/>
      </w:pPr>
      <w:r>
        <w:t>Analyzes financial ratios and indicators to estimate financial distress probability.</w:t>
      </w:r>
    </w:p>
    <w:p>
      <w:pPr>
        <w:pStyle w:val="ListBullet"/>
      </w:pPr>
      <w:r>
        <w:t>Random Forest was chosen because it handles tabular financial data effectively.</w:t>
      </w:r>
    </w:p>
    <w:p>
      <w:pPr>
        <w:pStyle w:val="Heading2"/>
      </w:pPr>
      <w:r>
        <w:t>Fraud Detection Module</w:t>
      </w:r>
    </w:p>
    <w:p>
      <w:pPr>
        <w:pStyle w:val="ListBullet"/>
      </w:pPr>
      <w:r>
        <w:t>Uses Isolation Forest, an unsupervised anomaly detection algorithm.</w:t>
      </w:r>
    </w:p>
    <w:p>
      <w:pPr>
        <w:pStyle w:val="ListBullet"/>
      </w:pPr>
      <w:r>
        <w:t>Identifies unusual transaction behavior by isolating outliers in transaction data.</w:t>
      </w:r>
    </w:p>
    <w:p>
      <w:pPr>
        <w:pStyle w:val="ListBullet"/>
      </w:pPr>
      <w:r>
        <w:t>Isolation Forest is effective for rare event detection such as fraud.</w:t>
      </w:r>
    </w:p>
    <w:p>
      <w:pPr>
        <w:pStyle w:val="Heading2"/>
      </w:pPr>
      <w:r>
        <w:t>News Intelligence Module</w:t>
      </w:r>
    </w:p>
    <w:p>
      <w:pPr>
        <w:pStyle w:val="ListBullet"/>
      </w:pPr>
      <w:r>
        <w:t>Collects company-related news headlines using RSS feeds from Google News.</w:t>
      </w:r>
    </w:p>
    <w:p>
      <w:pPr>
        <w:pStyle w:val="ListBullet"/>
      </w:pPr>
      <w:r>
        <w:t>Uses the Feedparser library to automate news data collection.</w:t>
      </w:r>
    </w:p>
    <w:p>
      <w:pPr>
        <w:pStyle w:val="Heading2"/>
      </w:pPr>
      <w:r>
        <w:t>Sentiment Analysis Module</w:t>
      </w:r>
    </w:p>
    <w:p>
      <w:pPr>
        <w:pStyle w:val="ListBullet"/>
      </w:pPr>
      <w:r>
        <w:t>Uses a pre-trained Natural Language Processing model from the HuggingFace Transformers library.</w:t>
      </w:r>
    </w:p>
    <w:p>
      <w:pPr>
        <w:pStyle w:val="ListBullet"/>
      </w:pPr>
      <w:r>
        <w:t>Determines whether news headlines contain positive or negative sentiment.</w:t>
      </w:r>
    </w:p>
    <w:p>
      <w:pPr>
        <w:pStyle w:val="Heading2"/>
      </w:pPr>
      <w:r>
        <w:t>Risk Signal Detection Module</w:t>
      </w:r>
    </w:p>
    <w:p>
      <w:pPr>
        <w:pStyle w:val="ListBullet"/>
      </w:pPr>
      <w:r>
        <w:t>Uses keyword-based detection to identify promoter issues, regulatory challenges, and litigation signals.</w:t>
      </w:r>
    </w:p>
    <w:p>
      <w:pPr>
        <w:pStyle w:val="Heading2"/>
      </w:pPr>
      <w:r>
        <w:t>Risk Aggregation Engine</w:t>
      </w:r>
    </w:p>
    <w:p>
      <w:pPr>
        <w:pStyle w:val="ListBullet"/>
      </w:pPr>
      <w:r>
        <w:t>Combines outputs from financial models, fraud detection, and news analysis.</w:t>
      </w:r>
    </w:p>
    <w:p>
      <w:pPr>
        <w:pStyle w:val="ListBullet"/>
      </w:pPr>
      <w:r>
        <w:t>Generates a secondary risk score using a weighted scoring mechanism.</w:t>
      </w:r>
    </w:p>
    <w:p>
      <w:pPr>
        <w:pStyle w:val="Heading2"/>
      </w:pPr>
      <w:r>
        <w:t>Primary Insight Integration</w:t>
      </w:r>
    </w:p>
    <w:p>
      <w:pPr>
        <w:pStyle w:val="ListBullet"/>
      </w:pPr>
      <w:r>
        <w:t>Allows credit officers to provide qualitative observations about company operations.</w:t>
      </w:r>
    </w:p>
    <w:p>
      <w:pPr>
        <w:pStyle w:val="ListBullet"/>
      </w:pPr>
      <w:r>
        <w:t>These insights modify the final risk score using rule-based adjustments.</w:t>
      </w:r>
    </w:p>
    <w:p>
      <w:pPr>
        <w:pStyle w:val="Heading2"/>
      </w:pPr>
      <w:r>
        <w:t>Final Risk Classification</w:t>
      </w:r>
    </w:p>
    <w:p>
      <w:pPr>
        <w:pStyle w:val="ListBullet"/>
      </w:pPr>
      <w:r>
        <w:t>The final score is categorized into Low Risk, Medium Risk, or High Risk.</w:t>
      </w:r>
    </w:p>
    <w:p>
      <w:pPr>
        <w:pStyle w:val="ListBullet"/>
      </w:pPr>
      <w:r>
        <w:t>This classification simplifies decision-making for credit analysts.</w:t>
      </w:r>
    </w:p>
    <w:p>
      <w:pPr>
        <w:pStyle w:val="Heading1"/>
      </w:pPr>
      <w:r>
        <w:t>4. Technologies and Libraries Used</w:t>
      </w:r>
    </w:p>
    <w:p>
      <w:pPr>
        <w:pStyle w:val="ListBullet"/>
      </w:pPr>
      <w:r>
        <w:t>Python – Primary programming language used for data analysis and machine learning.</w:t>
      </w:r>
    </w:p>
    <w:p>
      <w:pPr>
        <w:pStyle w:val="ListBullet"/>
      </w:pPr>
      <w:r>
        <w:t>Pandas – Used for data loading, preprocessing, and transformation.</w:t>
      </w:r>
    </w:p>
    <w:p>
      <w:pPr>
        <w:pStyle w:val="ListBullet"/>
      </w:pPr>
      <w:r>
        <w:t>NumPy – Used for efficient numerical computations.</w:t>
      </w:r>
    </w:p>
    <w:p>
      <w:pPr>
        <w:pStyle w:val="ListBullet"/>
      </w:pPr>
      <w:r>
        <w:t>Scikit-learn – Provides machine learning algorithms such as Random Forest and Isolation Forest.</w:t>
      </w:r>
    </w:p>
    <w:p>
      <w:pPr>
        <w:pStyle w:val="ListBullet"/>
      </w:pPr>
      <w:r>
        <w:t>Transformers (HuggingFace) – Provides the sentiment analysis model.</w:t>
      </w:r>
    </w:p>
    <w:p>
      <w:pPr>
        <w:pStyle w:val="ListBullet"/>
      </w:pPr>
      <w:r>
        <w:t>Feedparser – Retrieves RSS feeds for automated news scraping.</w:t>
      </w:r>
    </w:p>
    <w:p>
      <w:pPr>
        <w:pStyle w:val="ListBullet"/>
      </w:pPr>
      <w:r>
        <w:t>JSON Processing – Used for parsing structured fraud label datasets.</w:t>
      </w:r>
    </w:p>
    <w:p>
      <w:pPr>
        <w:pStyle w:val="Heading1"/>
      </w:pPr>
      <w:r>
        <w:t>5. Reason for Model Selection</w:t>
      </w:r>
    </w:p>
    <w:p>
      <w:pPr>
        <w:pStyle w:val="ListBullet"/>
      </w:pPr>
      <w:r>
        <w:t>Random Forest – Robust ensemble algorithm that performs well with structured financial datasets.</w:t>
      </w:r>
    </w:p>
    <w:p>
      <w:pPr>
        <w:pStyle w:val="ListBullet"/>
      </w:pPr>
      <w:r>
        <w:t>Isolation Forest – Efficient anomaly detection technique for identifying rare fraudulent transactions.</w:t>
      </w:r>
    </w:p>
    <w:p>
      <w:pPr>
        <w:pStyle w:val="ListBullet"/>
      </w:pPr>
      <w:r>
        <w:t>Sentiment Analysis – NLP-based models quantify external reputation risk from news coverage.</w:t>
      </w:r>
    </w:p>
    <w:p>
      <w:pPr>
        <w:pStyle w:val="ListBullet"/>
      </w:pPr>
      <w:r>
        <w:t>Keyword-Based Detection – Helps identify promoter issues, regulatory developments, and litigation events.</w:t>
      </w:r>
    </w:p>
    <w:p>
      <w:pPr>
        <w:pStyle w:val="ListBullet"/>
      </w:pPr>
      <w:r>
        <w:t>Weighted Risk Aggregation – Ensures financial health, fraud signals, and news sentiment contribute appropriately to the final score.</w:t>
      </w:r>
    </w:p>
    <w:p>
      <w:pPr>
        <w:pStyle w:val="Heading1"/>
      </w:pPr>
      <w:r>
        <w:t>6. Integration within Intelli Credit Ingestor System</w:t>
      </w:r>
    </w:p>
    <w:p>
      <w:pPr>
        <w:pStyle w:val="ListBullet"/>
      </w:pPr>
      <w:r>
        <w:t>The Credit Manager Agent functions as a modular analytical component within the Intelli Credit Ingestor platform.</w:t>
      </w:r>
    </w:p>
    <w:p>
      <w:pPr>
        <w:pStyle w:val="ListBullet"/>
      </w:pPr>
      <w:r>
        <w:t>It receives financial and transaction data from ingestion pipelines.</w:t>
      </w:r>
    </w:p>
    <w:p>
      <w:pPr>
        <w:pStyle w:val="ListBullet"/>
      </w:pPr>
      <w:r>
        <w:t>It outputs a structured credit risk assessment report.</w:t>
      </w:r>
    </w:p>
    <w:p>
      <w:pPr>
        <w:pStyle w:val="Heading1"/>
      </w:pPr>
      <w:r>
        <w:t>7. Output Generated</w:t>
      </w:r>
    </w:p>
    <w:p>
      <w:pPr>
        <w:pStyle w:val="ListBullet"/>
      </w:pPr>
      <w:r>
        <w:t>Financial Risk Score</w:t>
      </w:r>
    </w:p>
    <w:p>
      <w:pPr>
        <w:pStyle w:val="ListBullet"/>
      </w:pPr>
      <w:r>
        <w:t>Fraud Risk Indicator</w:t>
      </w:r>
    </w:p>
    <w:p>
      <w:pPr>
        <w:pStyle w:val="ListBullet"/>
      </w:pPr>
      <w:r>
        <w:t>News Sentiment Score</w:t>
      </w:r>
    </w:p>
    <w:p>
      <w:pPr>
        <w:pStyle w:val="ListBullet"/>
      </w:pPr>
      <w:r>
        <w:t>Promoter Risk Signal</w:t>
      </w:r>
    </w:p>
    <w:p>
      <w:pPr>
        <w:pStyle w:val="ListBullet"/>
      </w:pPr>
      <w:r>
        <w:t>Sector Risk Signal</w:t>
      </w:r>
    </w:p>
    <w:p>
      <w:pPr>
        <w:pStyle w:val="ListBullet"/>
      </w:pPr>
      <w:r>
        <w:t>Litigation Risk Signal</w:t>
      </w:r>
    </w:p>
    <w:p>
      <w:pPr>
        <w:pStyle w:val="ListBullet"/>
      </w:pPr>
      <w:r>
        <w:t>Secondary Risk Score</w:t>
      </w:r>
    </w:p>
    <w:p>
      <w:pPr>
        <w:pStyle w:val="ListBullet"/>
      </w:pPr>
      <w:r>
        <w:t>Primary Research Adjustment</w:t>
      </w:r>
    </w:p>
    <w:p>
      <w:pPr>
        <w:pStyle w:val="ListBullet"/>
      </w:pPr>
      <w:r>
        <w:t>Final Risk Score</w:t>
      </w:r>
    </w:p>
    <w:p>
      <w:pPr>
        <w:pStyle w:val="ListBullet"/>
      </w:pPr>
      <w:r>
        <w:t>Risk Category (Low / Medium / High)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