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6x32bp9ruy17" w:id="0"/>
      <w:bookmarkEnd w:id="0"/>
      <w:r w:rsidDel="00000000" w:rsidR="00000000" w:rsidRPr="00000000">
        <w:rPr>
          <w:rFonts w:ascii="Times New Roman" w:cs="Times New Roman" w:eastAsia="Times New Roman" w:hAnsi="Times New Roman"/>
          <w:color w:val="000000"/>
          <w:sz w:val="24"/>
          <w:szCs w:val="24"/>
          <w:rtl w:val="0"/>
        </w:rPr>
        <w:t xml:space="preserve">The product matched the requirements of the client. After going back and forth multiple times, the product finally made the requirements of the client and it successfully went live. Here are some of the deployment methods: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66dhwk8u8tm" w:id="1"/>
      <w:bookmarkEnd w:id="1"/>
      <w:r w:rsidDel="00000000" w:rsidR="00000000" w:rsidRPr="00000000">
        <w:rPr>
          <w:rFonts w:ascii="Times New Roman" w:cs="Times New Roman" w:eastAsia="Times New Roman" w:hAnsi="Times New Roman"/>
          <w:b w:val="1"/>
          <w:color w:val="000000"/>
          <w:rtl w:val="0"/>
        </w:rPr>
        <w:t xml:space="preserve">1. Cloud Deployment</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your model on cloud platforms ensures scalability, reliability, and ease of access.</w:t>
      </w:r>
    </w:p>
    <w:p w:rsidR="00000000" w:rsidDel="00000000" w:rsidP="00000000" w:rsidRDefault="00000000" w:rsidRPr="00000000" w14:paraId="00000004">
      <w:pPr>
        <w:numPr>
          <w:ilvl w:val="0"/>
          <w:numId w:val="6"/>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AWS (Amazon Web Services) – Services like SageMaker, Lambda, or EC2 allow for seamless deployment.</w:t>
      </w:r>
    </w:p>
    <w:p w:rsidR="00000000" w:rsidDel="00000000" w:rsidP="00000000" w:rsidRDefault="00000000" w:rsidRPr="00000000" w14:paraId="00000005">
      <w:pPr>
        <w:numPr>
          <w:ilvl w:val="0"/>
          <w:numId w:val="6"/>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Google Cloud Platform (GCP) – Options include Vertex AI, Cloud Run, and App Engine.</w:t>
      </w:r>
    </w:p>
    <w:p w:rsidR="00000000" w:rsidDel="00000000" w:rsidP="00000000" w:rsidRDefault="00000000" w:rsidRPr="00000000" w14:paraId="00000006">
      <w:pPr>
        <w:numPr>
          <w:ilvl w:val="0"/>
          <w:numId w:val="6"/>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Microsoft Azure – Azure Machine Learning Studio, Functions, or Container Instances.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Large-scale production with high availability and scalability.</w:t>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tm1ahm94867r" w:id="2"/>
      <w:bookmarkEnd w:id="2"/>
      <w:r w:rsidDel="00000000" w:rsidR="00000000" w:rsidRPr="00000000">
        <w:rPr>
          <w:rFonts w:ascii="Times New Roman" w:cs="Times New Roman" w:eastAsia="Times New Roman" w:hAnsi="Times New Roman"/>
          <w:b w:val="1"/>
          <w:color w:val="000000"/>
          <w:rtl w:val="0"/>
        </w:rPr>
        <w:t xml:space="preserve">2. Web App Deployment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 the model through a web interface.</w:t>
      </w:r>
    </w:p>
    <w:p w:rsidR="00000000" w:rsidDel="00000000" w:rsidP="00000000" w:rsidRDefault="00000000" w:rsidRPr="00000000" w14:paraId="0000000A">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Flask or FastAPI – Create a REST API to serve predictions.</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Django – Use Django’s web framework to integrate model functionalities.</w:t>
      </w:r>
    </w:p>
    <w:p w:rsidR="00000000" w:rsidDel="00000000" w:rsidP="00000000" w:rsidRDefault="00000000" w:rsidRPr="00000000" w14:paraId="0000000C">
      <w:pPr>
        <w:numPr>
          <w:ilvl w:val="0"/>
          <w:numId w:val="4"/>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Streamlit – Build an interactive and lightweight web application for model visualization.</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Prototypes, MVPs, or internal business use cases.</w:t>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qgv3ra8y1f84" w:id="3"/>
      <w:bookmarkEnd w:id="3"/>
      <w:r w:rsidDel="00000000" w:rsidR="00000000" w:rsidRPr="00000000">
        <w:rPr>
          <w:rFonts w:ascii="Times New Roman" w:cs="Times New Roman" w:eastAsia="Times New Roman" w:hAnsi="Times New Roman"/>
          <w:b w:val="1"/>
          <w:color w:val="000000"/>
          <w:rtl w:val="0"/>
        </w:rPr>
        <w:t xml:space="preserve">3. Containerization &amp; Orchestration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easier scaling and portability.</w:t>
      </w:r>
    </w:p>
    <w:p w:rsidR="00000000" w:rsidDel="00000000" w:rsidP="00000000" w:rsidRDefault="00000000" w:rsidRPr="00000000" w14:paraId="00000010">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Docker – Package your model and dependencies into a container.</w:t>
      </w:r>
    </w:p>
    <w:p w:rsidR="00000000" w:rsidDel="00000000" w:rsidP="00000000" w:rsidRDefault="00000000" w:rsidRPr="00000000" w14:paraId="00000011">
      <w:pPr>
        <w:numPr>
          <w:ilvl w:val="0"/>
          <w:numId w:val="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Kubernetes – Manage and scale the deployment in a production environment.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Enterprise solutions requiring scalability and fault tolerance.</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xt2s3x6nef01" w:id="4"/>
      <w:bookmarkEnd w:id="4"/>
      <w:r w:rsidDel="00000000" w:rsidR="00000000" w:rsidRPr="00000000">
        <w:rPr>
          <w:rFonts w:ascii="Times New Roman" w:cs="Times New Roman" w:eastAsia="Times New Roman" w:hAnsi="Times New Roman"/>
          <w:b w:val="1"/>
          <w:color w:val="000000"/>
          <w:rtl w:val="0"/>
        </w:rPr>
        <w:t xml:space="preserve">4. Edge &amp; Mobile Deployment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your model on user devices for real-time inference.</w:t>
      </w:r>
    </w:p>
    <w:p w:rsidR="00000000" w:rsidDel="00000000" w:rsidP="00000000" w:rsidRDefault="00000000" w:rsidRPr="00000000" w14:paraId="00000015">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TensorFlow Lite / ONNX – Optimize models for mobile and embedded devices.</w:t>
      </w:r>
    </w:p>
    <w:p w:rsidR="00000000" w:rsidDel="00000000" w:rsidP="00000000" w:rsidRDefault="00000000" w:rsidRPr="00000000" w14:paraId="00000016">
      <w:pPr>
        <w:numPr>
          <w:ilvl w:val="0"/>
          <w:numId w:val="5"/>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iOS (Core ML) &amp; Android (ML Kit) – Deploy directly to mobile applications.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Real-time applications, IoT, and mobile AI solutions.</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kbc4phvxc737" w:id="5"/>
      <w:bookmarkEnd w:id="5"/>
      <w:r w:rsidDel="00000000" w:rsidR="00000000" w:rsidRPr="00000000">
        <w:rPr>
          <w:rFonts w:ascii="Times New Roman" w:cs="Times New Roman" w:eastAsia="Times New Roman" w:hAnsi="Times New Roman"/>
          <w:b w:val="1"/>
          <w:color w:val="000000"/>
          <w:rtl w:val="0"/>
        </w:rPr>
        <w:t xml:space="preserve">5. API-based Deployment</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 your model as an API for seamless integration.</w:t>
      </w:r>
    </w:p>
    <w:p w:rsidR="00000000" w:rsidDel="00000000" w:rsidP="00000000" w:rsidRDefault="00000000" w:rsidRPr="00000000" w14:paraId="0000001A">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FastAPI or Flask + Gunicorn/Uvicorn – Run a lightweight, high-performance API.</w:t>
      </w:r>
    </w:p>
    <w:p w:rsidR="00000000" w:rsidDel="00000000" w:rsidP="00000000" w:rsidRDefault="00000000" w:rsidRPr="00000000" w14:paraId="0000001B">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AWS Lambda + API Gateway – Serverless approach for scalable API hosting.</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SaaS products, third-party integrations, and microservices.</w:t>
      </w:r>
    </w:p>
    <w:p w:rsidR="00000000" w:rsidDel="00000000" w:rsidP="00000000" w:rsidRDefault="00000000" w:rsidRPr="00000000" w14:paraId="0000001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ydgbl89mj50h" w:id="6"/>
      <w:bookmarkEnd w:id="6"/>
      <w:r w:rsidDel="00000000" w:rsidR="00000000" w:rsidRPr="00000000">
        <w:rPr>
          <w:rFonts w:ascii="Times New Roman" w:cs="Times New Roman" w:eastAsia="Times New Roman" w:hAnsi="Times New Roman"/>
          <w:b w:val="1"/>
          <w:color w:val="000000"/>
          <w:rtl w:val="0"/>
        </w:rPr>
        <w:t xml:space="preserve">6. Model Monitoring &amp; CI/CD Integration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reliability with continuous updates.</w:t>
      </w:r>
    </w:p>
    <w:p w:rsidR="00000000" w:rsidDel="00000000" w:rsidP="00000000" w:rsidRDefault="00000000" w:rsidRPr="00000000" w14:paraId="0000001F">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MLflow – Track experiments, version models, and manage deployments.</w:t>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DVC (Data Version Control) – Handle model versioning.</w:t>
      </w:r>
    </w:p>
    <w:p w:rsidR="00000000" w:rsidDel="00000000" w:rsidP="00000000" w:rsidRDefault="00000000" w:rsidRPr="00000000" w14:paraId="00000021">
      <w:pPr>
        <w:numPr>
          <w:ilvl w:val="0"/>
          <w:numId w:val="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GitHub Actions / Jenkins – Automate deployment pipelines.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