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6968" w:rsidRDefault="003F1A79">
      <w:pPr>
        <w:spacing w:before="240" w:after="240"/>
      </w:pPr>
      <w:r>
        <w:t>The assessment dataset contains multiple questions with potential ambiguities, formatting defects, and questions where more than one answer option could be considered correct based on standard operational or grammatical rules.</w:t>
      </w:r>
    </w:p>
    <w:p w14:paraId="00000002" w14:textId="77777777" w:rsidR="00C46968" w:rsidRDefault="003F1A79">
      <w:pPr>
        <w:pStyle w:val="Heading3"/>
        <w:keepNext w:val="0"/>
        <w:keepLines w:val="0"/>
        <w:spacing w:before="280"/>
        <w:rPr>
          <w:b/>
          <w:bCs/>
          <w:color w:val="000000"/>
          <w:sz w:val="26"/>
          <w:szCs w:val="26"/>
        </w:rPr>
      </w:pPr>
      <w:bookmarkStart w:id="0" w:name="_py290z1y2aei" w:colFirst="0" w:colLast="0"/>
      <w:bookmarkEnd w:id="0"/>
      <w:r>
        <w:rPr>
          <w:b/>
          <w:bCs/>
          <w:color w:val="000000"/>
          <w:sz w:val="26"/>
          <w:szCs w:val="26"/>
        </w:rPr>
        <w:t>Part One Questions with Multiple Correct Answers or Ambiguities</w:t>
      </w:r>
    </w:p>
    <w:p w14:paraId="00000003" w14:textId="77777777" w:rsidR="00C46968" w:rsidRDefault="003F1A79">
      <w:pPr>
        <w:numPr>
          <w:ilvl w:val="0"/>
          <w:numId w:val="3"/>
        </w:numPr>
        <w:spacing w:before="240"/>
      </w:pPr>
      <w:r>
        <w:rPr>
          <w:rFonts w:ascii="Roboto Mono" w:eastAsia="Roboto Mono" w:hAnsi="Roboto Mono" w:cs="Roboto Mono"/>
          <w:b/>
          <w:bCs/>
          <w:color w:val="188038"/>
        </w:rPr>
        <w:t>eng-grammar-q04</w:t>
      </w:r>
    </w:p>
    <w:p w14:paraId="00000004" w14:textId="77777777" w:rsidR="00C46968" w:rsidRDefault="003F1A79">
      <w:pPr>
        <w:numPr>
          <w:ilvl w:val="1"/>
          <w:numId w:val="3"/>
        </w:numPr>
      </w:pPr>
      <w:r>
        <w:rPr>
          <w:b/>
          <w:bCs/>
        </w:rPr>
        <w:t>Question:</w:t>
      </w:r>
      <w:r>
        <w:t xml:space="preserve"> </w:t>
      </w:r>
      <w:r>
        <w:rPr>
          <w:i/>
          <w:iCs/>
        </w:rPr>
        <w:t>Neither the screenshots nor the booking confirmation ______ attached.</w:t>
      </w:r>
    </w:p>
    <w:p w14:paraId="00000005" w14:textId="77777777" w:rsidR="00C46968" w:rsidRDefault="003F1A79">
      <w:pPr>
        <w:numPr>
          <w:ilvl w:val="1"/>
          <w:numId w:val="3"/>
        </w:numPr>
      </w:pPr>
      <w:r>
        <w:rPr>
          <w:b/>
          <w:bCs/>
        </w:rPr>
        <w:t>Issue:</w:t>
      </w:r>
      <w:r>
        <w:t xml:space="preserve"> Under formal proximity rules, the subject closest to the verb ("the booking confirmation") is singular, making </w:t>
      </w:r>
      <w:r>
        <w:rPr>
          <w:b/>
          <w:bCs/>
        </w:rPr>
        <w:t>C. was</w:t>
      </w:r>
      <w:r>
        <w:t xml:space="preserve"> grammatically correct. However, in modern standard English and general usage, plural alignment with compound subjects ("screenshots") leads to </w:t>
      </w:r>
      <w:r>
        <w:rPr>
          <w:b/>
          <w:bCs/>
        </w:rPr>
        <w:t>A. are</w:t>
      </w:r>
      <w:r>
        <w:t xml:space="preserve"> or </w:t>
      </w:r>
      <w:r>
        <w:rPr>
          <w:b/>
          <w:bCs/>
        </w:rPr>
        <w:t xml:space="preserve">B. </w:t>
      </w:r>
      <w:proofErr w:type="spellStart"/>
      <w:r>
        <w:rPr>
          <w:b/>
          <w:bCs/>
        </w:rPr>
        <w:t>were</w:t>
      </w:r>
      <w:proofErr w:type="spellEnd"/>
      <w:r>
        <w:t xml:space="preserve"> being widely accepted.</w:t>
      </w:r>
    </w:p>
    <w:p w14:paraId="00000006" w14:textId="77777777" w:rsidR="00C46968" w:rsidRDefault="003F1A79">
      <w:pPr>
        <w:numPr>
          <w:ilvl w:val="1"/>
          <w:numId w:val="3"/>
        </w:numPr>
      </w:pPr>
      <w:r>
        <w:rPr>
          <w:b/>
          <w:bCs/>
        </w:rPr>
        <w:t>Recommendation:</w:t>
      </w:r>
      <w:r>
        <w:t xml:space="preserve"> Change the second subject to a plural noun (e.g., </w:t>
      </w:r>
      <w:r>
        <w:rPr>
          <w:i/>
          <w:iCs/>
        </w:rPr>
        <w:t>"Neither the screenshot nor the booking confirmations..."</w:t>
      </w:r>
      <w:r>
        <w:t>) to eliminate ambiguity.</w:t>
      </w:r>
    </w:p>
    <w:p w14:paraId="00000007" w14:textId="77777777" w:rsidR="00C46968" w:rsidRDefault="003F1A79">
      <w:pPr>
        <w:numPr>
          <w:ilvl w:val="0"/>
          <w:numId w:val="3"/>
        </w:numPr>
      </w:pPr>
      <w:r>
        <w:rPr>
          <w:rFonts w:ascii="Roboto Mono" w:eastAsia="Roboto Mono" w:hAnsi="Roboto Mono" w:cs="Roboto Mono"/>
          <w:b/>
          <w:bCs/>
          <w:color w:val="188038"/>
        </w:rPr>
        <w:t>eng-grammar-q16</w:t>
      </w:r>
    </w:p>
    <w:p w14:paraId="00000008" w14:textId="77777777" w:rsidR="00C46968" w:rsidRDefault="003F1A79">
      <w:pPr>
        <w:numPr>
          <w:ilvl w:val="1"/>
          <w:numId w:val="3"/>
        </w:numPr>
      </w:pPr>
      <w:r>
        <w:rPr>
          <w:b/>
          <w:bCs/>
        </w:rPr>
        <w:t>Question:</w:t>
      </w:r>
      <w:r>
        <w:t xml:space="preserve"> </w:t>
      </w:r>
      <w:r>
        <w:rPr>
          <w:i/>
          <w:iCs/>
        </w:rPr>
        <w:t>Please provide ______ update regarding your request.</w:t>
      </w:r>
    </w:p>
    <w:p w14:paraId="00000009" w14:textId="77777777" w:rsidR="00C46968" w:rsidRDefault="003F1A79">
      <w:pPr>
        <w:numPr>
          <w:ilvl w:val="1"/>
          <w:numId w:val="3"/>
        </w:numPr>
      </w:pPr>
      <w:r>
        <w:rPr>
          <w:b/>
          <w:bCs/>
        </w:rPr>
        <w:t>Issue:</w:t>
      </w:r>
      <w:r>
        <w:t xml:space="preserve"> Both </w:t>
      </w:r>
      <w:r>
        <w:rPr>
          <w:b/>
          <w:bCs/>
        </w:rPr>
        <w:t>B. an</w:t>
      </w:r>
      <w:r>
        <w:t xml:space="preserve"> (</w:t>
      </w:r>
      <w:r>
        <w:rPr>
          <w:i/>
          <w:iCs/>
        </w:rPr>
        <w:t>"an update"</w:t>
      </w:r>
      <w:r>
        <w:t xml:space="preserve">) and </w:t>
      </w:r>
      <w:r>
        <w:rPr>
          <w:b/>
          <w:bCs/>
        </w:rPr>
        <w:t xml:space="preserve">C. </w:t>
      </w:r>
      <w:proofErr w:type="spellStart"/>
      <w:r>
        <w:rPr>
          <w:b/>
          <w:bCs/>
        </w:rPr>
        <w:t>the</w:t>
      </w:r>
      <w:proofErr w:type="spellEnd"/>
      <w:r>
        <w:t xml:space="preserve"> (</w:t>
      </w:r>
      <w:r>
        <w:rPr>
          <w:i/>
          <w:iCs/>
        </w:rPr>
        <w:t>"the update"</w:t>
      </w:r>
      <w:r>
        <w:t>) are grammatically correct depending on whether the reference is indefinite or definite.</w:t>
      </w:r>
    </w:p>
    <w:p w14:paraId="0000000A" w14:textId="77777777" w:rsidR="00C46968" w:rsidRDefault="003F1A79">
      <w:pPr>
        <w:numPr>
          <w:ilvl w:val="1"/>
          <w:numId w:val="3"/>
        </w:numPr>
      </w:pPr>
      <w:r>
        <w:rPr>
          <w:b/>
          <w:bCs/>
        </w:rPr>
        <w:t>Recommendation:</w:t>
      </w:r>
      <w:r>
        <w:t xml:space="preserve"> Adjust the sentence context (e.g., </w:t>
      </w:r>
      <w:r>
        <w:rPr>
          <w:i/>
          <w:iCs/>
        </w:rPr>
        <w:t>"Please provide ______ single update..."</w:t>
      </w:r>
      <w:r>
        <w:t>) or replace "the" with an incorrect option.</w:t>
      </w:r>
    </w:p>
    <w:p w14:paraId="0000000B" w14:textId="77777777" w:rsidR="00C46968" w:rsidRDefault="003F1A79">
      <w:pPr>
        <w:numPr>
          <w:ilvl w:val="0"/>
          <w:numId w:val="3"/>
        </w:numPr>
      </w:pPr>
      <w:r>
        <w:rPr>
          <w:rFonts w:ascii="Roboto Mono" w:eastAsia="Roboto Mono" w:hAnsi="Roboto Mono" w:cs="Roboto Mono"/>
          <w:b/>
          <w:bCs/>
          <w:color w:val="188038"/>
        </w:rPr>
        <w:t>eng-grammar-q28</w:t>
      </w:r>
    </w:p>
    <w:p w14:paraId="0000000C" w14:textId="77777777" w:rsidR="00C46968" w:rsidRDefault="003F1A79">
      <w:pPr>
        <w:numPr>
          <w:ilvl w:val="1"/>
          <w:numId w:val="3"/>
        </w:numPr>
      </w:pPr>
      <w:r>
        <w:rPr>
          <w:b/>
          <w:bCs/>
        </w:rPr>
        <w:t>Question:</w:t>
      </w:r>
      <w:r>
        <w:t xml:space="preserve"> </w:t>
      </w:r>
      <w:r>
        <w:rPr>
          <w:i/>
          <w:iCs/>
        </w:rPr>
        <w:t xml:space="preserve">The </w:t>
      </w:r>
      <w:proofErr w:type="gramStart"/>
      <w:r>
        <w:rPr>
          <w:i/>
          <w:iCs/>
        </w:rPr>
        <w:t>listing __</w:t>
      </w:r>
      <w:proofErr w:type="gramEnd"/>
      <w:r>
        <w:rPr>
          <w:i/>
          <w:iCs/>
        </w:rPr>
        <w:t>____ removed if it violates our policies.</w:t>
      </w:r>
    </w:p>
    <w:p w14:paraId="0000000D" w14:textId="77777777" w:rsidR="00C46968" w:rsidRDefault="003F1A79">
      <w:pPr>
        <w:numPr>
          <w:ilvl w:val="1"/>
          <w:numId w:val="3"/>
        </w:numPr>
      </w:pPr>
      <w:r>
        <w:rPr>
          <w:b/>
          <w:bCs/>
        </w:rPr>
        <w:t>Issue:</w:t>
      </w:r>
      <w:r>
        <w:t xml:space="preserve"> Options </w:t>
      </w:r>
      <w:r>
        <w:rPr>
          <w:b/>
          <w:bCs/>
        </w:rPr>
        <w:t xml:space="preserve">A. </w:t>
      </w:r>
      <w:proofErr w:type="gramStart"/>
      <w:r>
        <w:rPr>
          <w:b/>
          <w:bCs/>
        </w:rPr>
        <w:t>may be</w:t>
      </w:r>
      <w:proofErr w:type="gramEnd"/>
      <w:r>
        <w:t xml:space="preserve"> and </w:t>
      </w:r>
      <w:r>
        <w:rPr>
          <w:b/>
          <w:bCs/>
        </w:rPr>
        <w:t>B. may</w:t>
      </w:r>
      <w:r>
        <w:t xml:space="preserve"> (assuming passive construction intent) are problematic because "</w:t>
      </w:r>
      <w:proofErr w:type="gramStart"/>
      <w:r>
        <w:t>may be</w:t>
      </w:r>
      <w:proofErr w:type="gramEnd"/>
      <w:r>
        <w:t>" fits smoothly (</w:t>
      </w:r>
      <w:r>
        <w:rPr>
          <w:i/>
          <w:iCs/>
        </w:rPr>
        <w:t>"The listing may be removed..."</w:t>
      </w:r>
      <w:r>
        <w:t>), but in practical policy contexts, modal options often overlap with conditional actions. Ensure options are distinct modal forms.</w:t>
      </w:r>
    </w:p>
    <w:p w14:paraId="0000000E" w14:textId="77777777" w:rsidR="00C46968" w:rsidRDefault="003F1A79">
      <w:pPr>
        <w:numPr>
          <w:ilvl w:val="0"/>
          <w:numId w:val="3"/>
        </w:numPr>
      </w:pPr>
      <w:r>
        <w:rPr>
          <w:rFonts w:ascii="Roboto Mono" w:eastAsia="Roboto Mono" w:hAnsi="Roboto Mono" w:cs="Roboto Mono"/>
          <w:b/>
          <w:bCs/>
          <w:color w:val="188038"/>
        </w:rPr>
        <w:t>eng-grammar-q29</w:t>
      </w:r>
    </w:p>
    <w:p w14:paraId="0000000F" w14:textId="77777777" w:rsidR="00C46968" w:rsidRDefault="003F1A79">
      <w:pPr>
        <w:numPr>
          <w:ilvl w:val="1"/>
          <w:numId w:val="3"/>
        </w:numPr>
      </w:pPr>
      <w:r>
        <w:rPr>
          <w:b/>
          <w:bCs/>
        </w:rPr>
        <w:t>Question:</w:t>
      </w:r>
      <w:r>
        <w:t xml:space="preserve"> </w:t>
      </w:r>
      <w:r>
        <w:rPr>
          <w:i/>
          <w:iCs/>
        </w:rPr>
        <w:t xml:space="preserve">The reviewer claimed </w:t>
      </w:r>
      <w:proofErr w:type="gramStart"/>
      <w:r>
        <w:rPr>
          <w:i/>
          <w:iCs/>
        </w:rPr>
        <w:t>they __</w:t>
      </w:r>
      <w:proofErr w:type="gramEnd"/>
      <w:r>
        <w:rPr>
          <w:i/>
          <w:iCs/>
        </w:rPr>
        <w:t>____ at the property in June.</w:t>
      </w:r>
    </w:p>
    <w:p w14:paraId="00000010" w14:textId="77777777" w:rsidR="00C46968" w:rsidRDefault="003F1A79">
      <w:pPr>
        <w:numPr>
          <w:ilvl w:val="1"/>
          <w:numId w:val="3"/>
        </w:numPr>
        <w:spacing w:after="240"/>
      </w:pPr>
      <w:r>
        <w:rPr>
          <w:b/>
          <w:bCs/>
        </w:rPr>
        <w:t>Issue:</w:t>
      </w:r>
      <w:r>
        <w:t xml:space="preserve"> Option </w:t>
      </w:r>
      <w:r>
        <w:rPr>
          <w:b/>
          <w:bCs/>
        </w:rPr>
        <w:t>B. stayed</w:t>
      </w:r>
      <w:r>
        <w:t xml:space="preserve"> is the standard past tense choice. However, in colloquial English, "stay" or present-tense forms are sometimes used in reporting. Ensure clear tense sequencing distractor options.</w:t>
      </w:r>
    </w:p>
    <w:p w14:paraId="00000011" w14:textId="77777777" w:rsidR="00C46968" w:rsidRDefault="003F1A79">
      <w:pPr>
        <w:pStyle w:val="Heading3"/>
        <w:keepNext w:val="0"/>
        <w:keepLines w:val="0"/>
        <w:spacing w:before="280"/>
        <w:rPr>
          <w:b/>
          <w:bCs/>
          <w:color w:val="000000"/>
          <w:sz w:val="26"/>
          <w:szCs w:val="26"/>
        </w:rPr>
      </w:pPr>
      <w:bookmarkStart w:id="1" w:name="_3zwiq2da7kdk" w:colFirst="0" w:colLast="0"/>
      <w:bookmarkEnd w:id="1"/>
      <w:r>
        <w:rPr>
          <w:b/>
          <w:bCs/>
          <w:color w:val="000000"/>
          <w:sz w:val="26"/>
          <w:szCs w:val="26"/>
        </w:rPr>
        <w:t>Formatting Defects and Confusing Question Structures</w:t>
      </w:r>
    </w:p>
    <w:p w14:paraId="00000012" w14:textId="77777777" w:rsidR="00C46968" w:rsidRDefault="003F1A79">
      <w:pPr>
        <w:numPr>
          <w:ilvl w:val="0"/>
          <w:numId w:val="1"/>
        </w:numPr>
        <w:spacing w:before="240"/>
      </w:pPr>
      <w:r>
        <w:rPr>
          <w:rFonts w:ascii="Roboto Mono" w:eastAsia="Roboto Mono" w:hAnsi="Roboto Mono" w:cs="Roboto Mono"/>
          <w:b/>
          <w:bCs/>
          <w:color w:val="188038"/>
        </w:rPr>
        <w:t>eng-grammar-q25</w:t>
      </w:r>
    </w:p>
    <w:p w14:paraId="00000013" w14:textId="77777777" w:rsidR="00C46968" w:rsidRDefault="003F1A79">
      <w:pPr>
        <w:numPr>
          <w:ilvl w:val="1"/>
          <w:numId w:val="1"/>
        </w:numPr>
      </w:pPr>
      <w:r>
        <w:rPr>
          <w:b/>
          <w:bCs/>
        </w:rPr>
        <w:t>Issue:</w:t>
      </w:r>
      <w:r>
        <w:t xml:space="preserve"> Formatting error in the question text. Option A contains a bullet point artifact </w:t>
      </w:r>
      <w:proofErr w:type="gramStart"/>
      <w:r>
        <w:t xml:space="preserve">inline: </w:t>
      </w:r>
      <w:r>
        <w:rPr>
          <w:rFonts w:ascii="Roboto Mono" w:eastAsia="Roboto Mono" w:hAnsi="Roboto Mono" w:cs="Roboto Mono"/>
          <w:color w:val="188038"/>
        </w:rPr>
        <w:t>•</w:t>
      </w:r>
      <w:proofErr w:type="gramEnd"/>
      <w:r>
        <w:rPr>
          <w:rFonts w:ascii="Roboto Mono" w:eastAsia="Roboto Mono" w:hAnsi="Roboto Mono" w:cs="Roboto Mono"/>
          <w:color w:val="188038"/>
        </w:rPr>
        <w:t xml:space="preserve"> A. provide</w:t>
      </w:r>
      <w:r>
        <w:t>. This can cause parsing errors or UI display issues during automated testing.</w:t>
      </w:r>
    </w:p>
    <w:p w14:paraId="00000014" w14:textId="77777777" w:rsidR="00C46968" w:rsidRDefault="003F1A79">
      <w:pPr>
        <w:numPr>
          <w:ilvl w:val="0"/>
          <w:numId w:val="1"/>
        </w:numPr>
        <w:spacing w:after="240"/>
      </w:pPr>
      <w:r>
        <w:rPr>
          <w:rFonts w:ascii="Roboto Mono" w:eastAsia="Roboto Mono" w:hAnsi="Roboto Mono" w:cs="Roboto Mono"/>
          <w:b/>
          <w:bCs/>
          <w:color w:val="188038"/>
        </w:rPr>
        <w:t>eng-macro-q61</w:t>
      </w:r>
      <w:r>
        <w:rPr>
          <w:b/>
          <w:bCs/>
        </w:rPr>
        <w:t xml:space="preserve"> to </w:t>
      </w:r>
      <w:r>
        <w:rPr>
          <w:rFonts w:ascii="Roboto Mono" w:eastAsia="Roboto Mono" w:hAnsi="Roboto Mono" w:cs="Roboto Mono"/>
          <w:b/>
          <w:bCs/>
          <w:color w:val="188038"/>
        </w:rPr>
        <w:t>eng-macro-q70</w:t>
      </w:r>
      <w:r>
        <w:rPr>
          <w:b/>
          <w:bCs/>
        </w:rPr>
        <w:t xml:space="preserve"> (Macro Editing Zone)</w:t>
      </w:r>
    </w:p>
    <w:p w14:paraId="00000015" w14:textId="77777777" w:rsidR="00C46968" w:rsidRDefault="003F1A79">
      <w:pPr>
        <w:pBdr>
          <w:top w:val="nil"/>
          <w:left w:val="nil"/>
          <w:bottom w:val="nil"/>
          <w:right w:val="nil"/>
          <w:between w:val="nil"/>
        </w:pBdr>
      </w:pPr>
      <w:r>
        <w:rPr>
          <w:b/>
          <w:bCs/>
        </w:rPr>
        <w:t>Issue:</w:t>
      </w:r>
      <w:r>
        <w:t xml:space="preserve"> Free-text editing questions lack an explicit rubrics/scoring standard or explicit instructions on whether agents are expected to fix grammar only, rewrite for tone, or select pre-defined macro blocks. Without clear constraints, subjective grading will create inconsistency.</w:t>
      </w:r>
    </w:p>
    <w:p w14:paraId="00000016" w14:textId="77777777" w:rsidR="00C46968" w:rsidRDefault="003F1A79">
      <w:pPr>
        <w:numPr>
          <w:ilvl w:val="0"/>
          <w:numId w:val="1"/>
        </w:numPr>
        <w:spacing w:before="240"/>
      </w:pPr>
      <w:r>
        <w:rPr>
          <w:rFonts w:ascii="Roboto Mono" w:eastAsia="Roboto Mono" w:hAnsi="Roboto Mono" w:cs="Roboto Mono"/>
          <w:b/>
          <w:bCs/>
          <w:color w:val="188038"/>
        </w:rPr>
        <w:t>att-level-1-q42</w:t>
      </w:r>
      <w:r>
        <w:rPr>
          <w:b/>
          <w:bCs/>
        </w:rPr>
        <w:t xml:space="preserve"> &amp; </w:t>
      </w:r>
      <w:r>
        <w:rPr>
          <w:rFonts w:ascii="Roboto Mono" w:eastAsia="Roboto Mono" w:hAnsi="Roboto Mono" w:cs="Roboto Mono"/>
          <w:b/>
          <w:bCs/>
          <w:color w:val="188038"/>
        </w:rPr>
        <w:t>att-level-1-q44</w:t>
      </w:r>
    </w:p>
    <w:p w14:paraId="00000017" w14:textId="77777777" w:rsidR="00C46968" w:rsidRDefault="003F1A79">
      <w:pPr>
        <w:numPr>
          <w:ilvl w:val="1"/>
          <w:numId w:val="1"/>
        </w:numPr>
      </w:pPr>
      <w:r>
        <w:rPr>
          <w:b/>
          <w:bCs/>
        </w:rPr>
        <w:t>Issue:</w:t>
      </w:r>
      <w:r>
        <w:t xml:space="preserve"> Missing options data in prompt text. Option D in </w:t>
      </w:r>
      <w:r>
        <w:rPr>
          <w:rFonts w:ascii="Roboto Mono" w:eastAsia="Roboto Mono" w:hAnsi="Roboto Mono" w:cs="Roboto Mono"/>
          <w:color w:val="188038"/>
        </w:rPr>
        <w:t>att-level-1-q42</w:t>
      </w:r>
      <w:r>
        <w:t xml:space="preserve"> cuts off at </w:t>
      </w:r>
      <w:r>
        <w:rPr>
          <w:rFonts w:ascii="Roboto Mono" w:eastAsia="Roboto Mono" w:hAnsi="Roboto Mono" w:cs="Roboto Mono"/>
          <w:color w:val="188038"/>
        </w:rPr>
        <w:t xml:space="preserve">Previous </w:t>
      </w:r>
      <w:proofErr w:type="gramStart"/>
      <w:r>
        <w:rPr>
          <w:rFonts w:ascii="Roboto Mono" w:eastAsia="Roboto Mono" w:hAnsi="Roboto Mono" w:cs="Roboto Mono"/>
          <w:color w:val="188038"/>
        </w:rPr>
        <w:t>Reports:</w:t>
      </w:r>
      <w:r>
        <w:t>,</w:t>
      </w:r>
      <w:proofErr w:type="gramEnd"/>
      <w:r>
        <w:t xml:space="preserve"> omitting the numerical value and choice text.</w:t>
      </w:r>
    </w:p>
    <w:p w14:paraId="00000018" w14:textId="77777777" w:rsidR="00C46968" w:rsidRDefault="003F1A79">
      <w:pPr>
        <w:numPr>
          <w:ilvl w:val="0"/>
          <w:numId w:val="1"/>
        </w:numPr>
      </w:pPr>
      <w:r>
        <w:rPr>
          <w:rFonts w:ascii="Roboto Mono" w:eastAsia="Roboto Mono" w:hAnsi="Roboto Mono" w:cs="Roboto Mono"/>
          <w:b/>
          <w:bCs/>
          <w:color w:val="188038"/>
        </w:rPr>
        <w:t>att-level-2-q91</w:t>
      </w:r>
      <w:r>
        <w:rPr>
          <w:b/>
          <w:bCs/>
        </w:rPr>
        <w:t xml:space="preserve"> &amp; </w:t>
      </w:r>
      <w:r>
        <w:rPr>
          <w:rFonts w:ascii="Roboto Mono" w:eastAsia="Roboto Mono" w:hAnsi="Roboto Mono" w:cs="Roboto Mono"/>
          <w:b/>
          <w:bCs/>
          <w:color w:val="188038"/>
        </w:rPr>
        <w:t>att-level-2-q92</w:t>
      </w:r>
    </w:p>
    <w:p w14:paraId="00000019" w14:textId="77777777" w:rsidR="00C46968" w:rsidRDefault="003F1A79">
      <w:pPr>
        <w:numPr>
          <w:ilvl w:val="1"/>
          <w:numId w:val="1"/>
        </w:numPr>
        <w:spacing w:after="240"/>
      </w:pPr>
      <w:r>
        <w:rPr>
          <w:b/>
          <w:bCs/>
        </w:rPr>
        <w:t>Issue:</w:t>
      </w:r>
      <w:r>
        <w:t xml:space="preserve"> Formatting inconsistency where bullet </w:t>
      </w:r>
      <w:proofErr w:type="gramStart"/>
      <w:r>
        <w:t>characters (</w:t>
      </w:r>
      <w:r>
        <w:rPr>
          <w:rFonts w:ascii="Roboto Mono" w:eastAsia="Roboto Mono" w:hAnsi="Roboto Mono" w:cs="Roboto Mono"/>
          <w:color w:val="188038"/>
        </w:rPr>
        <w:t>•</w:t>
      </w:r>
      <w:proofErr w:type="gramEnd"/>
      <w:r>
        <w:t>) are hardcoded directly into the response option text rather than clean lettering (A, B, C, D), which will cause discrepancies in automated system rendering.</w:t>
      </w:r>
    </w:p>
    <w:p w14:paraId="0000001A" w14:textId="77777777" w:rsidR="00C46968" w:rsidRDefault="00C46968"/>
    <w:p w14:paraId="0000001B" w14:textId="77777777" w:rsidR="00C46968" w:rsidRDefault="00C46968"/>
    <w:p w14:paraId="0000001C" w14:textId="77777777" w:rsidR="00C46968" w:rsidRDefault="003F1A79">
      <w:pPr>
        <w:spacing w:after="240"/>
      </w:pPr>
      <w:r>
        <w:t>Agents in Hyderabad (HYD) are highly proficient in professional English, but the wording in this specific assessment creates significant barriers for them due to distinct linguistic and structural reasons.</w:t>
      </w:r>
    </w:p>
    <w:p w14:paraId="0000001D" w14:textId="77777777" w:rsidR="00C46968" w:rsidRDefault="003F1A79">
      <w:pPr>
        <w:pStyle w:val="Heading3"/>
        <w:keepNext w:val="0"/>
        <w:keepLines w:val="0"/>
        <w:spacing w:before="0"/>
        <w:rPr>
          <w:b/>
          <w:bCs/>
          <w:color w:val="000000"/>
          <w:sz w:val="26"/>
          <w:szCs w:val="26"/>
        </w:rPr>
      </w:pPr>
      <w:bookmarkStart w:id="2" w:name="_oajsb65xvma" w:colFirst="0" w:colLast="0"/>
      <w:bookmarkEnd w:id="2"/>
      <w:r>
        <w:rPr>
          <w:b/>
          <w:bCs/>
          <w:color w:val="000000"/>
          <w:sz w:val="26"/>
          <w:szCs w:val="26"/>
        </w:rPr>
        <w:t>Part Two Key Factors Impacting HYD Agent Performance</w:t>
      </w:r>
    </w:p>
    <w:p w14:paraId="0000001E" w14:textId="77777777" w:rsidR="00C46968" w:rsidRDefault="003F1A79">
      <w:pPr>
        <w:numPr>
          <w:ilvl w:val="0"/>
          <w:numId w:val="2"/>
        </w:numPr>
      </w:pPr>
      <w:r>
        <w:rPr>
          <w:b/>
          <w:bCs/>
        </w:rPr>
        <w:t>Idiomatic Misinterpretation (Indian English vs. US Standard):</w:t>
      </w:r>
      <w:r>
        <w:t xml:space="preserve"> Phrases like </w:t>
      </w:r>
      <w:r>
        <w:rPr>
          <w:i/>
          <w:iCs/>
        </w:rPr>
        <w:t>"Please provide an update regarding your request"</w:t>
      </w:r>
      <w:r>
        <w:t xml:space="preserve"> (</w:t>
      </w:r>
      <w:r>
        <w:rPr>
          <w:color w:val="188038"/>
        </w:rPr>
        <w:t>eng-grammar-q16</w:t>
      </w:r>
      <w:r>
        <w:t xml:space="preserve">) or </w:t>
      </w:r>
      <w:r>
        <w:rPr>
          <w:i/>
          <w:iCs/>
        </w:rPr>
        <w:t>"replied our email"</w:t>
      </w:r>
      <w:r>
        <w:t xml:space="preserve"> (</w:t>
      </w:r>
      <w:r>
        <w:rPr>
          <w:color w:val="188038"/>
        </w:rPr>
        <w:t>eng-grammar-q18</w:t>
      </w:r>
      <w:r>
        <w:t xml:space="preserve">) conflict with regional Indian English usage. In Indian English contexts, phrasing like </w:t>
      </w:r>
      <w:r>
        <w:rPr>
          <w:i/>
          <w:iCs/>
        </w:rPr>
        <w:t>"replied to our email"</w:t>
      </w:r>
      <w:r>
        <w:t xml:space="preserve"> or </w:t>
      </w:r>
      <w:r>
        <w:rPr>
          <w:i/>
          <w:iCs/>
        </w:rPr>
        <w:t>"provide an update"</w:t>
      </w:r>
      <w:r>
        <w:t xml:space="preserve"> are used interchangeably depending on context, making questions with multiple standard options tricky.</w:t>
      </w:r>
    </w:p>
    <w:p w14:paraId="0000001F" w14:textId="77777777" w:rsidR="00C46968" w:rsidRDefault="003F1A79">
      <w:pPr>
        <w:numPr>
          <w:ilvl w:val="0"/>
          <w:numId w:val="2"/>
        </w:numPr>
      </w:pPr>
      <w:r>
        <w:rPr>
          <w:b/>
          <w:bCs/>
        </w:rPr>
        <w:t>Over-Fixation on Pedantic Grammar Rules:</w:t>
      </w:r>
      <w:r>
        <w:t xml:space="preserve"> Questions like </w:t>
      </w:r>
      <w:r>
        <w:rPr>
          <w:color w:val="188038"/>
        </w:rPr>
        <w:t>eng-grammar-q04</w:t>
      </w:r>
      <w:r>
        <w:t xml:space="preserve"> (</w:t>
      </w:r>
      <w:r>
        <w:rPr>
          <w:i/>
          <w:iCs/>
        </w:rPr>
        <w:t>"Neither the screenshots nor the booking confirmation..."</w:t>
      </w:r>
      <w:r>
        <w:t>) test rigid subject-verb proximity rules that even native speakers frequently violate. HYD agents trained in standard conversational business English will often pick options based on fluid speech patterns rather than strict grammatical traps.</w:t>
      </w:r>
    </w:p>
    <w:p w14:paraId="00000020" w14:textId="77777777" w:rsidR="00C46968" w:rsidRDefault="003F1A79">
      <w:pPr>
        <w:numPr>
          <w:ilvl w:val="0"/>
          <w:numId w:val="2"/>
        </w:numPr>
      </w:pPr>
      <w:r>
        <w:rPr>
          <w:b/>
          <w:bCs/>
        </w:rPr>
        <w:t>Double Negatives and Awkward Error-Correction Prompts:</w:t>
      </w:r>
      <w:r>
        <w:t xml:space="preserve"> In the </w:t>
      </w:r>
      <w:r>
        <w:rPr>
          <w:b/>
          <w:bCs/>
        </w:rPr>
        <w:t>Sentence Correction</w:t>
      </w:r>
      <w:r>
        <w:t xml:space="preserve"> section (e.g., </w:t>
      </w:r>
      <w:r>
        <w:rPr>
          <w:color w:val="188038"/>
        </w:rPr>
        <w:t>eng-sentence-correction-q31</w:t>
      </w:r>
      <w:r>
        <w:t xml:space="preserve"> and </w:t>
      </w:r>
      <w:r>
        <w:rPr>
          <w:color w:val="188038"/>
        </w:rPr>
        <w:t>q42</w:t>
      </w:r>
      <w:r>
        <w:t>), the original text intentionally uses extreme colloquial errors (</w:t>
      </w:r>
      <w:r>
        <w:rPr>
          <w:i/>
          <w:iCs/>
        </w:rPr>
        <w:t>"didn't sent... verify nothing"</w:t>
      </w:r>
      <w:r>
        <w:t xml:space="preserve"> or </w:t>
      </w:r>
      <w:r>
        <w:rPr>
          <w:i/>
          <w:iCs/>
        </w:rPr>
        <w:t>"not provide insufficient evidence"</w:t>
      </w:r>
      <w:r>
        <w:t>). For ESL agents, parsing double negatives in poorly structured text under a tight 60-second timer forces extra cognitive load just to decode the question premise before fixing it.</w:t>
      </w:r>
    </w:p>
    <w:p w14:paraId="00000021" w14:textId="77777777" w:rsidR="00C46968" w:rsidRDefault="003F1A79">
      <w:pPr>
        <w:numPr>
          <w:ilvl w:val="0"/>
          <w:numId w:val="2"/>
        </w:numPr>
      </w:pPr>
      <w:r>
        <w:rPr>
          <w:b/>
          <w:bCs/>
        </w:rPr>
        <w:t>Subjective Macro Rewriting (Zone 3):</w:t>
      </w:r>
      <w:r>
        <w:t xml:space="preserve"> The </w:t>
      </w:r>
      <w:r>
        <w:rPr>
          <w:b/>
          <w:bCs/>
        </w:rPr>
        <w:t>Macro Editing</w:t>
      </w:r>
      <w:r>
        <w:t xml:space="preserve"> tasks (</w:t>
      </w:r>
      <w:r>
        <w:rPr>
          <w:color w:val="188038"/>
        </w:rPr>
        <w:t>eng-macro-q61</w:t>
      </w:r>
      <w:r>
        <w:t xml:space="preserve"> to </w:t>
      </w:r>
      <w:r>
        <w:rPr>
          <w:color w:val="188038"/>
        </w:rPr>
        <w:t>q70</w:t>
      </w:r>
      <w:r>
        <w:t>) ask agents to fix tone and grammar in templated customer responses. Indian support teams are often trained heavily on operational macros and strict client guidelines. Without explicit rubrics on what to correct (tone vs. grammar vs. process), agents may focus on fixing the customer scenario logic rather than the linguistic issues the test expects.</w:t>
      </w:r>
    </w:p>
    <w:p w14:paraId="00000022" w14:textId="77777777" w:rsidR="00C46968" w:rsidRDefault="003F1A79">
      <w:pPr>
        <w:numPr>
          <w:ilvl w:val="0"/>
          <w:numId w:val="2"/>
        </w:numPr>
        <w:spacing w:after="240"/>
      </w:pPr>
      <w:r>
        <w:rPr>
          <w:b/>
          <w:bCs/>
        </w:rPr>
        <w:t>Strict Timers on Dense Reading Comprehension:</w:t>
      </w:r>
      <w:r>
        <w:t xml:space="preserve"> Zone 4 limits reading comprehension and multi-select questions (</w:t>
      </w:r>
      <w:r>
        <w:rPr>
          <w:color w:val="188038"/>
        </w:rPr>
        <w:t>eng-reading-q75</w:t>
      </w:r>
      <w:r>
        <w:t xml:space="preserve">, </w:t>
      </w:r>
      <w:r>
        <w:rPr>
          <w:color w:val="188038"/>
        </w:rPr>
        <w:t>q77</w:t>
      </w:r>
      <w:r>
        <w:t xml:space="preserve">, </w:t>
      </w:r>
      <w:r>
        <w:rPr>
          <w:color w:val="188038"/>
        </w:rPr>
        <w:t>q83</w:t>
      </w:r>
      <w:r>
        <w:t xml:space="preserve">) to tight windows (180s per multi-question passage, ~60s per item). Having to parse western scenario context, determine if a review is "fake" versus "unsubstantiated," and answer multi-select MCQs under high pressure disproportionately </w:t>
      </w:r>
      <w:proofErr w:type="gramStart"/>
      <w:r>
        <w:t>penalizes</w:t>
      </w:r>
      <w:proofErr w:type="gramEnd"/>
      <w:r>
        <w:t xml:space="preserve"> non-native readers who take longer to process nuance.</w:t>
      </w:r>
    </w:p>
    <w:p w14:paraId="00000023" w14:textId="77777777" w:rsidR="00C46968" w:rsidRDefault="00C46968">
      <w:pPr>
        <w:spacing w:after="240"/>
      </w:pPr>
    </w:p>
    <w:p w14:paraId="00000024" w14:textId="77777777" w:rsidR="00C46968" w:rsidRDefault="00C46968"/>
    <w:sectPr w:rsidR="00C469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3F98034-4DA8-4C2D-AAF9-B6E3DEB71D70}"/>
    <w:embedBold r:id="rId2" w:fontKey="{1746B0D9-B05A-4DEC-8079-AD6E50992562}"/>
  </w:font>
  <w:font w:name="Calibri">
    <w:panose1 w:val="020F0502020204030204"/>
    <w:charset w:val="00"/>
    <w:family w:val="swiss"/>
    <w:pitch w:val="variable"/>
    <w:sig w:usb0="E4002EFF" w:usb1="C200247B" w:usb2="00000009" w:usb3="00000000" w:csb0="000001FF" w:csb1="00000000"/>
    <w:embedRegular r:id="rId3" w:fontKey="{734BA644-9F83-42F0-8167-D1F1F54C1BE3}"/>
  </w:font>
  <w:font w:name="Cambria">
    <w:panose1 w:val="02040503050406030204"/>
    <w:charset w:val="00"/>
    <w:family w:val="roman"/>
    <w:pitch w:val="variable"/>
    <w:sig w:usb0="E00006FF" w:usb1="420024FF" w:usb2="02000000" w:usb3="00000000" w:csb0="0000019F" w:csb1="00000000"/>
    <w:embedRegular r:id="rId4" w:fontKey="{AA9644EF-38C2-4718-A6CB-4ACC8778EA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3A0"/>
    <w:multiLevelType w:val="multilevel"/>
    <w:tmpl w:val="7C729F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4E50CF"/>
    <w:multiLevelType w:val="multilevel"/>
    <w:tmpl w:val="D6D2C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95B658F"/>
    <w:multiLevelType w:val="multilevel"/>
    <w:tmpl w:val="B5308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1519160">
    <w:abstractNumId w:val="1"/>
  </w:num>
  <w:num w:numId="2" w16cid:durableId="90131301">
    <w:abstractNumId w:val="0"/>
  </w:num>
  <w:num w:numId="3" w16cid:durableId="53092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968"/>
    <w:rsid w:val="00195621"/>
    <w:rsid w:val="003F1A79"/>
    <w:rsid w:val="00BA665D"/>
    <w:rsid w:val="00C46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FB3CEB1-6BBD-4DEF-8DDA-380B2D4F4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1</Pages>
  <Words>785</Words>
  <Characters>4478</Characters>
  <Application>Microsoft Office Word</Application>
  <DocSecurity>0</DocSecurity>
  <Lines>37</Lines>
  <Paragraphs>10</Paragraphs>
  <ScaleCrop>false</ScaleCrop>
  <Company>Sutherland Global Service</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2026-09-10T10:29:00Z</dcterms:created>
</cp:coreProperties>
</file>