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KB Template: Workflow / SOP Article</w:t>
      </w:r>
    </w:p>
    <w:p>
      <w:pPr/>
      <w:r>
        <w:t xml:space="preserve">Oct 26, 2026</w:t>
      </w:r>
      <w:r>
        <w:t xml:space="preserve"> · </w:t>
      </w:r>
      <w:r>
        <w:t xml:space="preserve">@Anoop Krishnan</w:t>
      </w:r>
    </w:p>
    <w:p>
      <w:pPr/>
      <w:r>
        <w:t xml:space="preserve">This is the master for every Workflow / SOP article in Quip. Duplicate it, replace everything in [square brackets], and delete the guidance lines in italics before you submit for review.</w:t>
      </w:r>
    </w:p>
    <w:p>
      <w:pPr>
        <w:pStyle w:val="Quote"/>
      </w:pPr>
      <w:r>
        <w:rPr>
          <w:b/>
        </w:rPr>
        <w:t xml:space="preserve">Using this master (delete this box before publishing)</w:t>
      </w:r>
    </w:p>
    <w:p>
      <w:pPr>
        <w:pStyle w:val="ListParagraph"/>
        <w:numPr>
          <w:ilvl w:val="0"/>
          <w:numId w:val="2"/>
        </w:numPr>
      </w:pPr>
      <w:r>
        <w:t xml:space="preserve">One article covers one task or case type, readable in 5 to 10 minutes. Split it if it grows past that.</w:t>
      </w:r>
    </w:p>
    <w:p>
      <w:pPr>
        <w:pStyle w:val="ListParagraph"/>
        <w:numPr>
          <w:ilvl w:val="0"/>
          <w:numId w:val="2"/>
        </w:numPr>
      </w:pPr>
      <w:r>
        <w:t xml:space="preserve">Keep every numbered heading (§1 to §9) so sections can be linked and cited. If a section does not apply, write "Not applicable" rather than deleting it.</w:t>
      </w:r>
    </w:p>
    <w:p>
      <w:pPr>
        <w:pStyle w:val="ListParagraph"/>
        <w:numPr>
          <w:ilvl w:val="0"/>
          <w:numId w:val="2"/>
        </w:numPr>
      </w:pPr>
      <w:r>
        <w:t xml:space="preserve">Rules for choosing an action live in a Decision Guide. Summarise and link them in §4; do not copy them here.</w:t>
      </w:r>
    </w:p>
    <w:p>
      <w:pPr>
        <w:pStyle w:val="ListParagraph"/>
        <w:numPr>
          <w:ilvl w:val="0"/>
          <w:numId w:val="2"/>
        </w:numPr>
      </w:pPr>
      <w:r>
        <w:t xml:space="preserve">Follow the visual rules: an annotated screenshot for every UI step, a flowchart if steps branch, a Grove video for flows across several screens.</w:t>
      </w:r>
    </w:p>
    <w:p>
      <w:pPr>
        <w:pStyle w:val="Quote"/>
      </w:pPr>
      <w:r>
        <w:rPr>
          <w:b/>
        </w:rPr>
        <w:t xml:space="preserve">UPDATED [DD Mon YYYY] (v[X.0]):</w:t>
      </w:r>
      <w:r>
        <w:t xml:space="preserve"> [What changed, in one sentence] in §[n]. </w:t>
      </w:r>
      <w:r>
        <w:rPr>
          <w:i/>
        </w:rPr>
        <w:t xml:space="preserve">Add this banner only for a major change. Remove it after 30 days, on [DD Mon YYYY].</w:t>
      </w:r>
    </w:p>
    <w:tbl>
      <w:tblPr>
        <w:tblStyle w:val="TableGrid"/>
        <w:tblW w:w="0" w:type="auto"/>
        <w:tblLayout w:type="fixed"/>
        <w:tblLook w:val="04A0" w:firstRow="1" w:lastRow="0" w:firstColumn="0" w:lastColumn="0" w:noHBand="0" w:noVBand="1"/>
      </w:tblPr>
      <w:tblGrid>
        <w:gridCol w:w="3156"/>
        <w:gridCol w:w="6203"/>
      </w:tblGrid>
      <w:tr>
        <w:trPr>
          <w:tblHeader/>
        </w:trPr>
        <w:tc>
          <w:tcPr>
            <w:tcW w:w="3156" w:type="dxa"/>
            <w:shd w:val="clear" w:color="auto" w:fill="F2F2F2"/>
          </w:tcPr>
          <w:p>
            <w:pPr/>
            <w:r>
              <w:t xml:space="preserve">Field</w:t>
            </w:r>
          </w:p>
        </w:tc>
        <w:tc>
          <w:tcPr>
            <w:tcW w:w="6203" w:type="dxa"/>
            <w:shd w:val="clear" w:color="auto" w:fill="F2F2F2"/>
          </w:tcPr>
          <w:p>
            <w:pPr/>
            <w:r>
              <w:t xml:space="preserve">Value</w:t>
            </w:r>
          </w:p>
        </w:tc>
      </w:tr>
      <w:tr>
        <w:tc>
          <w:tcPr>
            <w:tcW w:w="3156" w:type="dxa"/>
          </w:tcPr>
          <w:p>
            <w:pPr/>
            <w:r>
              <w:t xml:space="preserve">Article ID</w:t>
            </w:r>
          </w:p>
        </w:tc>
        <w:tc>
          <w:tcPr>
            <w:tcW w:w="6203" w:type="dxa"/>
          </w:tcPr>
          <w:p>
            <w:pPr/>
            <w:r>
              <w:t xml:space="preserve">KA-[AREA]-[nnn]</w:t>
            </w:r>
          </w:p>
        </w:tc>
      </w:tr>
      <w:tr>
        <w:tc>
          <w:tcPr>
            <w:tcW w:w="3156" w:type="dxa"/>
          </w:tcPr>
          <w:p>
            <w:pPr/>
            <w:r>
              <w:t xml:space="preserve">Type</w:t>
            </w:r>
          </w:p>
        </w:tc>
        <w:tc>
          <w:tcPr>
            <w:tcW w:w="6203" w:type="dxa"/>
          </w:tcPr>
          <w:p>
            <w:pPr/>
            <w:r>
              <w:t xml:space="preserve">Workflow / SOP</w:t>
            </w:r>
          </w:p>
        </w:tc>
      </w:tr>
      <w:tr>
        <w:tc>
          <w:tcPr>
            <w:tcW w:w="3156" w:type="dxa"/>
          </w:tcPr>
          <w:p>
            <w:pPr/>
            <w:r>
              <w:t xml:space="preserve">Title</w:t>
            </w:r>
          </w:p>
        </w:tc>
        <w:tc>
          <w:tcPr>
            <w:tcW w:w="6203" w:type="dxa"/>
          </w:tcPr>
          <w:p>
            <w:pPr/>
            <w:r>
              <w:t xml:space="preserve">[Verb + object, e.g. "Allowlist or blocklist a campaign"]</w:t>
            </w:r>
          </w:p>
        </w:tc>
      </w:tr>
      <w:tr>
        <w:tc>
          <w:tcPr>
            <w:tcW w:w="3156" w:type="dxa"/>
          </w:tcPr>
          <w:p>
            <w:pPr/>
            <w:r>
              <w:t xml:space="preserve">Purpose</w:t>
            </w:r>
          </w:p>
        </w:tc>
        <w:tc>
          <w:tcPr>
            <w:tcW w:w="6203" w:type="dxa"/>
          </w:tcPr>
          <w:p>
            <w:pPr/>
            <w:r>
              <w:t xml:space="preserve">[One sentence starting with a verb: what this article lets the reader do]</w:t>
            </w:r>
          </w:p>
        </w:tc>
      </w:tr>
      <w:tr>
        <w:tc>
          <w:tcPr>
            <w:tcW w:w="3156" w:type="dxa"/>
          </w:tcPr>
          <w:p>
            <w:pPr/>
            <w:r>
              <w:t xml:space="preserve">Audience</w:t>
            </w:r>
          </w:p>
        </w:tc>
        <w:tc>
          <w:tcPr>
            <w:tcW w:w="6203" w:type="dxa"/>
          </w:tcPr>
          <w:p>
            <w:pPr/>
            <w:r>
              <w:t xml:space="preserve">[Queue or role, e.g. Mail OPS analysts, outbound queue]</w:t>
            </w:r>
          </w:p>
        </w:tc>
      </w:tr>
      <w:tr>
        <w:tc>
          <w:tcPr>
            <w:tcW w:w="3156" w:type="dxa"/>
          </w:tcPr>
          <w:p>
            <w:pPr/>
            <w:r>
              <w:t xml:space="preserve">Status</w:t>
            </w:r>
          </w:p>
        </w:tc>
        <w:tc>
          <w:tcPr>
            <w:tcW w:w="6203" w:type="dxa"/>
          </w:tcPr>
          <w:p>
            <w:pPr/>
            <w:r>
              <w:t xml:space="preserve">[Draft / In review / Approved / Published / Retired]</w:t>
            </w:r>
          </w:p>
        </w:tc>
      </w:tr>
      <w:tr>
        <w:tc>
          <w:tcPr>
            <w:tcW w:w="3156" w:type="dxa"/>
          </w:tcPr>
          <w:p>
            <w:pPr/>
            <w:r>
              <w:t xml:space="preserve">Version</w:t>
            </w:r>
          </w:p>
        </w:tc>
        <w:tc>
          <w:tcPr>
            <w:tcW w:w="6203" w:type="dxa"/>
          </w:tcPr>
          <w:p>
            <w:pPr/>
            <w:r>
              <w:t xml:space="preserve">[0.1 while drafting; 1.0 at first publish]</w:t>
            </w:r>
          </w:p>
        </w:tc>
      </w:tr>
      <w:tr>
        <w:tc>
          <w:tcPr>
            <w:tcW w:w="3156" w:type="dxa"/>
          </w:tcPr>
          <w:p>
            <w:pPr/>
            <w:r>
              <w:t xml:space="preserve">Owner</w:t>
            </w:r>
          </w:p>
        </w:tc>
        <w:tc>
          <w:tcPr>
            <w:tcW w:w="6203" w:type="dxa"/>
          </w:tcPr>
          <w:p>
            <w:pPr/>
            <w:r>
              <w:t xml:space="preserve">[SME or Ops lead name]</w:t>
            </w:r>
          </w:p>
        </w:tc>
      </w:tr>
      <w:tr>
        <w:tc>
          <w:tcPr>
            <w:tcW w:w="3156" w:type="dxa"/>
          </w:tcPr>
          <w:p>
            <w:pPr/>
            <w:r>
              <w:t xml:space="preserve">Approver</w:t>
            </w:r>
          </w:p>
        </w:tc>
        <w:tc>
          <w:tcPr>
            <w:tcW w:w="6203" w:type="dxa"/>
          </w:tcPr>
          <w:p>
            <w:pPr/>
            <w:r>
              <w:t xml:space="preserve">[Name]</w:t>
            </w:r>
          </w:p>
        </w:tc>
      </w:tr>
      <w:tr>
        <w:tc>
          <w:tcPr>
            <w:tcW w:w="3156" w:type="dxa"/>
          </w:tcPr>
          <w:p>
            <w:pPr/>
            <w:r>
              <w:t xml:space="preserve">Last approved</w:t>
            </w:r>
          </w:p>
        </w:tc>
        <w:tc>
          <w:tcPr>
            <w:tcW w:w="6203" w:type="dxa"/>
          </w:tcPr>
          <w:p>
            <w:pPr/>
            <w:r>
              <w:t xml:space="preserve">[DD Mon YYYY]</w:t>
            </w:r>
          </w:p>
        </w:tc>
      </w:tr>
      <w:tr>
        <w:tc>
          <w:tcPr>
            <w:tcW w:w="3156" w:type="dxa"/>
          </w:tcPr>
          <w:p>
            <w:pPr/>
            <w:r>
              <w:t xml:space="preserve">Next review</w:t>
            </w:r>
          </w:p>
        </w:tc>
        <w:tc>
          <w:tcPr>
            <w:tcW w:w="6203" w:type="dxa"/>
          </w:tcPr>
          <w:p>
            <w:pPr/>
            <w:r>
              <w:t xml:space="preserve">[DD Mon YYYY, 90 days after approval]</w:t>
            </w:r>
          </w:p>
        </w:tc>
      </w:tr>
      <w:tr>
        <w:tc>
          <w:tcPr>
            <w:tcW w:w="3156" w:type="dxa"/>
          </w:tcPr>
          <w:p>
            <w:pPr/>
            <w:r>
              <w:t xml:space="preserve">Linked LMS modules</w:t>
            </w:r>
          </w:p>
        </w:tc>
        <w:tc>
          <w:tcPr>
            <w:tcW w:w="6203" w:type="dxa"/>
          </w:tcPr>
          <w:p>
            <w:pPr/>
            <w:r>
              <w:t xml:space="preserve">[M-Wn-nn, filled by the training team]</w:t>
            </w:r>
          </w:p>
        </w:tc>
      </w:tr>
      <w:tr>
        <w:tc>
          <w:tcPr>
            <w:tcW w:w="3156" w:type="dxa"/>
          </w:tcPr>
          <w:p>
            <w:pPr/>
            <w:r>
              <w:t xml:space="preserve">Linked questions</w:t>
            </w:r>
          </w:p>
        </w:tc>
        <w:tc>
          <w:tcPr>
            <w:tcW w:w="6203" w:type="dxa"/>
          </w:tcPr>
          <w:p>
            <w:pPr/>
            <w:r>
              <w:t xml:space="preserve">[Q-[KAID]-nn list, filled by the training team]</w:t>
            </w:r>
          </w:p>
        </w:tc>
      </w:tr>
      <w:tr>
        <w:tc>
          <w:tcPr>
            <w:tcW w:w="3156" w:type="dxa"/>
          </w:tcPr>
          <w:p>
            <w:pPr/>
            <w:r>
              <w:t xml:space="preserve">Related articles</w:t>
            </w:r>
          </w:p>
        </w:tc>
        <w:tc>
          <w:tcPr>
            <w:tcW w:w="6203" w:type="dxa"/>
          </w:tcPr>
          <w:p>
            <w:pPr/>
            <w:r>
              <w:t xml:space="preserve">[KA ID + short title, comma separated]</w:t>
            </w:r>
          </w:p>
        </w:tc>
      </w:tr>
      <w:tr>
        <w:tc>
          <w:tcPr>
            <w:tcW w:w="3156" w:type="dxa"/>
          </w:tcPr>
          <w:p>
            <w:pPr/>
            <w:r>
              <w:t xml:space="preserve">Videos</w:t>
            </w:r>
          </w:p>
        </w:tc>
        <w:tc>
          <w:tcPr>
            <w:tcW w:w="6203" w:type="dxa"/>
          </w:tcPr>
          <w:p>
            <w:pPr/>
            <w:r>
              <w:t xml:space="preserve">[Grove link + title, or "None"]</w:t>
            </w:r>
          </w:p>
        </w:tc>
      </w:tr>
    </w:tbl>
    <w:p>
      <w:pPr>
        <w:pStyle w:val="Heading2"/>
      </w:pPr>
      <w:r>
        <w:t xml:space="preserve">§1 When to use this</w:t>
      </w:r>
    </w:p>
    <w:p>
      <w:pPr/>
      <w:r>
        <w:rPr>
          <w:i/>
        </w:rPr>
        <w:t xml:space="preserve">State the trigger in one or two sentences: the case type, queue, alert or signal that starts this workflow. Add when NOT to use it, with a link to the right article.</w:t>
      </w:r>
    </w:p>
    <w:p>
      <w:pPr/>
      <w:r>
        <w:t xml:space="preserve">Use this workflow when [trigger]. Do not use it for [similar case]; see [KA ID, title] instead.</w:t>
      </w:r>
    </w:p>
    <w:p>
      <w:pPr>
        <w:pStyle w:val="Heading2"/>
      </w:pPr>
      <w:r>
        <w:t xml:space="preserve">§2 Before you start</w:t>
      </w:r>
    </w:p>
    <w:p>
      <w:pPr/>
      <w:r>
        <w:rPr>
          <w:i/>
        </w:rPr>
        <w:t xml:space="preserve">List everything needed so the analyst does not stop halfway. Use a checklist.</w:t>
      </w:r>
    </w:p>
    <w:p>
      <w:pPr>
        <w:pStyle w:val="ListParagraph"/>
        <w:numPr>
          <w:ilvl w:val="0"/>
          <w:numId w:val="3"/>
        </w:numPr>
      </w:pPr>
      <w:r>
        <w:t xml:space="preserve">☐ Access to [tool], role [role name]</w:t>
      </w:r>
    </w:p>
    <w:p>
      <w:pPr>
        <w:pStyle w:val="ListParagraph"/>
        <w:numPr>
          <w:ilvl w:val="0"/>
          <w:numId w:val="3"/>
        </w:numPr>
      </w:pPr>
      <w:r>
        <w:t xml:space="preserve">☐ [Information needed from the case, e.g. account identifier, report ID]</w:t>
      </w:r>
    </w:p>
    <w:p>
      <w:pPr>
        <w:pStyle w:val="ListParagraph"/>
        <w:numPr>
          <w:ilvl w:val="0"/>
          <w:numId w:val="3"/>
        </w:numPr>
      </w:pPr>
      <w:r>
        <w:t xml:space="preserve">☐ [Any prerequisite article read, e.g. KA ID, title]</w:t>
      </w:r>
    </w:p>
    <w:p>
      <w:pPr>
        <w:pStyle w:val="Heading2"/>
      </w:pPr>
      <w:r>
        <w:t xml:space="preserve">§3 Steps</w:t>
      </w:r>
    </w:p>
    <w:p>
      <w:pPr/>
      <w:r>
        <w:rPr>
          <w:i/>
        </w:rPr>
        <w:t xml:space="preserve">One action per numbered step, imperative voice ("Select </w:t>
      </w:r>
      <w:r>
        <w:rPr>
          <w:b/>
          <w:i/>
        </w:rPr>
        <w:t xml:space="preserve">Save</w:t>
      </w:r>
      <w:r>
        <w:rPr>
          <w:i/>
        </w:rPr>
        <w:t xml:space="preserve">"). Bold UI labels exactly as they appear on screen. After any step where the result matters, add the expected result in italics. Put an annotated screenshot under every UI step, with numbered callouts matching the step. If steps branch, add a flowchart at the top of this section and keep the branches as sub-steps.</w:t>
      </w:r>
    </w:p>
    <w:p>
      <w:pPr>
        <w:pStyle w:val="ListParagraph"/>
        <w:numPr>
          <w:ilvl w:val="0"/>
          <w:numId w:val="4"/>
        </w:numPr>
      </w:pPr>
      <w:r>
        <w:t xml:space="preserve">[Action]. </w:t>
      </w:r>
      <w:r>
        <w:rPr>
          <w:i/>
        </w:rPr>
        <w:t xml:space="preserve">Expected result: [what the analyst should see].</w:t>
      </w:r>
      <w:r>
        <w:t xml:space="preserve"> [Annotated screenshot, alt text: what it shows]</w:t>
      </w:r>
    </w:p>
    <w:p>
      <w:pPr>
        <w:pStyle w:val="ListParagraph"/>
        <w:numPr>
          <w:ilvl w:val="0"/>
          <w:numId w:val="4"/>
        </w:numPr>
      </w:pPr>
      <w:r>
        <w:t xml:space="preserve">[Action].</w:t>
      </w:r>
    </w:p>
    <w:p>
      <w:pPr>
        <w:pStyle w:val="ListParagraph"/>
        <w:numPr>
          <w:ilvl w:val="0"/>
          <w:numId w:val="4"/>
        </w:numPr>
      </w:pPr>
      <w:r>
        <w:t xml:space="preserve">[Action]. If [condition], go to step [n]; otherwise continue.</w:t>
      </w:r>
    </w:p>
    <w:p>
      <w:pPr>
        <w:pStyle w:val="ListParagraph"/>
        <w:numPr>
          <w:ilvl w:val="0"/>
          <w:numId w:val="4"/>
        </w:numPr>
      </w:pPr>
      <w:r>
        <w:t xml:space="preserve">[Action]. </w:t>
      </w:r>
      <w:r>
        <w:rPr>
          <w:i/>
        </w:rPr>
        <w:t xml:space="preserve">Expected result: [what confirms success].</w:t>
      </w:r>
    </w:p>
    <w:p>
      <w:pPr/>
      <w:r>
        <w:rPr>
          <w:i/>
        </w:rPr>
        <w:t xml:space="preserve">Video: [Grove link + title], if the flow spans several screens.</w:t>
      </w:r>
    </w:p>
    <w:p>
      <w:pPr>
        <w:pStyle w:val="Heading2"/>
      </w:pPr>
      <w:r>
        <w:t xml:space="preserve">§4 Decisions in this workflow</w:t>
      </w:r>
    </w:p>
    <w:p>
      <w:pPr/>
      <w:r>
        <w:rPr>
          <w:i/>
        </w:rPr>
        <w:t xml:space="preserve">Name each choice point and link the Decision Guide section that settles it. Do not restate the rules.</w:t>
      </w:r>
    </w:p>
    <w:tbl>
      <w:tblPr>
        <w:tblStyle w:val="TableGrid"/>
        <w:tblW w:w="0" w:type="auto"/>
        <w:tblLayout w:type="fixed"/>
        <w:tblLook w:val="04A0" w:firstRow="1" w:lastRow="0" w:firstColumn="0" w:lastColumn="0" w:noHBand="0" w:noVBand="1"/>
      </w:tblPr>
      <w:tblGrid>
        <w:gridCol w:w="4796"/>
        <w:gridCol w:w="1427"/>
        <w:gridCol w:w="3135"/>
      </w:tblGrid>
      <w:tr>
        <w:trPr>
          <w:tblHeader/>
        </w:trPr>
        <w:tc>
          <w:tcPr>
            <w:tcW w:w="4796" w:type="dxa"/>
            <w:shd w:val="clear" w:color="auto" w:fill="F2F2F2"/>
          </w:tcPr>
          <w:p>
            <w:pPr/>
            <w:r>
              <w:t xml:space="preserve">Decision point</w:t>
            </w:r>
          </w:p>
        </w:tc>
        <w:tc>
          <w:tcPr>
            <w:tcW w:w="1427" w:type="dxa"/>
            <w:shd w:val="clear" w:color="auto" w:fill="F2F2F2"/>
          </w:tcPr>
          <w:p>
            <w:pPr/>
            <w:r>
              <w:t xml:space="preserve">Step</w:t>
            </w:r>
          </w:p>
        </w:tc>
        <w:tc>
          <w:tcPr>
            <w:tcW w:w="3135" w:type="dxa"/>
            <w:shd w:val="clear" w:color="auto" w:fill="F2F2F2"/>
          </w:tcPr>
          <w:p>
            <w:pPr/>
            <w:r>
              <w:t xml:space="preserve">Rule lives in</w:t>
            </w:r>
          </w:p>
        </w:tc>
      </w:tr>
      <w:tr>
        <w:tc>
          <w:tcPr>
            <w:tcW w:w="4796" w:type="dxa"/>
          </w:tcPr>
          <w:p>
            <w:pPr/>
            <w:r>
              <w:t xml:space="preserve">[e.g. Allow or block]</w:t>
            </w:r>
          </w:p>
        </w:tc>
        <w:tc>
          <w:tcPr>
            <w:tcW w:w="1427" w:type="dxa"/>
          </w:tcPr>
          <w:p>
            <w:pPr/>
            <w:r>
              <w:t xml:space="preserve">[n]</w:t>
            </w:r>
          </w:p>
        </w:tc>
        <w:tc>
          <w:tcPr>
            <w:tcW w:w="3135" w:type="dxa"/>
          </w:tcPr>
          <w:p>
            <w:pPr/>
            <w:r>
              <w:t xml:space="preserve">[KA ID §n]</w:t>
            </w:r>
          </w:p>
        </w:tc>
      </w:tr>
    </w:tbl>
    <w:p>
      <w:pPr>
        <w:pStyle w:val="Heading2"/>
      </w:pPr>
      <w:r>
        <w:t xml:space="preserve">§5 Escalation</w:t>
      </w:r>
    </w:p>
    <w:p>
      <w:pPr/>
      <w:r>
        <w:rPr>
          <w:i/>
        </w:rPr>
        <w:t xml:space="preserve">When the analyst must not proceed alone, who gets it, how, and with what information.</w:t>
      </w:r>
    </w:p>
    <w:tbl>
      <w:tblPr>
        <w:tblStyle w:val="TableGrid"/>
        <w:tblW w:w="0" w:type="auto"/>
        <w:tblLayout w:type="fixed"/>
        <w:tblLook w:val="04A0" w:firstRow="1" w:lastRow="0" w:firstColumn="0" w:lastColumn="0" w:noHBand="0" w:noVBand="1"/>
      </w:tblPr>
      <w:tblGrid>
        <w:gridCol w:w="2026"/>
        <w:gridCol w:w="1982"/>
        <w:gridCol w:w="2970"/>
        <w:gridCol w:w="2379"/>
      </w:tblGrid>
      <w:tr>
        <w:trPr>
          <w:tblHeader/>
        </w:trPr>
        <w:tc>
          <w:tcPr>
            <w:tcW w:w="2026" w:type="dxa"/>
            <w:shd w:val="clear" w:color="auto" w:fill="F2F2F2"/>
          </w:tcPr>
          <w:p>
            <w:pPr/>
            <w:r>
              <w:t xml:space="preserve">Escalate when</w:t>
            </w:r>
          </w:p>
        </w:tc>
        <w:tc>
          <w:tcPr>
            <w:tcW w:w="1982" w:type="dxa"/>
            <w:shd w:val="clear" w:color="auto" w:fill="F2F2F2"/>
          </w:tcPr>
          <w:p>
            <w:pPr/>
            <w:r>
              <w:t xml:space="preserve">To</w:t>
            </w:r>
          </w:p>
        </w:tc>
        <w:tc>
          <w:tcPr>
            <w:tcW w:w="2970" w:type="dxa"/>
            <w:shd w:val="clear" w:color="auto" w:fill="F2F2F2"/>
          </w:tcPr>
          <w:p>
            <w:pPr/>
            <w:r>
              <w:t xml:space="preserve">Channel</w:t>
            </w:r>
          </w:p>
        </w:tc>
        <w:tc>
          <w:tcPr>
            <w:tcW w:w="2379" w:type="dxa"/>
            <w:shd w:val="clear" w:color="auto" w:fill="F2F2F2"/>
          </w:tcPr>
          <w:p>
            <w:pPr/>
            <w:r>
              <w:t xml:space="preserve">Include</w:t>
            </w:r>
          </w:p>
        </w:tc>
      </w:tr>
      <w:tr>
        <w:tc>
          <w:tcPr>
            <w:tcW w:w="2026" w:type="dxa"/>
          </w:tcPr>
          <w:p>
            <w:pPr/>
            <w:r>
              <w:t xml:space="preserve">[Condition]</w:t>
            </w:r>
          </w:p>
        </w:tc>
        <w:tc>
          <w:tcPr>
            <w:tcW w:w="1982" w:type="dxa"/>
          </w:tcPr>
          <w:p>
            <w:pPr/>
            <w:r>
              <w:t xml:space="preserve">[Team or role]</w:t>
            </w:r>
          </w:p>
        </w:tc>
        <w:tc>
          <w:tcPr>
            <w:tcW w:w="2970" w:type="dxa"/>
          </w:tcPr>
          <w:p>
            <w:pPr/>
            <w:r>
              <w:t xml:space="preserve">[Queue, form, channel]</w:t>
            </w:r>
          </w:p>
        </w:tc>
        <w:tc>
          <w:tcPr>
            <w:tcW w:w="2379" w:type="dxa"/>
          </w:tcPr>
          <w:p>
            <w:pPr/>
            <w:r>
              <w:t xml:space="preserve">[Required details]</w:t>
            </w:r>
          </w:p>
        </w:tc>
      </w:tr>
    </w:tbl>
    <w:p>
      <w:pPr>
        <w:pStyle w:val="Heading2"/>
      </w:pPr>
      <w:r>
        <w:t xml:space="preserve">§6 Notes and wording</w:t>
      </w:r>
    </w:p>
    <w:p>
      <w:pPr/>
      <w:r>
        <w:rPr>
          <w:i/>
        </w:rPr>
        <w:t xml:space="preserve">Required case notes, templates or canned text, in a code block so they copy cleanly.</w:t>
      </w:r>
    </w:p>
    <w:p>
      <w:pPr>
        <w:pStyle w:val="Code"/>
      </w:pPr>
      <w:r>
        <w:t xml:space="preserve">[Case note template, e.g.</w:t>
        <w:br/>
        <w:t xml:space="preserve">Action: [action taken]</w:t>
        <w:br/>
        <w:t xml:space="preserve">Reason: [reason code] per [KA ID §n]</w:t>
        <w:br/>
        <w:t xml:space="preserve">Evidence: [what was checked]]</w:t>
      </w:r>
    </w:p>
    <w:p>
      <w:pPr>
        <w:pStyle w:val="Heading2"/>
      </w:pPr>
      <w:r>
        <w:t xml:space="preserve">§7 Examples</w:t>
      </w:r>
    </w:p>
    <w:p>
      <w:pPr/>
      <w:r>
        <w:rPr>
          <w:i/>
        </w:rPr>
        <w:t xml:space="preserve">One or two worked cases: what came in, what was done, why. Redact all user data and label each "Example".</w:t>
      </w:r>
    </w:p>
    <w:p>
      <w:pPr/>
      <w:r>
        <w:rPr>
          <w:b/>
        </w:rPr>
        <w:t xml:space="preserve">Example 1: [short name]</w:t>
      </w:r>
    </w:p>
    <w:p>
      <w:pPr>
        <w:pStyle w:val="ListParagraph"/>
        <w:numPr>
          <w:ilvl w:val="0"/>
          <w:numId w:val="5"/>
        </w:numPr>
      </w:pPr>
      <w:r>
        <w:t xml:space="preserve">What came in: [summary, redacted sample or screenshot]</w:t>
      </w:r>
    </w:p>
    <w:p>
      <w:pPr>
        <w:pStyle w:val="ListParagraph"/>
        <w:numPr>
          <w:ilvl w:val="0"/>
          <w:numId w:val="5"/>
        </w:numPr>
      </w:pPr>
      <w:r>
        <w:t xml:space="preserve">What was done: [steps or outcome]</w:t>
      </w:r>
    </w:p>
    <w:p>
      <w:pPr>
        <w:pStyle w:val="ListParagraph"/>
        <w:numPr>
          <w:ilvl w:val="0"/>
          <w:numId w:val="5"/>
        </w:numPr>
      </w:pPr>
      <w:r>
        <w:t xml:space="preserve">Why: [reasoning, citing the rule section]</w:t>
      </w:r>
    </w:p>
    <w:p>
      <w:pPr>
        <w:pStyle w:val="Heading2"/>
      </w:pPr>
      <w:r>
        <w:t xml:space="preserve">§8 Common mistakes</w:t>
      </w:r>
    </w:p>
    <w:p>
      <w:pPr/>
      <w:r>
        <w:rPr>
          <w:i/>
        </w:rPr>
        <w:t xml:space="preserve">Errors seen in QA or training, and how to avoid each. Update this when QA finds a new pattern.</w:t>
      </w:r>
    </w:p>
    <w:tbl>
      <w:tblPr>
        <w:tblStyle w:val="TableGrid"/>
        <w:tblW w:w="0" w:type="auto"/>
        <w:tblLayout w:type="fixed"/>
        <w:tblLook w:val="04A0" w:firstRow="1" w:lastRow="0" w:firstColumn="0" w:lastColumn="0" w:noHBand="0" w:noVBand="1"/>
      </w:tblPr>
      <w:tblGrid>
        <w:gridCol w:w="2342"/>
        <w:gridCol w:w="3471"/>
        <w:gridCol w:w="3545"/>
      </w:tblGrid>
      <w:tr>
        <w:trPr>
          <w:tblHeader/>
        </w:trPr>
        <w:tc>
          <w:tcPr>
            <w:tcW w:w="2342" w:type="dxa"/>
            <w:shd w:val="clear" w:color="auto" w:fill="F2F2F2"/>
          </w:tcPr>
          <w:p>
            <w:pPr/>
            <w:r>
              <w:t xml:space="preserve">Mistake</w:t>
            </w:r>
          </w:p>
        </w:tc>
        <w:tc>
          <w:tcPr>
            <w:tcW w:w="3471" w:type="dxa"/>
            <w:shd w:val="clear" w:color="auto" w:fill="F2F2F2"/>
          </w:tcPr>
          <w:p>
            <w:pPr/>
            <w:r>
              <w:t xml:space="preserve">Why it happens</w:t>
            </w:r>
          </w:p>
        </w:tc>
        <w:tc>
          <w:tcPr>
            <w:tcW w:w="3545" w:type="dxa"/>
            <w:shd w:val="clear" w:color="auto" w:fill="F2F2F2"/>
          </w:tcPr>
          <w:p>
            <w:pPr/>
            <w:r>
              <w:t xml:space="preserve">How to avoid it</w:t>
            </w:r>
          </w:p>
        </w:tc>
      </w:tr>
      <w:tr>
        <w:tc>
          <w:tcPr>
            <w:tcW w:w="2342" w:type="dxa"/>
          </w:tcPr>
          <w:p>
            <w:pPr/>
            <w:r>
              <w:t xml:space="preserve">[Mistake]</w:t>
            </w:r>
          </w:p>
        </w:tc>
        <w:tc>
          <w:tcPr>
            <w:tcW w:w="3471" w:type="dxa"/>
          </w:tcPr>
          <w:p>
            <w:pPr/>
            <w:r>
              <w:t xml:space="preserve">[Cause]</w:t>
            </w:r>
          </w:p>
        </w:tc>
        <w:tc>
          <w:tcPr>
            <w:tcW w:w="3545" w:type="dxa"/>
          </w:tcPr>
          <w:p>
            <w:pPr/>
            <w:r>
              <w:t xml:space="preserve">[Fix]</w:t>
            </w:r>
          </w:p>
        </w:tc>
      </w:tr>
    </w:tbl>
    <w:p>
      <w:pPr>
        <w:pStyle w:val="Heading2"/>
      </w:pPr>
      <w:r>
        <w:t xml:space="preserve">§9 Related</w:t>
      </w:r>
    </w:p>
    <w:p>
      <w:pPr>
        <w:pStyle w:val="ListParagraph"/>
        <w:numPr>
          <w:ilvl w:val="0"/>
          <w:numId w:val="6"/>
        </w:numPr>
      </w:pPr>
      <w:r>
        <w:t xml:space="preserve">[KA ID, Concept article]</w:t>
      </w:r>
    </w:p>
    <w:p>
      <w:pPr>
        <w:pStyle w:val="ListParagraph"/>
        <w:numPr>
          <w:ilvl w:val="0"/>
          <w:numId w:val="6"/>
        </w:numPr>
      </w:pPr>
      <w:r>
        <w:t xml:space="preserve">[KA ID, Tool Guide]</w:t>
      </w:r>
    </w:p>
    <w:p>
      <w:pPr>
        <w:pStyle w:val="ListParagraph"/>
        <w:numPr>
          <w:ilvl w:val="0"/>
          <w:numId w:val="6"/>
        </w:numPr>
      </w:pPr>
      <w:r>
        <w:t xml:space="preserve">[KA ID, Decision Guide]</w:t>
      </w:r>
    </w:p>
    <w:p>
      <w:pPr>
        <w:pStyle w:val="Heading2"/>
      </w:pPr>
      <w:r>
        <w:t xml:space="preserve">Change history</w:t>
      </w:r>
    </w:p>
    <w:p>
      <w:pPr/>
      <w:r>
        <w:rPr>
          <w:i/>
        </w:rPr>
        <w:t xml:space="preserve">Newest first. Add a row for every published change, and a matching row in KA-GEN-003 What's new. Record the approval here too, since Quip comments may not survive export.</w:t>
      </w:r>
    </w:p>
    <w:tbl>
      <w:tblPr>
        <w:tblStyle w:val="TableGrid"/>
        <w:tblW w:w="0" w:type="auto"/>
        <w:tblLayout w:type="fixed"/>
        <w:tblLook w:val="04A0" w:firstRow="1" w:lastRow="0" w:firstColumn="0" w:lastColumn="0" w:noHBand="0" w:noVBand="1"/>
      </w:tblPr>
      <w:tblGrid>
        <w:gridCol w:w="1218"/>
        <w:gridCol w:w="1027"/>
        <w:gridCol w:w="1668"/>
        <w:gridCol w:w="1027"/>
        <w:gridCol w:w="2917"/>
        <w:gridCol w:w="1503"/>
      </w:tblGrid>
      <w:tr>
        <w:trPr>
          <w:tblHeader/>
        </w:trPr>
        <w:tc>
          <w:tcPr>
            <w:tcW w:w="1218" w:type="dxa"/>
            <w:shd w:val="clear" w:color="auto" w:fill="F2F2F2"/>
          </w:tcPr>
          <w:p>
            <w:pPr/>
            <w:r>
              <w:t xml:space="preserve">Date</w:t>
            </w:r>
          </w:p>
        </w:tc>
        <w:tc>
          <w:tcPr>
            <w:tcW w:w="1027" w:type="dxa"/>
            <w:shd w:val="clear" w:color="auto" w:fill="F2F2F2"/>
          </w:tcPr>
          <w:p>
            <w:pPr/>
            <w:r>
              <w:t xml:space="preserve">Version</w:t>
            </w:r>
          </w:p>
        </w:tc>
        <w:tc>
          <w:tcPr>
            <w:tcW w:w="1668" w:type="dxa"/>
            <w:shd w:val="clear" w:color="auto" w:fill="F2F2F2"/>
          </w:tcPr>
          <w:p>
            <w:pPr/>
            <w:r>
              <w:t xml:space="preserve">What changed</w:t>
            </w:r>
          </w:p>
        </w:tc>
        <w:tc>
          <w:tcPr>
            <w:tcW w:w="1027" w:type="dxa"/>
            <w:shd w:val="clear" w:color="auto" w:fill="F2F2F2"/>
          </w:tcPr>
          <w:p>
            <w:pPr/>
            <w:r>
              <w:t xml:space="preserve">Section</w:t>
            </w:r>
          </w:p>
        </w:tc>
        <w:tc>
          <w:tcPr>
            <w:tcW w:w="2917" w:type="dxa"/>
            <w:shd w:val="clear" w:color="auto" w:fill="F2F2F2"/>
          </w:tcPr>
          <w:p>
            <w:pPr/>
            <w:r>
              <w:t xml:space="preserve">Linked questions reviewed</w:t>
            </w:r>
          </w:p>
        </w:tc>
        <w:tc>
          <w:tcPr>
            <w:tcW w:w="1503" w:type="dxa"/>
            <w:shd w:val="clear" w:color="auto" w:fill="F2F2F2"/>
          </w:tcPr>
          <w:p>
            <w:pPr/>
            <w:r>
              <w:t xml:space="preserve">Approved by</w:t>
            </w:r>
          </w:p>
        </w:tc>
      </w:tr>
      <w:tr>
        <w:tc>
          <w:tcPr>
            <w:tcW w:w="1218" w:type="dxa"/>
          </w:tcPr>
          <w:p>
            <w:pPr/>
            <w:r>
              <w:t xml:space="preserve">[DD Mon YYYY]</w:t>
            </w:r>
          </w:p>
        </w:tc>
        <w:tc>
          <w:tcPr>
            <w:tcW w:w="1027" w:type="dxa"/>
          </w:tcPr>
          <w:p>
            <w:pPr/>
            <w:r>
              <w:t xml:space="preserve">[1.0]</w:t>
            </w:r>
          </w:p>
        </w:tc>
        <w:tc>
          <w:tcPr>
            <w:tcW w:w="1668" w:type="dxa"/>
          </w:tcPr>
          <w:p>
            <w:pPr/>
            <w:r>
              <w:t xml:space="preserve">[First published]</w:t>
            </w:r>
          </w:p>
        </w:tc>
        <w:tc>
          <w:tcPr>
            <w:tcW w:w="1027" w:type="dxa"/>
          </w:tcPr>
          <w:p>
            <w:pPr/>
            <w:r>
              <w:t xml:space="preserve">[All]</w:t>
            </w:r>
          </w:p>
        </w:tc>
        <w:tc>
          <w:tcPr>
            <w:tcW w:w="2917" w:type="dxa"/>
          </w:tcPr>
          <w:p>
            <w:pPr/>
            <w:r>
              <w:t xml:space="preserve">[Not needed / Yes, n updated]</w:t>
            </w:r>
          </w:p>
        </w:tc>
        <w:tc>
          <w:tcPr>
            <w:tcW w:w="1503" w:type="dxa"/>
          </w:tcPr>
          <w:p>
            <w:pPr/>
            <w:r>
              <w:t xml:space="preserve">[Name]</w:t>
            </w:r>
          </w:p>
        </w:tc>
      </w:tr>
    </w:tbl>
    <w:p>
      <w:pPr>
        <w:pStyle w:val="Heading2"/>
      </w:pPr>
      <w:r>
        <w:t xml:space="preserve">Before you submit for review (delete this section before publishing)</w:t>
      </w:r>
    </w:p>
    <w:p>
      <w:pPr>
        <w:pStyle w:val="ListParagraph"/>
        <w:numPr>
          <w:ilvl w:val="0"/>
          <w:numId w:val="7"/>
        </w:numPr>
      </w:pPr>
      <w:r>
        <w:t xml:space="preserve">☐ Every [bracket] replaced; every italic guidance line deleted</w:t>
      </w:r>
    </w:p>
    <w:p>
      <w:pPr>
        <w:pStyle w:val="ListParagraph"/>
        <w:numPr>
          <w:ilvl w:val="0"/>
          <w:numId w:val="7"/>
        </w:numPr>
      </w:pPr>
      <w:r>
        <w:t xml:space="preserve">☐ Purpose starts with a verb and fits one sentence</w:t>
      </w:r>
    </w:p>
    <w:p>
      <w:pPr>
        <w:pStyle w:val="ListParagraph"/>
        <w:numPr>
          <w:ilvl w:val="0"/>
          <w:numId w:val="7"/>
        </w:numPr>
      </w:pPr>
      <w:r>
        <w:t xml:space="preserve">☐ Every UI step has an annotated, redacted screenshot with alt text</w:t>
      </w:r>
    </w:p>
    <w:p>
      <w:pPr>
        <w:pStyle w:val="ListParagraph"/>
        <w:numPr>
          <w:ilvl w:val="0"/>
          <w:numId w:val="7"/>
        </w:numPr>
      </w:pPr>
      <w:r>
        <w:t xml:space="preserve">☐ No rules copied from a Decision Guide; §4 links instead</w:t>
      </w:r>
    </w:p>
    <w:p>
      <w:pPr>
        <w:pStyle w:val="ListParagraph"/>
        <w:numPr>
          <w:ilvl w:val="0"/>
          <w:numId w:val="7"/>
        </w:numPr>
      </w:pPr>
      <w:r>
        <w:t xml:space="preserve">☐ Every link to another article shows its KA ID</w:t>
      </w:r>
    </w:p>
    <w:p>
      <w:pPr>
        <w:pStyle w:val="ListParagraph"/>
        <w:numPr>
          <w:ilvl w:val="0"/>
          <w:numId w:val="7"/>
        </w:numPr>
      </w:pPr>
      <w:r>
        <w:t xml:space="preserve">☐ Terms link to the Glossary (KA-GEN-002) rather than being defined here</w:t>
      </w:r>
    </w:p>
    <w:p>
      <w:pPr>
        <w:pStyle w:val="ListParagraph"/>
        <w:numPr>
          <w:ilvl w:val="0"/>
          <w:numId w:val="7"/>
        </w:numPr>
      </w:pPr>
      <w:r>
        <w:t xml:space="preserve">☐ Status set to In review and the approver @mentioned on the header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KB Template Workflow  SOP Article</dc:title>
  <dc:description>Claude Docs node/0874a5bd-d56a@4 docx-w7</dc:description>
  <cp:revision>4</cp:revision>
</cp:coreProperties>
</file>