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LMS Template: Module Storyboard</w:t>
      </w:r>
    </w:p>
    <w:p>
      <w:pPr/>
      <w:r>
        <w:t xml:space="preserve">Oct 26, 2026</w:t>
      </w:r>
      <w:r>
        <w:t xml:space="preserve"> · </w:t>
      </w:r>
      <w:r>
        <w:t xml:space="preserve">@Anoop Krishnan</w:t>
      </w:r>
    </w:p>
    <w:p>
      <w:pPr/>
      <w:r>
        <w:t xml:space="preserve">Fill in one copy of this storyboard per LMS module, get it approved, then build the module in the LMS's native block builder from it. Replace everything in [square brackets] and delete the italic guidance.</w:t>
      </w:r>
    </w:p>
    <w:p>
      <w:pPr>
        <w:pStyle w:val="Quote"/>
      </w:pPr>
      <w:r>
        <w:rPr>
          <w:b/>
        </w:rPr>
        <w:t xml:space="preserve">The one rule for every block:</w:t>
      </w:r>
      <w:r>
        <w:t xml:space="preserve"> if the process changed tomorrow, would this text become wrong? If yes, it belongs in Quip. Link to it instead.</w:t>
      </w:r>
    </w:p>
    <w:p>
      <w:pPr>
        <w:pStyle w:val="ListParagraph"/>
        <w:numPr>
          <w:ilvl w:val="0"/>
          <w:numId w:val="2"/>
        </w:numPr>
      </w:pPr>
      <w:r>
        <w:t xml:space="preserve">Allowed: why it matters, objectives, stable concepts, scenarios, links to Quip sections, questions.</w:t>
      </w:r>
    </w:p>
    <w:p>
      <w:pPr>
        <w:pStyle w:val="ListParagraph"/>
        <w:numPr>
          <w:ilvl w:val="0"/>
          <w:numId w:val="2"/>
        </w:numPr>
      </w:pPr>
      <w:r>
        <w:t xml:space="preserve">Never: process steps, thresholds or values, decision rules, escalation paths, tool screenshots or UI labels.</w:t>
      </w:r>
    </w:p>
    <w:p>
      <w:pPr>
        <w:pStyle w:val="Heading2"/>
      </w:pPr>
      <w:r>
        <w:t xml:space="preserve">Module info</w:t>
      </w:r>
    </w:p>
    <w:tbl>
      <w:tblPr>
        <w:tblStyle w:val="TableGrid"/>
        <w:tblW w:w="0" w:type="auto"/>
        <w:tblLayout w:type="fixed"/>
        <w:tblLook w:val="04A0" w:firstRow="1" w:lastRow="0" w:firstColumn="0" w:lastColumn="0" w:noHBand="0" w:noVBand="1"/>
      </w:tblPr>
      <w:tblGrid>
        <w:gridCol w:w="3460"/>
        <w:gridCol w:w="5899"/>
      </w:tblGrid>
      <w:tr>
        <w:trPr>
          <w:tblHeader/>
        </w:trPr>
        <w:tc>
          <w:tcPr>
            <w:tcW w:w="3460" w:type="dxa"/>
            <w:shd w:val="clear" w:color="auto" w:fill="F2F2F2"/>
          </w:tcPr>
          <w:p>
            <w:pPr/>
            <w:r>
              <w:t xml:space="preserve">Field</w:t>
            </w:r>
          </w:p>
        </w:tc>
        <w:tc>
          <w:tcPr>
            <w:tcW w:w="5899" w:type="dxa"/>
            <w:shd w:val="clear" w:color="auto" w:fill="F2F2F2"/>
          </w:tcPr>
          <w:p>
            <w:pPr/>
            <w:r>
              <w:t xml:space="preserve">Value</w:t>
            </w:r>
          </w:p>
        </w:tc>
      </w:tr>
      <w:tr>
        <w:tc>
          <w:tcPr>
            <w:tcW w:w="3460" w:type="dxa"/>
          </w:tcPr>
          <w:p>
            <w:pPr/>
            <w:r>
              <w:t xml:space="preserve">Module ID</w:t>
            </w:r>
          </w:p>
        </w:tc>
        <w:tc>
          <w:tcPr>
            <w:tcW w:w="5899" w:type="dxa"/>
          </w:tcPr>
          <w:p>
            <w:pPr/>
            <w:r>
              <w:t xml:space="preserve">M-W[n]-[nn]</w:t>
            </w:r>
          </w:p>
        </w:tc>
      </w:tr>
      <w:tr>
        <w:tc>
          <w:tcPr>
            <w:tcW w:w="3460" w:type="dxa"/>
          </w:tcPr>
          <w:p>
            <w:pPr/>
            <w:r>
              <w:t xml:space="preserve">Module title</w:t>
            </w:r>
          </w:p>
        </w:tc>
        <w:tc>
          <w:tcPr>
            <w:tcW w:w="5899" w:type="dxa"/>
          </w:tcPr>
          <w:p>
            <w:pPr/>
            <w:r>
              <w:t xml:space="preserve">[Topic: what the learner will be able to do]</w:t>
            </w:r>
          </w:p>
        </w:tc>
      </w:tr>
      <w:tr>
        <w:tc>
          <w:tcPr>
            <w:tcW w:w="3460" w:type="dxa"/>
          </w:tcPr>
          <w:p>
            <w:pPr/>
            <w:r>
              <w:t xml:space="preserve">Curriculum row</w:t>
            </w:r>
          </w:p>
        </w:tc>
        <w:tc>
          <w:tcPr>
            <w:tcW w:w="5899" w:type="dxa"/>
          </w:tcPr>
          <w:p>
            <w:pPr/>
            <w:r>
              <w:t xml:space="preserve">[Day n, topic name, modality, minutes]</w:t>
            </w:r>
          </w:p>
        </w:tc>
      </w:tr>
      <w:tr>
        <w:tc>
          <w:tcPr>
            <w:tcW w:w="3460" w:type="dxa"/>
          </w:tcPr>
          <w:p>
            <w:pPr/>
            <w:r>
              <w:t xml:space="preserve">Learning path</w:t>
            </w:r>
          </w:p>
        </w:tc>
        <w:tc>
          <w:tcPr>
            <w:tcW w:w="5899" w:type="dxa"/>
          </w:tcPr>
          <w:p>
            <w:pPr/>
            <w:r>
              <w:t xml:space="preserve">Week [n]: [week theme]</w:t>
            </w:r>
          </w:p>
        </w:tc>
      </w:tr>
      <w:tr>
        <w:tc>
          <w:tcPr>
            <w:tcW w:w="3460" w:type="dxa"/>
          </w:tcPr>
          <w:p>
            <w:pPr/>
            <w:r>
              <w:t xml:space="preserve">Learner time</w:t>
            </w:r>
          </w:p>
        </w:tc>
        <w:tc>
          <w:tcPr>
            <w:tcW w:w="5899" w:type="dxa"/>
          </w:tcPr>
          <w:p>
            <w:pPr/>
            <w:r>
              <w:t xml:space="preserve">[Minutes in the module] + [minutes of Quip reading]</w:t>
            </w:r>
          </w:p>
        </w:tc>
      </w:tr>
      <w:tr>
        <w:tc>
          <w:tcPr>
            <w:tcW w:w="3460" w:type="dxa"/>
          </w:tcPr>
          <w:p>
            <w:pPr/>
            <w:r>
              <w:t xml:space="preserve">Linked Quip articles</w:t>
            </w:r>
          </w:p>
        </w:tc>
        <w:tc>
          <w:tcPr>
            <w:tcW w:w="5899" w:type="dxa"/>
          </w:tcPr>
          <w:p>
            <w:pPr/>
            <w:r>
              <w:t xml:space="preserve">[KA ID, title; one per line]</w:t>
            </w:r>
          </w:p>
        </w:tc>
      </w:tr>
      <w:tr>
        <w:tc>
          <w:tcPr>
            <w:tcW w:w="3460" w:type="dxa"/>
          </w:tcPr>
          <w:p>
            <w:pPr/>
            <w:r>
              <w:t xml:space="preserve">Linked Trainer Guide</w:t>
            </w:r>
          </w:p>
        </w:tc>
        <w:tc>
          <w:tcPr>
            <w:tcW w:w="5899" w:type="dxa"/>
          </w:tcPr>
          <w:p>
            <w:pPr/>
            <w:r>
              <w:t xml:space="preserve">[TG-M-Wn-nn, or None for self-paced]</w:t>
            </w:r>
          </w:p>
        </w:tc>
      </w:tr>
      <w:tr>
        <w:tc>
          <w:tcPr>
            <w:tcW w:w="3460" w:type="dxa"/>
          </w:tcPr>
          <w:p>
            <w:pPr/>
            <w:r>
              <w:t xml:space="preserve">Linked Hands-on Activity</w:t>
            </w:r>
          </w:p>
        </w:tc>
        <w:tc>
          <w:tcPr>
            <w:tcW w:w="5899" w:type="dxa"/>
          </w:tcPr>
          <w:p>
            <w:pPr/>
            <w:r>
              <w:t xml:space="preserve">[HA ID, or None]</w:t>
            </w:r>
          </w:p>
        </w:tc>
      </w:tr>
      <w:tr>
        <w:tc>
          <w:tcPr>
            <w:tcW w:w="3460" w:type="dxa"/>
          </w:tcPr>
          <w:p>
            <w:pPr/>
            <w:r>
              <w:t xml:space="preserve">Pass mark</w:t>
            </w:r>
          </w:p>
        </w:tc>
        <w:tc>
          <w:tcPr>
            <w:tcW w:w="5899" w:type="dxa"/>
          </w:tcPr>
          <w:p>
            <w:pPr/>
            <w:r>
              <w:t xml:space="preserve">[Agreed with the client]</w:t>
            </w:r>
          </w:p>
        </w:tc>
      </w:tr>
      <w:tr>
        <w:tc>
          <w:tcPr>
            <w:tcW w:w="3460" w:type="dxa"/>
          </w:tcPr>
          <w:p>
            <w:pPr/>
            <w:r>
              <w:t xml:space="preserve">Storyboard author</w:t>
            </w:r>
          </w:p>
        </w:tc>
        <w:tc>
          <w:tcPr>
            <w:tcW w:w="5899" w:type="dxa"/>
          </w:tcPr>
          <w:p>
            <w:pPr/>
            <w:r>
              <w:t xml:space="preserve">[Name]</w:t>
            </w:r>
          </w:p>
        </w:tc>
      </w:tr>
      <w:tr>
        <w:tc>
          <w:tcPr>
            <w:tcW w:w="3460" w:type="dxa"/>
          </w:tcPr>
          <w:p>
            <w:pPr/>
            <w:r>
              <w:t xml:space="preserve">Approved by</w:t>
            </w:r>
          </w:p>
        </w:tc>
        <w:tc>
          <w:tcPr>
            <w:tcW w:w="5899" w:type="dxa"/>
          </w:tcPr>
          <w:p>
            <w:pPr/>
            <w:r>
              <w:t xml:space="preserve">[SME or Ops lead name, date]</w:t>
            </w:r>
          </w:p>
        </w:tc>
      </w:tr>
    </w:tbl>
    <w:p>
      <w:pPr>
        <w:pStyle w:val="Heading2"/>
      </w:pPr>
      <w:r>
        <w:t xml:space="preserve">Storyboard</w:t>
      </w:r>
    </w:p>
    <w:p>
      <w:pPr/>
      <w:r>
        <w:rPr>
          <w:i/>
        </w:rPr>
        <w:t xml:space="preserve">One row per block, in order. "Builder element" names the block type to use in the LMS builder (text, image, flip card, accordion, button, knowledge check and so on). Keep on-screen text short: a block should read in under a minute.</w:t>
      </w:r>
    </w:p>
    <w:p>
      <w:pPr>
        <w:pStyle w:val="Heading3"/>
      </w:pPr>
      <w:r>
        <w:t xml:space="preserve">Block 1: Title</w:t>
      </w:r>
    </w:p>
    <w:tbl>
      <w:tblPr>
        <w:tblStyle w:val="TableGrid"/>
        <w:tblW w:w="0" w:type="auto"/>
        <w:tblLayout w:type="fixed"/>
        <w:tblLook w:val="04A0" w:firstRow="1" w:lastRow="0" w:firstColumn="0" w:lastColumn="0" w:noHBand="0" w:noVBand="1"/>
      </w:tblPr>
      <w:tblGrid>
        <w:gridCol w:w="4701"/>
        <w:gridCol w:w="4658"/>
      </w:tblGrid>
      <w:tr>
        <w:trPr>
          <w:tblHeader/>
        </w:trPr>
        <w:tc>
          <w:tcPr>
            <w:tcW w:w="4701" w:type="dxa"/>
            <w:shd w:val="clear" w:color="auto" w:fill="F2F2F2"/>
          </w:tcPr>
          <w:p>
            <w:pPr/>
            <w:r>
              <w:t xml:space="preserve">Item</w:t>
            </w:r>
          </w:p>
        </w:tc>
        <w:tc>
          <w:tcPr>
            <w:tcW w:w="4658" w:type="dxa"/>
            <w:shd w:val="clear" w:color="auto" w:fill="F2F2F2"/>
          </w:tcPr>
          <w:p>
            <w:pPr/>
            <w:r>
              <w:t xml:space="preserve">Content</w:t>
            </w:r>
          </w:p>
        </w:tc>
      </w:tr>
      <w:tr>
        <w:tc>
          <w:tcPr>
            <w:tcW w:w="4701" w:type="dxa"/>
          </w:tcPr>
          <w:p>
            <w:pPr/>
            <w:r>
              <w:t xml:space="preserve">Builder element</w:t>
            </w:r>
          </w:p>
        </w:tc>
        <w:tc>
          <w:tcPr>
            <w:tcW w:w="4658" w:type="dxa"/>
          </w:tcPr>
          <w:p>
            <w:pPr/>
            <w:r>
              <w:t xml:space="preserve">Title banner</w:t>
            </w:r>
          </w:p>
        </w:tc>
      </w:tr>
      <w:tr>
        <w:tc>
          <w:tcPr>
            <w:tcW w:w="4701" w:type="dxa"/>
          </w:tcPr>
          <w:p>
            <w:pPr/>
            <w:r>
              <w:t xml:space="preserve">On-screen text</w:t>
            </w:r>
          </w:p>
        </w:tc>
        <w:tc>
          <w:tcPr>
            <w:tcW w:w="4658" w:type="dxa"/>
          </w:tcPr>
          <w:p>
            <w:pPr/>
            <w:r>
              <w:t xml:space="preserve">[Module title]. [Estimated time].</w:t>
            </w:r>
          </w:p>
        </w:tc>
      </w:tr>
      <w:tr>
        <w:tc>
          <w:tcPr>
            <w:tcW w:w="4701" w:type="dxa"/>
          </w:tcPr>
          <w:p>
            <w:pPr/>
            <w:r>
              <w:t xml:space="preserve">Media</w:t>
            </w:r>
          </w:p>
        </w:tc>
        <w:tc>
          <w:tcPr>
            <w:tcW w:w="4658" w:type="dxa"/>
          </w:tcPr>
          <w:p>
            <w:pPr/>
            <w:r>
              <w:t xml:space="preserve">[Module banner illustration, no tool UI]</w:t>
            </w:r>
          </w:p>
        </w:tc>
      </w:tr>
      <w:tr>
        <w:tc>
          <w:tcPr>
            <w:tcW w:w="4701" w:type="dxa"/>
          </w:tcPr>
          <w:p>
            <w:pPr/>
            <w:r>
              <w:t xml:space="preserve">Description field (hidden from learners)</w:t>
            </w:r>
          </w:p>
        </w:tc>
        <w:tc>
          <w:tcPr>
            <w:tcW w:w="4658" w:type="dxa"/>
          </w:tcPr>
          <w:p>
            <w:pPr/>
            <w:r>
              <w:t xml:space="preserve">Module ID; linked KA IDs</w:t>
            </w:r>
          </w:p>
        </w:tc>
      </w:tr>
    </w:tbl>
    <w:p>
      <w:pPr>
        <w:pStyle w:val="Heading3"/>
      </w:pPr>
      <w:r>
        <w:t xml:space="preserve">Block 2: The case</w:t>
      </w:r>
    </w:p>
    <w:p>
      <w:pPr/>
      <w:r>
        <w:rPr>
          <w:i/>
        </w:rPr>
        <w:t xml:space="preserve">Open with a realistic situation, not with content. Describe what landed in the queue and what is at stake. Stop before the answer.</w:t>
      </w:r>
    </w:p>
    <w:tbl>
      <w:tblPr>
        <w:tblStyle w:val="TableGrid"/>
        <w:tblW w:w="0" w:type="auto"/>
        <w:tblLayout w:type="fixed"/>
        <w:tblLook w:val="04A0" w:firstRow="1" w:lastRow="0" w:firstColumn="0" w:lastColumn="0" w:noHBand="0" w:noVBand="1"/>
      </w:tblPr>
      <w:tblGrid>
        <w:gridCol w:w="2612"/>
        <w:gridCol w:w="6747"/>
      </w:tblGrid>
      <w:tr>
        <w:trPr>
          <w:tblHeader/>
        </w:trPr>
        <w:tc>
          <w:tcPr>
            <w:tcW w:w="2612" w:type="dxa"/>
            <w:shd w:val="clear" w:color="auto" w:fill="F2F2F2"/>
          </w:tcPr>
          <w:p>
            <w:pPr/>
            <w:r>
              <w:t xml:space="preserve">Item</w:t>
            </w:r>
          </w:p>
        </w:tc>
        <w:tc>
          <w:tcPr>
            <w:tcW w:w="6747" w:type="dxa"/>
            <w:shd w:val="clear" w:color="auto" w:fill="F2F2F2"/>
          </w:tcPr>
          <w:p>
            <w:pPr/>
            <w:r>
              <w:t xml:space="preserve">Content</w:t>
            </w:r>
          </w:p>
        </w:tc>
      </w:tr>
      <w:tr>
        <w:tc>
          <w:tcPr>
            <w:tcW w:w="2612" w:type="dxa"/>
          </w:tcPr>
          <w:p>
            <w:pPr/>
            <w:r>
              <w:t xml:space="preserve">Builder element</w:t>
            </w:r>
          </w:p>
        </w:tc>
        <w:tc>
          <w:tcPr>
            <w:tcW w:w="6747" w:type="dxa"/>
          </w:tcPr>
          <w:p>
            <w:pPr/>
            <w:r>
              <w:t xml:space="preserve">[Image + text, or scenario block]</w:t>
            </w:r>
          </w:p>
        </w:tc>
      </w:tr>
      <w:tr>
        <w:tc>
          <w:tcPr>
            <w:tcW w:w="2612" w:type="dxa"/>
          </w:tcPr>
          <w:p>
            <w:pPr/>
            <w:r>
              <w:t xml:space="preserve">On-screen text</w:t>
            </w:r>
          </w:p>
        </w:tc>
        <w:tc>
          <w:tcPr>
            <w:tcW w:w="6747" w:type="dxa"/>
          </w:tcPr>
          <w:p>
            <w:pPr/>
            <w:r>
              <w:t xml:space="preserve">[2 to 4 sentences describing the case, ending with a question like "What would you do?"]</w:t>
            </w:r>
          </w:p>
        </w:tc>
      </w:tr>
      <w:tr>
        <w:tc>
          <w:tcPr>
            <w:tcW w:w="2612" w:type="dxa"/>
          </w:tcPr>
          <w:p>
            <w:pPr/>
            <w:r>
              <w:t xml:space="preserve">Media</w:t>
            </w:r>
          </w:p>
        </w:tc>
        <w:tc>
          <w:tcPr>
            <w:tcW w:w="6747" w:type="dxa"/>
          </w:tcPr>
          <w:p>
            <w:pPr/>
            <w:r>
              <w:t xml:space="preserve">[Illustration or generic mock email. Never a real tool screen.]</w:t>
            </w:r>
          </w:p>
        </w:tc>
      </w:tr>
      <w:tr>
        <w:tc>
          <w:tcPr>
            <w:tcW w:w="2612" w:type="dxa"/>
          </w:tcPr>
          <w:p>
            <w:pPr/>
            <w:r>
              <w:t xml:space="preserve">Change risk</w:t>
            </w:r>
          </w:p>
        </w:tc>
        <w:tc>
          <w:tcPr>
            <w:tcW w:w="6747" w:type="dxa"/>
          </w:tcPr>
          <w:p>
            <w:pPr/>
            <w:r>
              <w:t xml:space="preserve">Low. Describe the situation, not the rule that settles it.</w:t>
            </w:r>
          </w:p>
        </w:tc>
      </w:tr>
    </w:tbl>
    <w:p>
      <w:pPr>
        <w:pStyle w:val="Heading3"/>
      </w:pPr>
      <w:r>
        <w:t xml:space="preserve">Block 3: Why it matters</w:t>
      </w:r>
    </w:p>
    <w:tbl>
      <w:tblPr>
        <w:tblStyle w:val="TableGrid"/>
        <w:tblW w:w="0" w:type="auto"/>
        <w:tblLayout w:type="fixed"/>
        <w:tblLook w:val="04A0" w:firstRow="1" w:lastRow="0" w:firstColumn="0" w:lastColumn="0" w:noHBand="0" w:noVBand="1"/>
      </w:tblPr>
      <w:tblGrid>
        <w:gridCol w:w="2612"/>
        <w:gridCol w:w="6747"/>
      </w:tblGrid>
      <w:tr>
        <w:trPr>
          <w:tblHeader/>
        </w:trPr>
        <w:tc>
          <w:tcPr>
            <w:tcW w:w="2612" w:type="dxa"/>
            <w:shd w:val="clear" w:color="auto" w:fill="F2F2F2"/>
          </w:tcPr>
          <w:p>
            <w:pPr/>
            <w:r>
              <w:t xml:space="preserve">Item</w:t>
            </w:r>
          </w:p>
        </w:tc>
        <w:tc>
          <w:tcPr>
            <w:tcW w:w="6747" w:type="dxa"/>
            <w:shd w:val="clear" w:color="auto" w:fill="F2F2F2"/>
          </w:tcPr>
          <w:p>
            <w:pPr/>
            <w:r>
              <w:t xml:space="preserve">Content</w:t>
            </w:r>
          </w:p>
        </w:tc>
      </w:tr>
      <w:tr>
        <w:tc>
          <w:tcPr>
            <w:tcW w:w="2612" w:type="dxa"/>
          </w:tcPr>
          <w:p>
            <w:pPr/>
            <w:r>
              <w:t xml:space="preserve">Builder element</w:t>
            </w:r>
          </w:p>
        </w:tc>
        <w:tc>
          <w:tcPr>
            <w:tcW w:w="6747" w:type="dxa"/>
          </w:tcPr>
          <w:p>
            <w:pPr/>
            <w:r>
              <w:t xml:space="preserve">Text or statement block</w:t>
            </w:r>
          </w:p>
        </w:tc>
      </w:tr>
      <w:tr>
        <w:tc>
          <w:tcPr>
            <w:tcW w:w="2612" w:type="dxa"/>
          </w:tcPr>
          <w:p>
            <w:pPr/>
            <w:r>
              <w:t xml:space="preserve">On-screen text</w:t>
            </w:r>
          </w:p>
        </w:tc>
        <w:tc>
          <w:tcPr>
            <w:tcW w:w="6747" w:type="dxa"/>
          </w:tcPr>
          <w:p>
            <w:pPr/>
            <w:r>
              <w:t xml:space="preserve">[2 to 3 sentences: impact on users and on the team if this is done well or badly]</w:t>
            </w:r>
          </w:p>
        </w:tc>
      </w:tr>
    </w:tbl>
    <w:p>
      <w:pPr>
        <w:pStyle w:val="Heading3"/>
      </w:pPr>
      <w:r>
        <w:t xml:space="preserve">Block 4: Objectives</w:t>
      </w:r>
    </w:p>
    <w:tbl>
      <w:tblPr>
        <w:tblStyle w:val="TableGrid"/>
        <w:tblW w:w="0" w:type="auto"/>
        <w:tblLayout w:type="fixed"/>
        <w:tblLook w:val="04A0" w:firstRow="1" w:lastRow="0" w:firstColumn="0" w:lastColumn="0" w:noHBand="0" w:noVBand="1"/>
      </w:tblPr>
      <w:tblGrid>
        <w:gridCol w:w="2612"/>
        <w:gridCol w:w="6747"/>
      </w:tblGrid>
      <w:tr>
        <w:trPr>
          <w:tblHeader/>
        </w:trPr>
        <w:tc>
          <w:tcPr>
            <w:tcW w:w="2612" w:type="dxa"/>
            <w:shd w:val="clear" w:color="auto" w:fill="F2F2F2"/>
          </w:tcPr>
          <w:p>
            <w:pPr/>
            <w:r>
              <w:t xml:space="preserve">Item</w:t>
            </w:r>
          </w:p>
        </w:tc>
        <w:tc>
          <w:tcPr>
            <w:tcW w:w="6747" w:type="dxa"/>
            <w:shd w:val="clear" w:color="auto" w:fill="F2F2F2"/>
          </w:tcPr>
          <w:p>
            <w:pPr/>
            <w:r>
              <w:t xml:space="preserve">Content</w:t>
            </w:r>
          </w:p>
        </w:tc>
      </w:tr>
      <w:tr>
        <w:tc>
          <w:tcPr>
            <w:tcW w:w="2612" w:type="dxa"/>
          </w:tcPr>
          <w:p>
            <w:pPr/>
            <w:r>
              <w:t xml:space="preserve">Builder element</w:t>
            </w:r>
          </w:p>
        </w:tc>
        <w:tc>
          <w:tcPr>
            <w:tcW w:w="6747" w:type="dxa"/>
          </w:tcPr>
          <w:p>
            <w:pPr/>
            <w:r>
              <w:t xml:space="preserve">Bulleted list</w:t>
            </w:r>
          </w:p>
        </w:tc>
      </w:tr>
      <w:tr>
        <w:tc>
          <w:tcPr>
            <w:tcW w:w="2612" w:type="dxa"/>
          </w:tcPr>
          <w:p>
            <w:pPr/>
            <w:r>
              <w:t xml:space="preserve">On-screen text</w:t>
            </w:r>
          </w:p>
        </w:tc>
        <w:tc>
          <w:tcPr>
            <w:tcW w:w="6747" w:type="dxa"/>
          </w:tcPr>
          <w:p>
            <w:pPr/>
            <w:r>
              <w:t xml:space="preserve">By the end of this module you will be able to: [3 to 5 objectives, each starting with a verb: explain, find, decide, follow]</w:t>
            </w:r>
          </w:p>
        </w:tc>
      </w:tr>
    </w:tbl>
    <w:p>
      <w:pPr>
        <w:pStyle w:val="Heading3"/>
      </w:pPr>
      <w:r>
        <w:t xml:space="preserve">Block 5: Key ideas</w:t>
      </w:r>
    </w:p>
    <w:p>
      <w:pPr/>
      <w:r>
        <w:rPr>
          <w:i/>
        </w:rPr>
        <w:t xml:space="preserve">Stable concepts only, the mental model the reading builds on. No steps or values.</w:t>
      </w:r>
    </w:p>
    <w:tbl>
      <w:tblPr>
        <w:tblStyle w:val="TableGrid"/>
        <w:tblW w:w="0" w:type="auto"/>
        <w:tblLayout w:type="fixed"/>
        <w:tblLook w:val="04A0" w:firstRow="1" w:lastRow="0" w:firstColumn="0" w:lastColumn="0" w:noHBand="0" w:noVBand="1"/>
      </w:tblPr>
      <w:tblGrid>
        <w:gridCol w:w="2612"/>
        <w:gridCol w:w="6747"/>
      </w:tblGrid>
      <w:tr>
        <w:trPr>
          <w:tblHeader/>
        </w:trPr>
        <w:tc>
          <w:tcPr>
            <w:tcW w:w="2612" w:type="dxa"/>
            <w:shd w:val="clear" w:color="auto" w:fill="F2F2F2"/>
          </w:tcPr>
          <w:p>
            <w:pPr/>
            <w:r>
              <w:t xml:space="preserve">Item</w:t>
            </w:r>
          </w:p>
        </w:tc>
        <w:tc>
          <w:tcPr>
            <w:tcW w:w="6747" w:type="dxa"/>
            <w:shd w:val="clear" w:color="auto" w:fill="F2F2F2"/>
          </w:tcPr>
          <w:p>
            <w:pPr/>
            <w:r>
              <w:t xml:space="preserve">Content</w:t>
            </w:r>
          </w:p>
        </w:tc>
      </w:tr>
      <w:tr>
        <w:tc>
          <w:tcPr>
            <w:tcW w:w="2612" w:type="dxa"/>
          </w:tcPr>
          <w:p>
            <w:pPr/>
            <w:r>
              <w:t xml:space="preserve">Builder element</w:t>
            </w:r>
          </w:p>
        </w:tc>
        <w:tc>
          <w:tcPr>
            <w:tcW w:w="6747" w:type="dxa"/>
          </w:tcPr>
          <w:p>
            <w:pPr/>
            <w:r>
              <w:t xml:space="preserve">[Flip cards, accordion or labelled graphic]</w:t>
            </w:r>
          </w:p>
        </w:tc>
      </w:tr>
      <w:tr>
        <w:tc>
          <w:tcPr>
            <w:tcW w:w="2612" w:type="dxa"/>
          </w:tcPr>
          <w:p>
            <w:pPr/>
            <w:r>
              <w:t xml:space="preserve">On-screen text</w:t>
            </w:r>
          </w:p>
        </w:tc>
        <w:tc>
          <w:tcPr>
            <w:tcW w:w="6747" w:type="dxa"/>
          </w:tcPr>
          <w:p>
            <w:pPr/>
            <w:r>
              <w:t xml:space="preserve">[Term]: [one-sentence plain explanation]. Repeat for 3 to 6 terms, matching the Glossary wording.</w:t>
            </w:r>
          </w:p>
        </w:tc>
      </w:tr>
      <w:tr>
        <w:tc>
          <w:tcPr>
            <w:tcW w:w="2612" w:type="dxa"/>
          </w:tcPr>
          <w:p>
            <w:pPr/>
            <w:r>
              <w:t xml:space="preserve">Media</w:t>
            </w:r>
          </w:p>
        </w:tc>
        <w:tc>
          <w:tcPr>
            <w:tcW w:w="6747" w:type="dxa"/>
          </w:tcPr>
          <w:p>
            <w:pPr/>
            <w:r>
              <w:t xml:space="preserve">[Optional concept diagram with no tool UI]</w:t>
            </w:r>
          </w:p>
        </w:tc>
      </w:tr>
    </w:tbl>
    <w:p>
      <w:pPr>
        <w:pStyle w:val="Heading3"/>
      </w:pPr>
      <w:r>
        <w:t xml:space="preserve">Block 6: Reading tasks</w:t>
      </w:r>
    </w:p>
    <w:p>
      <w:pPr/>
      <w:r>
        <w:rPr>
          <w:i/>
        </w:rPr>
        <w:t xml:space="preserve">One task per Quip section. Every link goes to a section anchor and shows the KA ID. Tell the learner what to look for.</w:t>
      </w:r>
    </w:p>
    <w:tbl>
      <w:tblPr>
        <w:tblStyle w:val="TableGrid"/>
        <w:tblW w:w="0" w:type="auto"/>
        <w:tblLayout w:type="fixed"/>
        <w:tblLook w:val="04A0" w:firstRow="1" w:lastRow="0" w:firstColumn="0" w:lastColumn="0" w:noHBand="0" w:noVBand="1"/>
      </w:tblPr>
      <w:tblGrid>
        <w:gridCol w:w="2612"/>
        <w:gridCol w:w="6747"/>
      </w:tblGrid>
      <w:tr>
        <w:trPr>
          <w:tblHeader/>
        </w:trPr>
        <w:tc>
          <w:tcPr>
            <w:tcW w:w="2612" w:type="dxa"/>
            <w:shd w:val="clear" w:color="auto" w:fill="F2F2F2"/>
          </w:tcPr>
          <w:p>
            <w:pPr/>
            <w:r>
              <w:t xml:space="preserve">Item</w:t>
            </w:r>
          </w:p>
        </w:tc>
        <w:tc>
          <w:tcPr>
            <w:tcW w:w="6747" w:type="dxa"/>
            <w:shd w:val="clear" w:color="auto" w:fill="F2F2F2"/>
          </w:tcPr>
          <w:p>
            <w:pPr/>
            <w:r>
              <w:t xml:space="preserve">Content</w:t>
            </w:r>
          </w:p>
        </w:tc>
      </w:tr>
      <w:tr>
        <w:tc>
          <w:tcPr>
            <w:tcW w:w="2612" w:type="dxa"/>
          </w:tcPr>
          <w:p>
            <w:pPr/>
            <w:r>
              <w:t xml:space="preserve">Builder element</w:t>
            </w:r>
          </w:p>
        </w:tc>
        <w:tc>
          <w:tcPr>
            <w:tcW w:w="6747" w:type="dxa"/>
          </w:tcPr>
          <w:p>
            <w:pPr/>
            <w:r>
              <w:t xml:space="preserve">Button or link block per task</w:t>
            </w:r>
          </w:p>
        </w:tc>
      </w:tr>
      <w:tr>
        <w:tc>
          <w:tcPr>
            <w:tcW w:w="2612" w:type="dxa"/>
          </w:tcPr>
          <w:p>
            <w:pPr/>
            <w:r>
              <w:t xml:space="preserve">On-screen text</w:t>
            </w:r>
          </w:p>
        </w:tc>
        <w:tc>
          <w:tcPr>
            <w:tcW w:w="6747" w:type="dxa"/>
          </w:tcPr>
          <w:p>
            <w:pPr/>
            <w:r>
              <w:t xml:space="preserve">Read [KA ID §n, section title]. As you read, note [what to look for].</w:t>
            </w:r>
          </w:p>
        </w:tc>
      </w:tr>
      <w:tr>
        <w:tc>
          <w:tcPr>
            <w:tcW w:w="2612" w:type="dxa"/>
          </w:tcPr>
          <w:p>
            <w:pPr/>
            <w:r>
              <w:t xml:space="preserve">Link</w:t>
            </w:r>
          </w:p>
        </w:tc>
        <w:tc>
          <w:tcPr>
            <w:tcW w:w="6747" w:type="dxa"/>
          </w:tcPr>
          <w:p>
            <w:pPr/>
            <w:r>
              <w:t xml:space="preserve">[Quip section URL]</w:t>
            </w:r>
          </w:p>
        </w:tc>
      </w:tr>
    </w:tbl>
    <w:p>
      <w:pPr>
        <w:pStyle w:val="Heading3"/>
      </w:pPr>
      <w:r>
        <w:t xml:space="preserve">Block 7: Solve the case</w:t>
      </w:r>
    </w:p>
    <w:p>
      <w:pPr/>
      <w:r>
        <w:rPr>
          <w:i/>
        </w:rPr>
        <w:t xml:space="preserve">Return to the block 2 case. One scenario question that needs the reading to answer.</w:t>
      </w:r>
    </w:p>
    <w:tbl>
      <w:tblPr>
        <w:tblStyle w:val="TableGrid"/>
        <w:tblW w:w="0" w:type="auto"/>
        <w:tblLayout w:type="fixed"/>
        <w:tblLook w:val="04A0" w:firstRow="1" w:lastRow="0" w:firstColumn="0" w:lastColumn="0" w:noHBand="0" w:noVBand="1"/>
      </w:tblPr>
      <w:tblGrid>
        <w:gridCol w:w="3567"/>
        <w:gridCol w:w="5792"/>
      </w:tblGrid>
      <w:tr>
        <w:trPr>
          <w:tblHeader/>
        </w:trPr>
        <w:tc>
          <w:tcPr>
            <w:tcW w:w="3567" w:type="dxa"/>
            <w:shd w:val="clear" w:color="auto" w:fill="F2F2F2"/>
          </w:tcPr>
          <w:p>
            <w:pPr/>
            <w:r>
              <w:t xml:space="preserve">Item</w:t>
            </w:r>
          </w:p>
        </w:tc>
        <w:tc>
          <w:tcPr>
            <w:tcW w:w="5792" w:type="dxa"/>
            <w:shd w:val="clear" w:color="auto" w:fill="F2F2F2"/>
          </w:tcPr>
          <w:p>
            <w:pPr/>
            <w:r>
              <w:t xml:space="preserve">Content</w:t>
            </w:r>
          </w:p>
        </w:tc>
      </w:tr>
      <w:tr>
        <w:tc>
          <w:tcPr>
            <w:tcW w:w="3567" w:type="dxa"/>
          </w:tcPr>
          <w:p>
            <w:pPr/>
            <w:r>
              <w:t xml:space="preserve">Builder element</w:t>
            </w:r>
          </w:p>
        </w:tc>
        <w:tc>
          <w:tcPr>
            <w:tcW w:w="5792" w:type="dxa"/>
          </w:tcPr>
          <w:p>
            <w:pPr/>
            <w:r>
              <w:t xml:space="preserve">Knowledge check, scenario</w:t>
            </w:r>
          </w:p>
        </w:tc>
      </w:tr>
      <w:tr>
        <w:tc>
          <w:tcPr>
            <w:tcW w:w="3567" w:type="dxa"/>
          </w:tcPr>
          <w:p>
            <w:pPr/>
            <w:r>
              <w:t xml:space="preserve">Question</w:t>
            </w:r>
          </w:p>
        </w:tc>
        <w:tc>
          <w:tcPr>
            <w:tcW w:w="5792" w:type="dxa"/>
          </w:tcPr>
          <w:p>
            <w:pPr/>
            <w:r>
              <w:t xml:space="preserve">See question sheet, [Q ID]</w:t>
            </w:r>
          </w:p>
        </w:tc>
      </w:tr>
    </w:tbl>
    <w:p>
      <w:pPr>
        <w:pStyle w:val="Heading3"/>
      </w:pPr>
      <w:r>
        <w:t xml:space="preserve">Block 8: Comprehension check</w:t>
      </w:r>
    </w:p>
    <w:tbl>
      <w:tblPr>
        <w:tblStyle w:val="TableGrid"/>
        <w:tblW w:w="0" w:type="auto"/>
        <w:tblLayout w:type="fixed"/>
        <w:tblLook w:val="04A0" w:firstRow="1" w:lastRow="0" w:firstColumn="0" w:lastColumn="0" w:noHBand="0" w:noVBand="1"/>
      </w:tblPr>
      <w:tblGrid>
        <w:gridCol w:w="2612"/>
        <w:gridCol w:w="6747"/>
      </w:tblGrid>
      <w:tr>
        <w:trPr>
          <w:tblHeader/>
        </w:trPr>
        <w:tc>
          <w:tcPr>
            <w:tcW w:w="2612" w:type="dxa"/>
            <w:shd w:val="clear" w:color="auto" w:fill="F2F2F2"/>
          </w:tcPr>
          <w:p>
            <w:pPr/>
            <w:r>
              <w:t xml:space="preserve">Item</w:t>
            </w:r>
          </w:p>
        </w:tc>
        <w:tc>
          <w:tcPr>
            <w:tcW w:w="6747" w:type="dxa"/>
            <w:shd w:val="clear" w:color="auto" w:fill="F2F2F2"/>
          </w:tcPr>
          <w:p>
            <w:pPr/>
            <w:r>
              <w:t xml:space="preserve">Content</w:t>
            </w:r>
          </w:p>
        </w:tc>
      </w:tr>
      <w:tr>
        <w:tc>
          <w:tcPr>
            <w:tcW w:w="2612" w:type="dxa"/>
          </w:tcPr>
          <w:p>
            <w:pPr/>
            <w:r>
              <w:t xml:space="preserve">Builder element</w:t>
            </w:r>
          </w:p>
        </w:tc>
        <w:tc>
          <w:tcPr>
            <w:tcW w:w="6747" w:type="dxa"/>
          </w:tcPr>
          <w:p>
            <w:pPr/>
            <w:r>
              <w:t xml:space="preserve">Quiz, 3 to 5 questions, pass mark from Module info</w:t>
            </w:r>
          </w:p>
        </w:tc>
      </w:tr>
      <w:tr>
        <w:tc>
          <w:tcPr>
            <w:tcW w:w="2612" w:type="dxa"/>
          </w:tcPr>
          <w:p>
            <w:pPr/>
            <w:r>
              <w:t xml:space="preserve">Questions</w:t>
            </w:r>
          </w:p>
        </w:tc>
        <w:tc>
          <w:tcPr>
            <w:tcW w:w="6747" w:type="dxa"/>
          </w:tcPr>
          <w:p>
            <w:pPr/>
            <w:r>
              <w:t xml:space="preserve">See question sheet, [Q IDs]</w:t>
            </w:r>
          </w:p>
        </w:tc>
      </w:tr>
      <w:tr>
        <w:tc>
          <w:tcPr>
            <w:tcW w:w="2612" w:type="dxa"/>
          </w:tcPr>
          <w:p>
            <w:pPr/>
            <w:r>
              <w:t xml:space="preserve">Retake</w:t>
            </w:r>
          </w:p>
        </w:tc>
        <w:tc>
          <w:tcPr>
            <w:tcW w:w="6747" w:type="dxa"/>
          </w:tcPr>
          <w:p>
            <w:pPr/>
            <w:r>
              <w:t xml:space="preserve">[Allowed / number of attempts]</w:t>
            </w:r>
          </w:p>
        </w:tc>
      </w:tr>
    </w:tbl>
    <w:p>
      <w:pPr>
        <w:pStyle w:val="Heading3"/>
      </w:pPr>
      <w:r>
        <w:t xml:space="preserve">Block 9: Wrap up</w:t>
      </w:r>
    </w:p>
    <w:tbl>
      <w:tblPr>
        <w:tblStyle w:val="TableGrid"/>
        <w:tblW w:w="0" w:type="auto"/>
        <w:tblLayout w:type="fixed"/>
        <w:tblLook w:val="04A0" w:firstRow="1" w:lastRow="0" w:firstColumn="0" w:lastColumn="0" w:noHBand="0" w:noVBand="1"/>
      </w:tblPr>
      <w:tblGrid>
        <w:gridCol w:w="2612"/>
        <w:gridCol w:w="6747"/>
      </w:tblGrid>
      <w:tr>
        <w:trPr>
          <w:tblHeader/>
        </w:trPr>
        <w:tc>
          <w:tcPr>
            <w:tcW w:w="2612" w:type="dxa"/>
            <w:shd w:val="clear" w:color="auto" w:fill="F2F2F2"/>
          </w:tcPr>
          <w:p>
            <w:pPr/>
            <w:r>
              <w:t xml:space="preserve">Item</w:t>
            </w:r>
          </w:p>
        </w:tc>
        <w:tc>
          <w:tcPr>
            <w:tcW w:w="6747" w:type="dxa"/>
            <w:shd w:val="clear" w:color="auto" w:fill="F2F2F2"/>
          </w:tcPr>
          <w:p>
            <w:pPr/>
            <w:r>
              <w:t xml:space="preserve">Content</w:t>
            </w:r>
          </w:p>
        </w:tc>
      </w:tr>
      <w:tr>
        <w:tc>
          <w:tcPr>
            <w:tcW w:w="2612" w:type="dxa"/>
          </w:tcPr>
          <w:p>
            <w:pPr/>
            <w:r>
              <w:t xml:space="preserve">Builder element</w:t>
            </w:r>
          </w:p>
        </w:tc>
        <w:tc>
          <w:tcPr>
            <w:tcW w:w="6747" w:type="dxa"/>
          </w:tcPr>
          <w:p>
            <w:pPr/>
            <w:r>
              <w:t xml:space="preserve">Text + link list</w:t>
            </w:r>
          </w:p>
        </w:tc>
      </w:tr>
      <w:tr>
        <w:tc>
          <w:tcPr>
            <w:tcW w:w="2612" w:type="dxa"/>
          </w:tcPr>
          <w:p>
            <w:pPr/>
            <w:r>
              <w:t xml:space="preserve">On-screen text</w:t>
            </w:r>
          </w:p>
        </w:tc>
        <w:tc>
          <w:tcPr>
            <w:tcW w:w="6747" w:type="dxa"/>
          </w:tcPr>
          <w:p>
            <w:pPr/>
            <w:r>
              <w:t xml:space="preserve">[3 takeaways, phrased as concepts]. Keep these articles handy in production: [KA IDs and titles with links].</w:t>
            </w:r>
          </w:p>
        </w:tc>
      </w:tr>
    </w:tbl>
    <w:p>
      <w:pPr>
        <w:pStyle w:val="Heading2"/>
      </w:pPr>
      <w:r>
        <w:t xml:space="preserve">Question sheet</w:t>
      </w:r>
    </w:p>
    <w:p>
      <w:pPr/>
      <w:r>
        <w:rPr>
          <w:i/>
        </w:rPr>
        <w:t xml:space="preserve">One entry per question. Question IDs are Q-[KA ID without dashes]-nn, built from the article the question tests. After approval, add each question ID to that article's header under Linked questions. Test decisions, not values: use a number or UI label only when knowing it by heart is part of the job, and then mark it value-dependent.</w:t>
      </w:r>
    </w:p>
    <w:p>
      <w:pPr>
        <w:pStyle w:val="Heading3"/>
      </w:pPr>
      <w:r>
        <w:t xml:space="preserve">[Q ID]</w:t>
      </w:r>
    </w:p>
    <w:tbl>
      <w:tblPr>
        <w:tblStyle w:val="TableGrid"/>
        <w:tblW w:w="0" w:type="auto"/>
        <w:tblLayout w:type="fixed"/>
        <w:tblLook w:val="04A0" w:firstRow="1" w:lastRow="0" w:firstColumn="0" w:lastColumn="0" w:noHBand="0" w:noVBand="1"/>
      </w:tblPr>
      <w:tblGrid>
        <w:gridCol w:w="2977"/>
        <w:gridCol w:w="6382"/>
      </w:tblGrid>
      <w:tr>
        <w:trPr>
          <w:tblHeader/>
        </w:trPr>
        <w:tc>
          <w:tcPr>
            <w:tcW w:w="2977" w:type="dxa"/>
            <w:shd w:val="clear" w:color="auto" w:fill="F2F2F2"/>
          </w:tcPr>
          <w:p>
            <w:pPr/>
            <w:r>
              <w:t xml:space="preserve">Field</w:t>
            </w:r>
          </w:p>
        </w:tc>
        <w:tc>
          <w:tcPr>
            <w:tcW w:w="6382" w:type="dxa"/>
            <w:shd w:val="clear" w:color="auto" w:fill="F2F2F2"/>
          </w:tcPr>
          <w:p>
            <w:pPr/>
            <w:r>
              <w:t xml:space="preserve">Content</w:t>
            </w:r>
          </w:p>
        </w:tc>
      </w:tr>
      <w:tr>
        <w:tc>
          <w:tcPr>
            <w:tcW w:w="2977" w:type="dxa"/>
          </w:tcPr>
          <w:p>
            <w:pPr/>
            <w:r>
              <w:t xml:space="preserve">Block</w:t>
            </w:r>
          </w:p>
        </w:tc>
        <w:tc>
          <w:tcPr>
            <w:tcW w:w="6382" w:type="dxa"/>
          </w:tcPr>
          <w:p>
            <w:pPr/>
            <w:r>
              <w:t xml:space="preserve">[7 or 8]</w:t>
            </w:r>
          </w:p>
        </w:tc>
      </w:tr>
      <w:tr>
        <w:tc>
          <w:tcPr>
            <w:tcW w:w="2977" w:type="dxa"/>
          </w:tcPr>
          <w:p>
            <w:pPr/>
            <w:r>
              <w:t xml:space="preserve">Type</w:t>
            </w:r>
          </w:p>
        </w:tc>
        <w:tc>
          <w:tcPr>
            <w:tcW w:w="6382" w:type="dxa"/>
          </w:tcPr>
          <w:p>
            <w:pPr/>
            <w:r>
              <w:t xml:space="preserve">[MCQ / Scenario]</w:t>
            </w:r>
          </w:p>
        </w:tc>
      </w:tr>
      <w:tr>
        <w:tc>
          <w:tcPr>
            <w:tcW w:w="2977" w:type="dxa"/>
          </w:tcPr>
          <w:p>
            <w:pPr/>
            <w:r>
              <w:t xml:space="preserve">Cited section</w:t>
            </w:r>
          </w:p>
        </w:tc>
        <w:tc>
          <w:tcPr>
            <w:tcW w:w="6382" w:type="dxa"/>
          </w:tcPr>
          <w:p>
            <w:pPr/>
            <w:r>
              <w:t xml:space="preserve">[KA ID §n]</w:t>
            </w:r>
          </w:p>
        </w:tc>
      </w:tr>
      <w:tr>
        <w:tc>
          <w:tcPr>
            <w:tcW w:w="2977" w:type="dxa"/>
          </w:tcPr>
          <w:p>
            <w:pPr/>
            <w:r>
              <w:t xml:space="preserve">Value-dependent</w:t>
            </w:r>
          </w:p>
        </w:tc>
        <w:tc>
          <w:tcPr>
            <w:tcW w:w="6382" w:type="dxa"/>
          </w:tcPr>
          <w:p>
            <w:pPr/>
            <w:r>
              <w:t xml:space="preserve">[No / Yes: which value]</w:t>
            </w:r>
          </w:p>
        </w:tc>
      </w:tr>
      <w:tr>
        <w:tc>
          <w:tcPr>
            <w:tcW w:w="2977" w:type="dxa"/>
          </w:tcPr>
          <w:p>
            <w:pPr/>
            <w:r>
              <w:t xml:space="preserve">Stem</w:t>
            </w:r>
          </w:p>
        </w:tc>
        <w:tc>
          <w:tcPr>
            <w:tcW w:w="6382" w:type="dxa"/>
          </w:tcPr>
          <w:p>
            <w:pPr/>
            <w:r>
              <w:t xml:space="preserve">[The question; for scenarios, the case with its evidence]</w:t>
            </w:r>
          </w:p>
        </w:tc>
      </w:tr>
      <w:tr>
        <w:tc>
          <w:tcPr>
            <w:tcW w:w="2977" w:type="dxa"/>
          </w:tcPr>
          <w:p>
            <w:pPr/>
            <w:r>
              <w:t xml:space="preserve">Option A</w:t>
            </w:r>
          </w:p>
        </w:tc>
        <w:tc>
          <w:tcPr>
            <w:tcW w:w="6382" w:type="dxa"/>
          </w:tcPr>
          <w:p>
            <w:pPr/>
            <w:r>
              <w:t xml:space="preserve">[Text]</w:t>
            </w:r>
          </w:p>
        </w:tc>
      </w:tr>
      <w:tr>
        <w:tc>
          <w:tcPr>
            <w:tcW w:w="2977" w:type="dxa"/>
          </w:tcPr>
          <w:p>
            <w:pPr/>
            <w:r>
              <w:t xml:space="preserve">Option B</w:t>
            </w:r>
          </w:p>
        </w:tc>
        <w:tc>
          <w:tcPr>
            <w:tcW w:w="6382" w:type="dxa"/>
          </w:tcPr>
          <w:p>
            <w:pPr/>
            <w:r>
              <w:t xml:space="preserve">[Text]</w:t>
            </w:r>
          </w:p>
        </w:tc>
      </w:tr>
      <w:tr>
        <w:tc>
          <w:tcPr>
            <w:tcW w:w="2977" w:type="dxa"/>
          </w:tcPr>
          <w:p>
            <w:pPr/>
            <w:r>
              <w:t xml:space="preserve">Option C</w:t>
            </w:r>
          </w:p>
        </w:tc>
        <w:tc>
          <w:tcPr>
            <w:tcW w:w="6382" w:type="dxa"/>
          </w:tcPr>
          <w:p>
            <w:pPr/>
            <w:r>
              <w:t xml:space="preserve">[Text]</w:t>
            </w:r>
          </w:p>
        </w:tc>
      </w:tr>
      <w:tr>
        <w:tc>
          <w:tcPr>
            <w:tcW w:w="2977" w:type="dxa"/>
          </w:tcPr>
          <w:p>
            <w:pPr/>
            <w:r>
              <w:t xml:space="preserve">Option D</w:t>
            </w:r>
          </w:p>
        </w:tc>
        <w:tc>
          <w:tcPr>
            <w:tcW w:w="6382" w:type="dxa"/>
          </w:tcPr>
          <w:p>
            <w:pPr/>
            <w:r>
              <w:t xml:space="preserve">[Text]</w:t>
            </w:r>
          </w:p>
        </w:tc>
      </w:tr>
      <w:tr>
        <w:tc>
          <w:tcPr>
            <w:tcW w:w="2977" w:type="dxa"/>
          </w:tcPr>
          <w:p>
            <w:pPr/>
            <w:r>
              <w:t xml:space="preserve">Correct</w:t>
            </w:r>
          </w:p>
        </w:tc>
        <w:tc>
          <w:tcPr>
            <w:tcW w:w="6382" w:type="dxa"/>
          </w:tcPr>
          <w:p>
            <w:pPr/>
            <w:r>
              <w:t xml:space="preserve">[Letter]</w:t>
            </w:r>
          </w:p>
        </w:tc>
      </w:tr>
      <w:tr>
        <w:tc>
          <w:tcPr>
            <w:tcW w:w="2977" w:type="dxa"/>
          </w:tcPr>
          <w:p>
            <w:pPr/>
            <w:r>
              <w:t xml:space="preserve">Feedback, correct</w:t>
            </w:r>
          </w:p>
        </w:tc>
        <w:tc>
          <w:tcPr>
            <w:tcW w:w="6382" w:type="dxa"/>
          </w:tcPr>
          <w:p>
            <w:pPr/>
            <w:r>
              <w:t xml:space="preserve">[Why it is right, 1 to 2 sentences.] See [KA ID §n].</w:t>
            </w:r>
          </w:p>
        </w:tc>
      </w:tr>
      <w:tr>
        <w:tc>
          <w:tcPr>
            <w:tcW w:w="2977" w:type="dxa"/>
          </w:tcPr>
          <w:p>
            <w:pPr/>
            <w:r>
              <w:t xml:space="preserve">Feedback, incorrect</w:t>
            </w:r>
          </w:p>
        </w:tc>
        <w:tc>
          <w:tcPr>
            <w:tcW w:w="6382" w:type="dxa"/>
          </w:tcPr>
          <w:p>
            <w:pPr/>
            <w:r>
              <w:t xml:space="preserve">[What the learner likely missed, 1 to 2 sentences.] See [KA ID §n].</w:t>
            </w:r>
          </w:p>
        </w:tc>
      </w:tr>
    </w:tbl>
    <w:p>
      <w:pPr/>
      <w:r>
        <w:rPr>
          <w:i/>
        </w:rPr>
        <w:t xml:space="preserve">Copy the table above for each question. Feedback cites the section; it never restates the rule in full.</w:t>
      </w:r>
    </w:p>
    <w:p>
      <w:pPr>
        <w:pStyle w:val="Heading2"/>
      </w:pPr>
      <w:r>
        <w:t xml:space="preserve">Before you publish</w:t>
      </w:r>
    </w:p>
    <w:p>
      <w:pPr>
        <w:pStyle w:val="ListParagraph"/>
        <w:numPr>
          <w:ilvl w:val="0"/>
          <w:numId w:val="3"/>
        </w:numPr>
      </w:pPr>
      <w:r>
        <w:t xml:space="preserve">☐ Every linked Quip article is Published, not Draft</w:t>
      </w:r>
    </w:p>
    <w:p>
      <w:pPr>
        <w:pStyle w:val="ListParagraph"/>
        <w:numPr>
          <w:ilvl w:val="0"/>
          <w:numId w:val="3"/>
        </w:numPr>
      </w:pPr>
      <w:r>
        <w:t xml:space="preserve">☐ Every link opens the right section</w:t>
      </w:r>
    </w:p>
    <w:p>
      <w:pPr>
        <w:pStyle w:val="ListParagraph"/>
        <w:numPr>
          <w:ilvl w:val="0"/>
          <w:numId w:val="3"/>
        </w:numPr>
      </w:pPr>
      <w:r>
        <w:t xml:space="preserve">☐ No block contains a process step, value, rule or tool screenshot</w:t>
      </w:r>
    </w:p>
    <w:p>
      <w:pPr>
        <w:pStyle w:val="ListParagraph"/>
        <w:numPr>
          <w:ilvl w:val="0"/>
          <w:numId w:val="3"/>
        </w:numPr>
      </w:pPr>
      <w:r>
        <w:t xml:space="preserve">☐ Every question has an ID, a cited section and feedback that cites it</w:t>
      </w:r>
    </w:p>
    <w:p>
      <w:pPr>
        <w:pStyle w:val="ListParagraph"/>
        <w:numPr>
          <w:ilvl w:val="0"/>
          <w:numId w:val="3"/>
        </w:numPr>
      </w:pPr>
      <w:r>
        <w:t xml:space="preserve">☐ Question IDs and this module ID added to each linked article's header</w:t>
      </w:r>
    </w:p>
    <w:p>
      <w:pPr>
        <w:pStyle w:val="ListParagraph"/>
        <w:numPr>
          <w:ilvl w:val="0"/>
          <w:numId w:val="3"/>
        </w:numPr>
      </w:pPr>
      <w:r>
        <w:t xml:space="preserve">☐ Learner time matches the curriculum row</w:t>
      </w:r>
    </w:p>
    <w:p>
      <w:pPr>
        <w:pStyle w:val="ListParagraph"/>
        <w:numPr>
          <w:ilvl w:val="0"/>
          <w:numId w:val="3"/>
        </w:numPr>
      </w:pPr>
      <w:r>
        <w:t xml:space="preserve">☐ Storyboard approved by the SME or Ops lead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LMS Template Module Storyboard</dc:title>
  <dc:description>Claude Docs node/351fb3a7-31ac@4 docx-w7</dc:description>
  <cp:revision>4</cp:revision>
</cp:coreProperties>
</file>