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D066" w14:textId="438BCE50" w:rsidR="006D3A1F" w:rsidRDefault="00000000">
      <w:pPr>
        <w:spacing w:after="0" w:line="259" w:lineRule="auto"/>
        <w:ind w:right="140"/>
        <w:jc w:val="center"/>
      </w:pPr>
      <w:r>
        <w:rPr>
          <w:color w:val="000000"/>
          <w:sz w:val="26"/>
        </w:rPr>
        <w:t>Idea</w:t>
      </w:r>
      <w:r w:rsidR="00721624">
        <w:rPr>
          <w:color w:val="000000"/>
          <w:sz w:val="26"/>
        </w:rPr>
        <w:t>ti</w:t>
      </w:r>
      <w:r>
        <w:rPr>
          <w:color w:val="000000"/>
          <w:sz w:val="26"/>
        </w:rPr>
        <w:t xml:space="preserve">on Phase </w:t>
      </w:r>
      <w:r>
        <w:t xml:space="preserve"> </w:t>
      </w:r>
    </w:p>
    <w:p w14:paraId="149FDCEE" w14:textId="77777777" w:rsidR="006D3A1F" w:rsidRDefault="00000000">
      <w:pPr>
        <w:spacing w:after="0" w:line="259" w:lineRule="auto"/>
        <w:ind w:right="139"/>
        <w:jc w:val="center"/>
      </w:pPr>
      <w:r>
        <w:rPr>
          <w:color w:val="000000"/>
          <w:sz w:val="26"/>
        </w:rPr>
        <w:t xml:space="preserve">Empathize &amp; Discover </w:t>
      </w:r>
      <w:r>
        <w:t xml:space="preserve"> </w:t>
      </w:r>
    </w:p>
    <w:p w14:paraId="53EB644F" w14:textId="77777777" w:rsidR="006D3A1F" w:rsidRDefault="00000000">
      <w:pPr>
        <w:spacing w:after="0" w:line="259" w:lineRule="auto"/>
        <w:ind w:left="28" w:firstLine="0"/>
        <w:jc w:val="center"/>
      </w:pPr>
      <w:r>
        <w:rPr>
          <w:color w:val="000000"/>
          <w:sz w:val="26"/>
        </w:rPr>
        <w:t xml:space="preserve"> </w:t>
      </w:r>
      <w:r>
        <w:t xml:space="preserve"> </w:t>
      </w:r>
    </w:p>
    <w:tbl>
      <w:tblPr>
        <w:tblStyle w:val="TableGrid"/>
        <w:tblW w:w="8480" w:type="dxa"/>
        <w:tblInd w:w="32" w:type="dxa"/>
        <w:tblCellMar>
          <w:top w:w="98" w:type="dxa"/>
          <w:left w:w="90" w:type="dxa"/>
          <w:bottom w:w="0" w:type="dxa"/>
          <w:right w:w="561" w:type="dxa"/>
        </w:tblCellMar>
        <w:tblLook w:val="04A0" w:firstRow="1" w:lastRow="0" w:firstColumn="1" w:lastColumn="0" w:noHBand="0" w:noVBand="1"/>
      </w:tblPr>
      <w:tblGrid>
        <w:gridCol w:w="4230"/>
        <w:gridCol w:w="4250"/>
      </w:tblGrid>
      <w:tr w:rsidR="006D3A1F" w14:paraId="054774AA" w14:textId="77777777">
        <w:trPr>
          <w:trHeight w:val="352"/>
        </w:trPr>
        <w:tc>
          <w:tcPr>
            <w:tcW w:w="423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08742057" w14:textId="77777777" w:rsidR="006D3A1F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1"/>
              </w:rPr>
              <w:t xml:space="preserve">Date </w:t>
            </w:r>
            <w:r>
              <w:t xml:space="preserve"> </w:t>
            </w:r>
          </w:p>
        </w:tc>
        <w:tc>
          <w:tcPr>
            <w:tcW w:w="4250" w:type="dxa"/>
            <w:tcBorders>
              <w:top w:val="single" w:sz="8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6A0963D3" w14:textId="77777777" w:rsidR="006D3A1F" w:rsidRDefault="00000000">
            <w:pPr>
              <w:spacing w:after="0" w:line="259" w:lineRule="auto"/>
              <w:ind w:left="13" w:firstLine="0"/>
            </w:pPr>
            <w:r>
              <w:rPr>
                <w:color w:val="000000"/>
                <w:sz w:val="21"/>
              </w:rPr>
              <w:t>11 February 2026</w:t>
            </w:r>
            <w:r>
              <w:t xml:space="preserve"> </w:t>
            </w:r>
          </w:p>
        </w:tc>
      </w:tr>
      <w:tr w:rsidR="006D3A1F" w14:paraId="7018770D" w14:textId="77777777">
        <w:trPr>
          <w:trHeight w:val="341"/>
        </w:trPr>
        <w:tc>
          <w:tcPr>
            <w:tcW w:w="4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</w:tcPr>
          <w:p w14:paraId="21535D86" w14:textId="77777777" w:rsidR="006D3A1F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1"/>
              </w:rPr>
              <w:t xml:space="preserve">Team ID </w:t>
            </w:r>
            <w:r>
              <w:t xml:space="preserve"> </w:t>
            </w:r>
          </w:p>
        </w:tc>
        <w:tc>
          <w:tcPr>
            <w:tcW w:w="4250" w:type="dxa"/>
            <w:tcBorders>
              <w:top w:val="single" w:sz="7" w:space="0" w:color="000000"/>
              <w:left w:val="single" w:sz="8" w:space="0" w:color="000000"/>
              <w:bottom w:val="single" w:sz="7" w:space="0" w:color="000000"/>
              <w:right w:val="single" w:sz="8" w:space="0" w:color="000000"/>
            </w:tcBorders>
          </w:tcPr>
          <w:p w14:paraId="1637A743" w14:textId="15155763" w:rsidR="006D3A1F" w:rsidRDefault="00721624">
            <w:pPr>
              <w:spacing w:after="0" w:line="259" w:lineRule="auto"/>
              <w:ind w:left="13" w:firstLine="0"/>
            </w:pPr>
            <w:r w:rsidRPr="00721624">
              <w:rPr>
                <w:color w:val="000000"/>
                <w:sz w:val="19"/>
              </w:rPr>
              <w:t>LTVIP2026TMIDS41011</w:t>
            </w:r>
          </w:p>
        </w:tc>
      </w:tr>
      <w:tr w:rsidR="006D3A1F" w14:paraId="3B711649" w14:textId="77777777">
        <w:trPr>
          <w:trHeight w:val="616"/>
        </w:trPr>
        <w:tc>
          <w:tcPr>
            <w:tcW w:w="423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59C1306" w14:textId="77777777" w:rsidR="006D3A1F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1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250" w:type="dxa"/>
            <w:tcBorders>
              <w:top w:val="single" w:sz="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2BD32" w14:textId="1B951A7C" w:rsidR="006D3A1F" w:rsidRPr="00721624" w:rsidRDefault="00721624" w:rsidP="00721624">
            <w:pPr>
              <w:spacing w:after="0" w:line="259" w:lineRule="auto"/>
              <w:ind w:left="13" w:firstLine="0"/>
              <w:jc w:val="both"/>
              <w:rPr>
                <w:color w:val="000000"/>
                <w:sz w:val="21"/>
              </w:rPr>
            </w:pPr>
            <w:r w:rsidRPr="00721624">
              <w:rPr>
                <w:color w:val="000000"/>
                <w:sz w:val="21"/>
              </w:rPr>
              <w:t>Visualization Tool for Electric Vehicle Charge and Range Analysis</w:t>
            </w:r>
          </w:p>
        </w:tc>
      </w:tr>
      <w:tr w:rsidR="006D3A1F" w14:paraId="3EED6C3F" w14:textId="77777777">
        <w:trPr>
          <w:trHeight w:val="341"/>
        </w:trPr>
        <w:tc>
          <w:tcPr>
            <w:tcW w:w="4230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8" w:space="0" w:color="000000"/>
            </w:tcBorders>
          </w:tcPr>
          <w:p w14:paraId="7C70B061" w14:textId="77777777" w:rsidR="006D3A1F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21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B6C7B" w14:textId="77777777" w:rsidR="006D3A1F" w:rsidRDefault="00000000">
            <w:pPr>
              <w:spacing w:after="0" w:line="259" w:lineRule="auto"/>
              <w:ind w:left="13" w:firstLine="0"/>
            </w:pPr>
            <w:r>
              <w:rPr>
                <w:color w:val="000000"/>
                <w:sz w:val="21"/>
              </w:rPr>
              <w:t xml:space="preserve">4 Marks </w:t>
            </w:r>
            <w:r>
              <w:t xml:space="preserve"> </w:t>
            </w:r>
          </w:p>
        </w:tc>
      </w:tr>
    </w:tbl>
    <w:p w14:paraId="355E8441" w14:textId="77777777" w:rsidR="006D3A1F" w:rsidRDefault="00000000">
      <w:pPr>
        <w:spacing w:after="167" w:line="259" w:lineRule="auto"/>
        <w:ind w:left="14" w:firstLine="0"/>
      </w:pPr>
      <w:r>
        <w:rPr>
          <w:color w:val="000000"/>
        </w:rPr>
        <w:t xml:space="preserve"> </w:t>
      </w:r>
      <w:r>
        <w:t xml:space="preserve"> </w:t>
      </w:r>
    </w:p>
    <w:p w14:paraId="06048384" w14:textId="77777777" w:rsidR="006D3A1F" w:rsidRDefault="00000000">
      <w:pPr>
        <w:spacing w:after="309" w:line="259" w:lineRule="auto"/>
        <w:ind w:left="14" w:firstLine="0"/>
      </w:pPr>
      <w:r>
        <w:rPr>
          <w:color w:val="000000"/>
        </w:rPr>
        <w:t>Empathy Map:</w:t>
      </w:r>
      <w:r>
        <w:t xml:space="preserve">  </w:t>
      </w:r>
    </w:p>
    <w:p w14:paraId="21293F95" w14:textId="5DA50CBB" w:rsidR="006D3A1F" w:rsidRDefault="00721624">
      <w:pPr>
        <w:spacing w:after="0" w:line="259" w:lineRule="auto"/>
        <w:ind w:left="14" w:firstLine="0"/>
      </w:pPr>
      <w:r w:rsidRPr="00721624">
        <w:drawing>
          <wp:inline distT="0" distB="0" distL="0" distR="0" wp14:anchorId="1FE64BCF" wp14:editId="60F710ED">
            <wp:extent cx="5287113" cy="3982006"/>
            <wp:effectExtent l="0" t="0" r="8890" b="0"/>
            <wp:docPr id="132406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8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6D3A1F">
      <w:pgSz w:w="12240" w:h="15840"/>
      <w:pgMar w:top="897" w:right="1737" w:bottom="1593" w:left="18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A1F"/>
    <w:rsid w:val="00165065"/>
    <w:rsid w:val="0025437C"/>
    <w:rsid w:val="006D3A1F"/>
    <w:rsid w:val="0072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6BE83"/>
  <w15:docId w15:val="{F77B5711-8787-4E84-AA34-BAB0A694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5" w:lineRule="auto"/>
      <w:ind w:left="10" w:hanging="10"/>
    </w:pPr>
    <w:rPr>
      <w:rFonts w:ascii="Times New Roman" w:eastAsia="Times New Roman" w:hAnsi="Times New Roman" w:cs="Times New Roman"/>
      <w:color w:val="2A2A2A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0" w:line="259" w:lineRule="auto"/>
      <w:ind w:left="14"/>
      <w:outlineLvl w:val="0"/>
    </w:pPr>
    <w:rPr>
      <w:rFonts w:ascii="Times New Roman" w:eastAsia="Times New Roman" w:hAnsi="Times New Roman" w:cs="Times New Roman"/>
      <w:color w:val="98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3" w:line="259" w:lineRule="auto"/>
      <w:ind w:left="14"/>
      <w:outlineLvl w:val="1"/>
    </w:pPr>
    <w:rPr>
      <w:rFonts w:ascii="Times New Roman" w:eastAsia="Times New Roman" w:hAnsi="Times New Roman" w:cs="Times New Roman"/>
      <w:color w:val="38761D"/>
      <w:sz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38761D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98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2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Empathy Map Canvas (1)</vt:lpstr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Empathy Map Canvas (1)</dc:title>
  <dc:subject/>
  <dc:creator>khyathi priyanshu</dc:creator>
  <cp:keywords/>
  <cp:lastModifiedBy>kousik kumar</cp:lastModifiedBy>
  <cp:revision>2</cp:revision>
  <dcterms:created xsi:type="dcterms:W3CDTF">2026-02-27T02:36:00Z</dcterms:created>
  <dcterms:modified xsi:type="dcterms:W3CDTF">2026-02-27T02:36:00Z</dcterms:modified>
</cp:coreProperties>
</file>