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pggizt49qf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w:t>
      </w:r>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03">
      <w:pPr>
        <w:rPr/>
      </w:pPr>
      <w:r w:rsidDel="00000000" w:rsidR="00000000" w:rsidRPr="00000000">
        <w:rPr>
          <w:rtl w:val="0"/>
        </w:rPr>
        <w:t xml:space="preserve">The organization is experiencing an increasing number of customer complaints due to delayed order deliveries. Although order processing, shipment, and delivery data are available across multiple database tables, there is currently no integrated analysis to identify the root causes of fulfillment delays. As a result, management lacks visibility into the complete order lifecycle and cannot accurately determine where delays occur within the fulfillment process.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absence of a unified reporting system makes it difficult to measure actual delivery performance against Service Level Agreements (SLAs). Delays may originate during order processing, warehouse dispatch, carrier transportation, or last-mile delivery, but these bottlenecks remain unidentified due to fragmented data storage.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Without detailed analysis, operational teams cannot take targeted corrective actions, logistics partners cannot be evaluated effectively, and customer satisfaction continues to decline.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Therefore, a data-driven solution is required to analyze fulfillment timelines, identify delay patterns, and provide actionable insights for operational improvement.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Solution Statement</w:t>
      </w:r>
    </w:p>
    <w:p w:rsidR="00000000" w:rsidDel="00000000" w:rsidP="00000000" w:rsidRDefault="00000000" w:rsidRPr="00000000" w14:paraId="0000000D">
      <w:pPr>
        <w:rPr/>
      </w:pPr>
      <w:r w:rsidDel="00000000" w:rsidR="00000000" w:rsidRPr="00000000">
        <w:rPr>
          <w:rtl w:val="0"/>
        </w:rPr>
        <w:t xml:space="preserve">To address the issue, a SQL-based Order Fulfillment Delay Analysis system was developed by integrating data from Orders, Shipments, and Deliveries tables. Multiple SQL JOIN operations were used to reconstruct the complete fulfillment lifecycle for each order.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w:t>
      </w:r>
      <w:r w:rsidDel="00000000" w:rsidR="00000000" w:rsidRPr="00000000">
        <w:rPr>
          <w:b w:val="1"/>
          <w:bCs w:val="1"/>
          <w:rtl w:val="0"/>
        </w:rPr>
        <w:t xml:space="preserve">solution</w:t>
      </w:r>
      <w:r w:rsidDel="00000000" w:rsidR="00000000" w:rsidRPr="00000000">
        <w:rPr>
          <w:rtl w:val="0"/>
        </w:rPr>
        <w:t xml:space="preserve"> calculates key performance metrics such as:</w:t>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Order Processing Time</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Shipment Dispatch Time</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Transit Time</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Delivery Time</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Total Fulfillment Duration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Using SQL date functions and conditional logic (CASE WHEN), orders are classified into different delay categories such as: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On-Time Delivery</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Minor Delay</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Moderate Delay</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Critical Delay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analysis compares actual fulfillment durations against predefined SLA thresholds to identify delayed orders and measure service performance.</w:t>
      </w:r>
    </w:p>
    <w:p w:rsidR="00000000" w:rsidDel="00000000" w:rsidP="00000000" w:rsidRDefault="00000000" w:rsidRPr="00000000" w14:paraId="0000001D">
      <w:pPr>
        <w:rPr/>
      </w:pPr>
      <w:r w:rsidDel="00000000" w:rsidR="00000000" w:rsidRPr="00000000">
        <w:rPr>
          <w:rtl w:val="0"/>
        </w:rPr>
        <w:t xml:space="preserve">The data is segmented by:</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Region</w:t>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Product Category</w:t>
      </w:r>
    </w:p>
    <w:p w:rsidR="00000000" w:rsidDel="00000000" w:rsidP="00000000" w:rsidRDefault="00000000" w:rsidRPr="00000000" w14:paraId="00000020">
      <w:pPr>
        <w:numPr>
          <w:ilvl w:val="0"/>
          <w:numId w:val="7"/>
        </w:numPr>
        <w:ind w:left="720" w:hanging="360"/>
      </w:pPr>
      <w:r w:rsidDel="00000000" w:rsidR="00000000" w:rsidRPr="00000000">
        <w:rPr>
          <w:rtl w:val="0"/>
        </w:rPr>
        <w:t xml:space="preserve">Logistics Carrier</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Time Period</w:t>
      </w:r>
    </w:p>
    <w:p w:rsidR="00000000" w:rsidDel="00000000" w:rsidP="00000000" w:rsidRDefault="00000000" w:rsidRPr="00000000" w14:paraId="00000022">
      <w:pPr>
        <w:rPr/>
      </w:pPr>
      <w:r w:rsidDel="00000000" w:rsidR="00000000" w:rsidRPr="00000000">
        <w:rPr>
          <w:rtl w:val="0"/>
        </w:rPr>
        <w:t xml:space="preserve">This segmentation helps identify recurring delay patterns, underperforming logistics partners, and high-risk operational areas.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final output provides management with a comprehensive operational report containing delay statistics, SLA compliance rates, average delay durations, and key bottlenecks.</w:t>
      </w:r>
    </w:p>
    <w:p w:rsidR="00000000" w:rsidDel="00000000" w:rsidP="00000000" w:rsidRDefault="00000000" w:rsidRPr="00000000" w14:paraId="00000025">
      <w:pPr>
        <w:rPr/>
      </w:pPr>
      <w:r w:rsidDel="00000000" w:rsidR="00000000" w:rsidRPr="00000000">
        <w:rPr>
          <w:rtl w:val="0"/>
        </w:rPr>
        <w:t xml:space="preserve">These insights enable data-driven decision-making, improved resource allocation, enhanced carrier performance monitoring, and overall optimization of the order fulfillment process.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 xml:space="preserve">Detailed Analysis Performed</w:t>
      </w:r>
    </w:p>
    <w:p w:rsidR="00000000" w:rsidDel="00000000" w:rsidP="00000000" w:rsidRDefault="00000000" w:rsidRPr="00000000" w14:paraId="00000028">
      <w:pPr>
        <w:rPr>
          <w:b w:val="1"/>
          <w:bCs w:val="1"/>
        </w:rPr>
      </w:pPr>
      <w:r w:rsidDel="00000000" w:rsidR="00000000" w:rsidRPr="00000000">
        <w:rPr>
          <w:b w:val="1"/>
          <w:bCs w:val="1"/>
          <w:rtl w:val="0"/>
        </w:rPr>
        <w:t xml:space="preserve">Data Integration</w:t>
      </w:r>
    </w:p>
    <w:p w:rsidR="00000000" w:rsidDel="00000000" w:rsidP="00000000" w:rsidRDefault="00000000" w:rsidRPr="00000000" w14:paraId="00000029">
      <w:pPr>
        <w:numPr>
          <w:ilvl w:val="0"/>
          <w:numId w:val="9"/>
        </w:numPr>
        <w:ind w:left="720" w:hanging="360"/>
      </w:pPr>
      <w:r w:rsidDel="00000000" w:rsidR="00000000" w:rsidRPr="00000000">
        <w:rPr>
          <w:rtl w:val="0"/>
        </w:rPr>
        <w:t xml:space="preserve">Joined Orders, Shipments, and Deliveries tables using common Order IDs.</w:t>
      </w:r>
    </w:p>
    <w:p w:rsidR="00000000" w:rsidDel="00000000" w:rsidP="00000000" w:rsidRDefault="00000000" w:rsidRPr="00000000" w14:paraId="0000002A">
      <w:pPr>
        <w:numPr>
          <w:ilvl w:val="0"/>
          <w:numId w:val="9"/>
        </w:numPr>
        <w:ind w:left="720" w:hanging="360"/>
      </w:pPr>
      <w:r w:rsidDel="00000000" w:rsidR="00000000" w:rsidRPr="00000000">
        <w:rPr>
          <w:rtl w:val="0"/>
        </w:rPr>
        <w:t xml:space="preserve">Created a unified view of the complete fulfillment process.</w:t>
      </w:r>
    </w:p>
    <w:p w:rsidR="00000000" w:rsidDel="00000000" w:rsidP="00000000" w:rsidRDefault="00000000" w:rsidRPr="00000000" w14:paraId="0000002B">
      <w:pPr>
        <w:rPr>
          <w:b w:val="1"/>
          <w:bCs w:val="1"/>
        </w:rPr>
      </w:pPr>
      <w:r w:rsidDel="00000000" w:rsidR="00000000" w:rsidRPr="00000000">
        <w:rPr>
          <w:b w:val="1"/>
          <w:bCs w:val="1"/>
          <w:rtl w:val="0"/>
        </w:rPr>
        <w:t xml:space="preserve">Timeline Calculation</w:t>
      </w:r>
    </w:p>
    <w:p w:rsidR="00000000" w:rsidDel="00000000" w:rsidP="00000000" w:rsidRDefault="00000000" w:rsidRPr="00000000" w14:paraId="0000002C">
      <w:pPr>
        <w:numPr>
          <w:ilvl w:val="0"/>
          <w:numId w:val="12"/>
        </w:numPr>
        <w:ind w:left="720" w:hanging="360"/>
      </w:pPr>
      <w:r w:rsidDel="00000000" w:rsidR="00000000" w:rsidRPr="00000000">
        <w:rPr>
          <w:rtl w:val="0"/>
        </w:rPr>
        <w:t xml:space="preserve">Calculated time differences between each fulfillment stage.</w:t>
      </w:r>
    </w:p>
    <w:p w:rsidR="00000000" w:rsidDel="00000000" w:rsidP="00000000" w:rsidRDefault="00000000" w:rsidRPr="00000000" w14:paraId="0000002D">
      <w:pPr>
        <w:numPr>
          <w:ilvl w:val="0"/>
          <w:numId w:val="12"/>
        </w:numPr>
        <w:ind w:left="720" w:hanging="360"/>
      </w:pPr>
      <w:r w:rsidDel="00000000" w:rsidR="00000000" w:rsidRPr="00000000">
        <w:rPr>
          <w:rtl w:val="0"/>
        </w:rPr>
        <w:t xml:space="preserve">Measured total delivery duration from order placement to final delivery.</w:t>
      </w:r>
    </w:p>
    <w:p w:rsidR="00000000" w:rsidDel="00000000" w:rsidP="00000000" w:rsidRDefault="00000000" w:rsidRPr="00000000" w14:paraId="0000002E">
      <w:pPr>
        <w:rPr>
          <w:b w:val="1"/>
          <w:bCs w:val="1"/>
        </w:rPr>
      </w:pPr>
      <w:r w:rsidDel="00000000" w:rsidR="00000000" w:rsidRPr="00000000">
        <w:rPr>
          <w:b w:val="1"/>
          <w:bCs w:val="1"/>
          <w:rtl w:val="0"/>
        </w:rPr>
        <w:t xml:space="preserve">Delay Detection</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Compared actual delivery times with SLA standards.</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Identified delayed and non-delayed orders.</w:t>
      </w:r>
    </w:p>
    <w:p w:rsidR="00000000" w:rsidDel="00000000" w:rsidP="00000000" w:rsidRDefault="00000000" w:rsidRPr="00000000" w14:paraId="00000031">
      <w:pPr>
        <w:rPr>
          <w:b w:val="1"/>
          <w:bCs w:val="1"/>
        </w:rPr>
      </w:pPr>
      <w:r w:rsidDel="00000000" w:rsidR="00000000" w:rsidRPr="00000000">
        <w:rPr>
          <w:b w:val="1"/>
          <w:bCs w:val="1"/>
          <w:rtl w:val="0"/>
        </w:rPr>
        <w:t xml:space="preserve">Severity Classification</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Applied CASE statements to categorize delays by severity level.</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Enabled prioritization of critical issues.</w:t>
      </w:r>
    </w:p>
    <w:p w:rsidR="00000000" w:rsidDel="00000000" w:rsidP="00000000" w:rsidRDefault="00000000" w:rsidRPr="00000000" w14:paraId="00000034">
      <w:pPr>
        <w:rPr>
          <w:b w:val="1"/>
          <w:bCs w:val="1"/>
        </w:rPr>
      </w:pPr>
      <w:r w:rsidDel="00000000" w:rsidR="00000000" w:rsidRPr="00000000">
        <w:rPr>
          <w:b w:val="1"/>
          <w:bCs w:val="1"/>
          <w:rtl w:val="0"/>
        </w:rPr>
        <w:t xml:space="preserve">Performance Analysis</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Calculated Average Delay.</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Calculated Maximum Delay.</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Calculated Minimum Delay.</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Determined SLA Compliance Percentage.</w:t>
      </w:r>
    </w:p>
    <w:p w:rsidR="00000000" w:rsidDel="00000000" w:rsidP="00000000" w:rsidRDefault="00000000" w:rsidRPr="00000000" w14:paraId="00000039">
      <w:pPr>
        <w:rPr>
          <w:b w:val="1"/>
          <w:bCs w:val="1"/>
        </w:rPr>
      </w:pPr>
      <w:r w:rsidDel="00000000" w:rsidR="00000000" w:rsidRPr="00000000">
        <w:rPr>
          <w:b w:val="1"/>
          <w:bCs w:val="1"/>
          <w:rtl w:val="0"/>
        </w:rPr>
        <w:t xml:space="preserve">Regional Analysis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Evaluated delivery performance across different regions.</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Identified regions with the highest delay frequency.</w:t>
      </w:r>
    </w:p>
    <w:p w:rsidR="00000000" w:rsidDel="00000000" w:rsidP="00000000" w:rsidRDefault="00000000" w:rsidRPr="00000000" w14:paraId="0000003C">
      <w:pPr>
        <w:rPr>
          <w:b w:val="1"/>
          <w:bCs w:val="1"/>
        </w:rPr>
      </w:pPr>
      <w:r w:rsidDel="00000000" w:rsidR="00000000" w:rsidRPr="00000000">
        <w:rPr>
          <w:b w:val="1"/>
          <w:bCs w:val="1"/>
          <w:rtl w:val="0"/>
        </w:rPr>
        <w:t xml:space="preserve">Carrier Analysis</w:t>
      </w:r>
    </w:p>
    <w:p w:rsidR="00000000" w:rsidDel="00000000" w:rsidP="00000000" w:rsidRDefault="00000000" w:rsidRPr="00000000" w14:paraId="0000003D">
      <w:pPr>
        <w:numPr>
          <w:ilvl w:val="0"/>
          <w:numId w:val="13"/>
        </w:numPr>
        <w:ind w:left="720" w:hanging="360"/>
      </w:pPr>
      <w:r w:rsidDel="00000000" w:rsidR="00000000" w:rsidRPr="00000000">
        <w:rPr>
          <w:rtl w:val="0"/>
        </w:rPr>
        <w:t xml:space="preserve">Compared logistics partners based on delivery performance.</w:t>
      </w:r>
    </w:p>
    <w:p w:rsidR="00000000" w:rsidDel="00000000" w:rsidP="00000000" w:rsidRDefault="00000000" w:rsidRPr="00000000" w14:paraId="0000003E">
      <w:pPr>
        <w:numPr>
          <w:ilvl w:val="0"/>
          <w:numId w:val="13"/>
        </w:numPr>
        <w:ind w:left="720" w:hanging="360"/>
      </w:pPr>
      <w:r w:rsidDel="00000000" w:rsidR="00000000" w:rsidRPr="00000000">
        <w:rPr>
          <w:rtl w:val="0"/>
        </w:rPr>
        <w:t xml:space="preserve">Identified carriers contributing most to fulfillment delays.</w:t>
      </w:r>
    </w:p>
    <w:p w:rsidR="00000000" w:rsidDel="00000000" w:rsidP="00000000" w:rsidRDefault="00000000" w:rsidRPr="00000000" w14:paraId="0000003F">
      <w:pPr>
        <w:rPr>
          <w:b w:val="1"/>
          <w:bCs w:val="1"/>
        </w:rPr>
      </w:pPr>
      <w:r w:rsidDel="00000000" w:rsidR="00000000" w:rsidRPr="00000000">
        <w:rPr>
          <w:b w:val="1"/>
          <w:bCs w:val="1"/>
          <w:rtl w:val="0"/>
        </w:rPr>
        <w:t xml:space="preserve">Trend Analysis</w:t>
      </w:r>
    </w:p>
    <w:p w:rsidR="00000000" w:rsidDel="00000000" w:rsidP="00000000" w:rsidRDefault="00000000" w:rsidRPr="00000000" w14:paraId="00000040">
      <w:pPr>
        <w:numPr>
          <w:ilvl w:val="0"/>
          <w:numId w:val="11"/>
        </w:numPr>
        <w:ind w:left="720" w:hanging="360"/>
      </w:pPr>
      <w:r w:rsidDel="00000000" w:rsidR="00000000" w:rsidRPr="00000000">
        <w:rPr>
          <w:rtl w:val="0"/>
        </w:rPr>
        <w:t xml:space="preserve">Analyzed monthly and weekly delay trends.</w:t>
      </w:r>
    </w:p>
    <w:p w:rsidR="00000000" w:rsidDel="00000000" w:rsidP="00000000" w:rsidRDefault="00000000" w:rsidRPr="00000000" w14:paraId="00000041">
      <w:pPr>
        <w:numPr>
          <w:ilvl w:val="0"/>
          <w:numId w:val="11"/>
        </w:numPr>
        <w:ind w:left="720" w:hanging="360"/>
      </w:pPr>
      <w:r w:rsidDel="00000000" w:rsidR="00000000" w:rsidRPr="00000000">
        <w:rPr>
          <w:rtl w:val="0"/>
        </w:rPr>
        <w:t xml:space="preserve">Detected seasonal patterns affecting delivery performance.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Business Impact</w:t>
      </w:r>
    </w:p>
    <w:p w:rsidR="00000000" w:rsidDel="00000000" w:rsidP="00000000" w:rsidRDefault="00000000" w:rsidRPr="00000000" w14:paraId="00000044">
      <w:pPr>
        <w:numPr>
          <w:ilvl w:val="0"/>
          <w:numId w:val="10"/>
        </w:numPr>
        <w:ind w:left="720" w:hanging="360"/>
      </w:pPr>
      <w:r w:rsidDel="00000000" w:rsidR="00000000" w:rsidRPr="00000000">
        <w:rPr>
          <w:rtl w:val="0"/>
        </w:rPr>
        <w:t xml:space="preserve">Improved visibility into the end-to-end fulfillment process.</w:t>
      </w:r>
    </w:p>
    <w:p w:rsidR="00000000" w:rsidDel="00000000" w:rsidP="00000000" w:rsidRDefault="00000000" w:rsidRPr="00000000" w14:paraId="00000045">
      <w:pPr>
        <w:numPr>
          <w:ilvl w:val="0"/>
          <w:numId w:val="10"/>
        </w:numPr>
        <w:ind w:left="720" w:hanging="360"/>
      </w:pPr>
      <w:r w:rsidDel="00000000" w:rsidR="00000000" w:rsidRPr="00000000">
        <w:rPr>
          <w:rtl w:val="0"/>
        </w:rPr>
        <w:t xml:space="preserve">Faster identification of operational bottlenecks.</w:t>
      </w:r>
    </w:p>
    <w:p w:rsidR="00000000" w:rsidDel="00000000" w:rsidP="00000000" w:rsidRDefault="00000000" w:rsidRPr="00000000" w14:paraId="00000046">
      <w:pPr>
        <w:numPr>
          <w:ilvl w:val="0"/>
          <w:numId w:val="10"/>
        </w:numPr>
        <w:ind w:left="720" w:hanging="360"/>
      </w:pPr>
      <w:r w:rsidDel="00000000" w:rsidR="00000000" w:rsidRPr="00000000">
        <w:rPr>
          <w:rtl w:val="0"/>
        </w:rPr>
        <w:t xml:space="preserve">Increased SLA compliance and customer satisfaction.</w:t>
      </w:r>
    </w:p>
    <w:p w:rsidR="00000000" w:rsidDel="00000000" w:rsidP="00000000" w:rsidRDefault="00000000" w:rsidRPr="00000000" w14:paraId="00000047">
      <w:pPr>
        <w:numPr>
          <w:ilvl w:val="0"/>
          <w:numId w:val="10"/>
        </w:numPr>
        <w:ind w:left="720" w:hanging="360"/>
      </w:pPr>
      <w:r w:rsidDel="00000000" w:rsidR="00000000" w:rsidRPr="00000000">
        <w:rPr>
          <w:rtl w:val="0"/>
        </w:rPr>
        <w:t xml:space="preserve">Better logistics carrier performance evaluation.</w:t>
      </w:r>
    </w:p>
    <w:p w:rsidR="00000000" w:rsidDel="00000000" w:rsidP="00000000" w:rsidRDefault="00000000" w:rsidRPr="00000000" w14:paraId="00000048">
      <w:pPr>
        <w:numPr>
          <w:ilvl w:val="0"/>
          <w:numId w:val="10"/>
        </w:numPr>
        <w:ind w:left="720" w:hanging="360"/>
      </w:pPr>
      <w:r w:rsidDel="00000000" w:rsidR="00000000" w:rsidRPr="00000000">
        <w:rPr>
          <w:rtl w:val="0"/>
        </w:rPr>
        <w:t xml:space="preserve">Data-driven decision-making for process improvement.</w:t>
      </w:r>
    </w:p>
    <w:p w:rsidR="00000000" w:rsidDel="00000000" w:rsidP="00000000" w:rsidRDefault="00000000" w:rsidRPr="00000000" w14:paraId="00000049">
      <w:pPr>
        <w:numPr>
          <w:ilvl w:val="0"/>
          <w:numId w:val="10"/>
        </w:numPr>
        <w:ind w:left="720" w:hanging="360"/>
      </w:pPr>
      <w:r w:rsidDel="00000000" w:rsidR="00000000" w:rsidRPr="00000000">
        <w:rPr>
          <w:rtl w:val="0"/>
        </w:rPr>
        <w:t xml:space="preserve">Reduced delivery delays and operational inefficiencies.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Tables and columns names</w:t>
      </w:r>
    </w:p>
    <w:p w:rsidR="00000000" w:rsidDel="00000000" w:rsidP="00000000" w:rsidRDefault="00000000" w:rsidRPr="00000000" w14:paraId="0000004C">
      <w:pPr>
        <w:numPr>
          <w:ilvl w:val="0"/>
          <w:numId w:val="8"/>
        </w:numPr>
        <w:ind w:left="720" w:hanging="360"/>
        <w:rPr>
          <w:b w:val="1"/>
          <w:bCs w:val="1"/>
        </w:rPr>
      </w:pPr>
      <w:r w:rsidDel="00000000" w:rsidR="00000000" w:rsidRPr="00000000">
        <w:rPr>
          <w:b w:val="1"/>
          <w:bCs w:val="1"/>
          <w:rtl w:val="0"/>
        </w:rPr>
        <w:t xml:space="preserve">Table name: orders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0"/>
        </w:trPr>
        <w:tc>
          <w:tcPr/>
          <w:p w:rsidR="00000000" w:rsidDel="00000000" w:rsidP="00000000" w:rsidRDefault="00000000" w:rsidRPr="00000000" w14:paraId="0000004D">
            <w:pPr>
              <w:widowControl w:val="0"/>
              <w:spacing w:line="240" w:lineRule="auto"/>
              <w:rPr>
                <w:b w:val="1"/>
                <w:bCs w:val="1"/>
                <w:sz w:val="14"/>
                <w:szCs w:val="14"/>
              </w:rPr>
            </w:pPr>
            <w:r w:rsidDel="00000000" w:rsidR="00000000" w:rsidRPr="00000000">
              <w:rPr>
                <w:b w:val="1"/>
                <w:bCs w:val="1"/>
                <w:sz w:val="14"/>
                <w:szCs w:val="14"/>
                <w:rtl w:val="0"/>
              </w:rPr>
              <w:t xml:space="preserve">order_id</w:t>
            </w:r>
          </w:p>
        </w:tc>
        <w:tc>
          <w:tcPr/>
          <w:p w:rsidR="00000000" w:rsidDel="00000000" w:rsidP="00000000" w:rsidRDefault="00000000" w:rsidRPr="00000000" w14:paraId="0000004E">
            <w:pPr>
              <w:widowControl w:val="0"/>
              <w:spacing w:line="240" w:lineRule="auto"/>
              <w:rPr>
                <w:b w:val="1"/>
                <w:bCs w:val="1"/>
                <w:sz w:val="14"/>
                <w:szCs w:val="14"/>
              </w:rPr>
            </w:pPr>
            <w:r w:rsidDel="00000000" w:rsidR="00000000" w:rsidRPr="00000000">
              <w:rPr>
                <w:b w:val="1"/>
                <w:bCs w:val="1"/>
                <w:sz w:val="14"/>
                <w:szCs w:val="14"/>
                <w:rtl w:val="0"/>
              </w:rPr>
              <w:t xml:space="preserve">customer_id</w:t>
            </w:r>
          </w:p>
        </w:tc>
        <w:tc>
          <w:tcPr/>
          <w:p w:rsidR="00000000" w:rsidDel="00000000" w:rsidP="00000000" w:rsidRDefault="00000000" w:rsidRPr="00000000" w14:paraId="0000004F">
            <w:pPr>
              <w:widowControl w:val="0"/>
              <w:spacing w:line="240" w:lineRule="auto"/>
              <w:rPr>
                <w:b w:val="1"/>
                <w:bCs w:val="1"/>
                <w:sz w:val="14"/>
                <w:szCs w:val="14"/>
              </w:rPr>
            </w:pPr>
            <w:r w:rsidDel="00000000" w:rsidR="00000000" w:rsidRPr="00000000">
              <w:rPr>
                <w:b w:val="1"/>
                <w:bCs w:val="1"/>
                <w:sz w:val="14"/>
                <w:szCs w:val="14"/>
                <w:rtl w:val="0"/>
              </w:rPr>
              <w:t xml:space="preserve">order_date</w:t>
            </w:r>
          </w:p>
        </w:tc>
        <w:tc>
          <w:tcPr/>
          <w:p w:rsidR="00000000" w:rsidDel="00000000" w:rsidP="00000000" w:rsidRDefault="00000000" w:rsidRPr="00000000" w14:paraId="00000050">
            <w:pPr>
              <w:widowControl w:val="0"/>
              <w:spacing w:line="240" w:lineRule="auto"/>
              <w:rPr>
                <w:b w:val="1"/>
                <w:bCs w:val="1"/>
                <w:sz w:val="14"/>
                <w:szCs w:val="14"/>
              </w:rPr>
            </w:pPr>
            <w:r w:rsidDel="00000000" w:rsidR="00000000" w:rsidRPr="00000000">
              <w:rPr>
                <w:b w:val="1"/>
                <w:bCs w:val="1"/>
                <w:sz w:val="14"/>
                <w:szCs w:val="14"/>
                <w:rtl w:val="0"/>
              </w:rPr>
              <w:t xml:space="preserve">product_id</w:t>
            </w:r>
          </w:p>
        </w:tc>
        <w:tc>
          <w:tcPr/>
          <w:p w:rsidR="00000000" w:rsidDel="00000000" w:rsidP="00000000" w:rsidRDefault="00000000" w:rsidRPr="00000000" w14:paraId="00000051">
            <w:pPr>
              <w:widowControl w:val="0"/>
              <w:spacing w:line="240" w:lineRule="auto"/>
              <w:rPr>
                <w:b w:val="1"/>
                <w:bCs w:val="1"/>
                <w:sz w:val="14"/>
                <w:szCs w:val="14"/>
              </w:rPr>
            </w:pPr>
            <w:r w:rsidDel="00000000" w:rsidR="00000000" w:rsidRPr="00000000">
              <w:rPr>
                <w:b w:val="1"/>
                <w:bCs w:val="1"/>
                <w:sz w:val="14"/>
                <w:szCs w:val="14"/>
                <w:rtl w:val="0"/>
              </w:rPr>
              <w:t xml:space="preserve">quantity</w:t>
            </w:r>
          </w:p>
        </w:tc>
        <w:tc>
          <w:tcPr/>
          <w:p w:rsidR="00000000" w:rsidDel="00000000" w:rsidP="00000000" w:rsidRDefault="00000000" w:rsidRPr="00000000" w14:paraId="00000052">
            <w:pPr>
              <w:widowControl w:val="0"/>
              <w:spacing w:line="240" w:lineRule="auto"/>
              <w:rPr>
                <w:b w:val="1"/>
                <w:bCs w:val="1"/>
                <w:sz w:val="14"/>
                <w:szCs w:val="14"/>
              </w:rPr>
            </w:pPr>
            <w:r w:rsidDel="00000000" w:rsidR="00000000" w:rsidRPr="00000000">
              <w:rPr>
                <w:b w:val="1"/>
                <w:bCs w:val="1"/>
                <w:sz w:val="14"/>
                <w:szCs w:val="14"/>
                <w:rtl w:val="0"/>
              </w:rPr>
              <w:t xml:space="preserve">order_value</w:t>
            </w:r>
          </w:p>
        </w:tc>
        <w:tc>
          <w:tcPr/>
          <w:p w:rsidR="00000000" w:rsidDel="00000000" w:rsidP="00000000" w:rsidRDefault="00000000" w:rsidRPr="00000000" w14:paraId="00000053">
            <w:pPr>
              <w:widowControl w:val="0"/>
              <w:spacing w:line="240" w:lineRule="auto"/>
              <w:rPr>
                <w:b w:val="1"/>
                <w:bCs w:val="1"/>
                <w:sz w:val="14"/>
                <w:szCs w:val="14"/>
              </w:rPr>
            </w:pPr>
            <w:r w:rsidDel="00000000" w:rsidR="00000000" w:rsidRPr="00000000">
              <w:rPr>
                <w:b w:val="1"/>
                <w:bCs w:val="1"/>
                <w:sz w:val="14"/>
                <w:szCs w:val="14"/>
                <w:rtl w:val="0"/>
              </w:rPr>
              <w:t xml:space="preserve">region</w:t>
            </w:r>
          </w:p>
        </w:tc>
        <w:tc>
          <w:tcPr/>
          <w:p w:rsidR="00000000" w:rsidDel="00000000" w:rsidP="00000000" w:rsidRDefault="00000000" w:rsidRPr="00000000" w14:paraId="00000054">
            <w:pPr>
              <w:widowControl w:val="0"/>
              <w:spacing w:line="240" w:lineRule="auto"/>
              <w:rPr>
                <w:b w:val="1"/>
                <w:bCs w:val="1"/>
                <w:sz w:val="14"/>
                <w:szCs w:val="14"/>
              </w:rPr>
            </w:pPr>
            <w:r w:rsidDel="00000000" w:rsidR="00000000" w:rsidRPr="00000000">
              <w:rPr>
                <w:b w:val="1"/>
                <w:bCs w:val="1"/>
                <w:sz w:val="14"/>
                <w:szCs w:val="14"/>
                <w:rtl w:val="0"/>
              </w:rPr>
              <w:t xml:space="preserve">order_status</w:t>
            </w:r>
          </w:p>
        </w:tc>
      </w:tr>
    </w:tbl>
    <w:p w:rsidR="00000000" w:rsidDel="00000000" w:rsidP="00000000" w:rsidRDefault="00000000" w:rsidRPr="00000000" w14:paraId="00000055">
      <w:pPr>
        <w:numPr>
          <w:ilvl w:val="0"/>
          <w:numId w:val="8"/>
        </w:numPr>
        <w:ind w:left="720" w:hanging="360"/>
        <w:rPr>
          <w:b w:val="1"/>
          <w:bCs w:val="1"/>
        </w:rPr>
      </w:pPr>
      <w:r w:rsidDel="00000000" w:rsidR="00000000" w:rsidRPr="00000000">
        <w:rPr>
          <w:b w:val="1"/>
          <w:bCs w:val="1"/>
          <w:rtl w:val="0"/>
        </w:rPr>
        <w:t xml:space="preserve">Table name: products</w:t>
      </w:r>
    </w:p>
    <w:p w:rsidR="00000000" w:rsidDel="00000000" w:rsidP="00000000" w:rsidRDefault="00000000" w:rsidRPr="00000000" w14:paraId="00000056">
      <w:pPr>
        <w:rPr>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product_id</w:t>
            </w:r>
          </w:p>
        </w:tc>
        <w:tc>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product_name</w:t>
            </w:r>
          </w:p>
        </w:tc>
        <w:tc>
          <w:tcPr/>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category</w:t>
            </w:r>
          </w:p>
        </w:tc>
      </w:tr>
    </w:tbl>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numPr>
          <w:ilvl w:val="0"/>
          <w:numId w:val="8"/>
        </w:numPr>
        <w:ind w:left="720" w:hanging="360"/>
        <w:rPr>
          <w:b w:val="1"/>
          <w:bCs w:val="1"/>
        </w:rPr>
      </w:pPr>
      <w:r w:rsidDel="00000000" w:rsidR="00000000" w:rsidRPr="00000000">
        <w:rPr>
          <w:b w:val="1"/>
          <w:bCs w:val="1"/>
          <w:rtl w:val="0"/>
        </w:rPr>
        <w:t xml:space="preserve">Table name: shipments</w:t>
      </w:r>
    </w:p>
    <w:p w:rsidR="00000000" w:rsidDel="00000000" w:rsidP="00000000" w:rsidRDefault="00000000" w:rsidRPr="00000000" w14:paraId="0000005C">
      <w:pPr>
        <w:rPr>
          <w:b w:val="1"/>
          <w:bCs w:val="1"/>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p w:rsidR="00000000" w:rsidDel="00000000" w:rsidP="00000000" w:rsidRDefault="00000000" w:rsidRPr="00000000" w14:paraId="0000005D">
            <w:pPr>
              <w:widowControl w:val="0"/>
              <w:spacing w:line="240" w:lineRule="auto"/>
              <w:rPr>
                <w:b w:val="1"/>
                <w:bCs w:val="1"/>
              </w:rPr>
            </w:pPr>
            <w:r w:rsidDel="00000000" w:rsidR="00000000" w:rsidRPr="00000000">
              <w:rPr>
                <w:b w:val="1"/>
                <w:bCs w:val="1"/>
                <w:rtl w:val="0"/>
              </w:rPr>
              <w:t xml:space="preserve">shipment_id</w:t>
            </w:r>
          </w:p>
        </w:tc>
        <w:tc>
          <w:tcPr/>
          <w:p w:rsidR="00000000" w:rsidDel="00000000" w:rsidP="00000000" w:rsidRDefault="00000000" w:rsidRPr="00000000" w14:paraId="0000005E">
            <w:pPr>
              <w:widowControl w:val="0"/>
              <w:spacing w:line="240" w:lineRule="auto"/>
              <w:rPr>
                <w:b w:val="1"/>
                <w:bCs w:val="1"/>
              </w:rPr>
            </w:pPr>
            <w:r w:rsidDel="00000000" w:rsidR="00000000" w:rsidRPr="00000000">
              <w:rPr>
                <w:b w:val="1"/>
                <w:bCs w:val="1"/>
                <w:rtl w:val="0"/>
              </w:rPr>
              <w:t xml:space="preserve">order_id</w:t>
            </w:r>
          </w:p>
        </w:tc>
        <w:tc>
          <w:tcPr/>
          <w:p w:rsidR="00000000" w:rsidDel="00000000" w:rsidP="00000000" w:rsidRDefault="00000000" w:rsidRPr="00000000" w14:paraId="0000005F">
            <w:pPr>
              <w:widowControl w:val="0"/>
              <w:spacing w:line="240" w:lineRule="auto"/>
              <w:rPr>
                <w:b w:val="1"/>
                <w:bCs w:val="1"/>
              </w:rPr>
            </w:pPr>
            <w:r w:rsidDel="00000000" w:rsidR="00000000" w:rsidRPr="00000000">
              <w:rPr>
                <w:b w:val="1"/>
                <w:bCs w:val="1"/>
                <w:rtl w:val="0"/>
              </w:rPr>
              <w:t xml:space="preserve">carrier_id</w:t>
            </w:r>
          </w:p>
        </w:tc>
        <w:tc>
          <w:tcPr/>
          <w:p w:rsidR="00000000" w:rsidDel="00000000" w:rsidP="00000000" w:rsidRDefault="00000000" w:rsidRPr="00000000" w14:paraId="00000060">
            <w:pPr>
              <w:widowControl w:val="0"/>
              <w:spacing w:line="240" w:lineRule="auto"/>
              <w:rPr>
                <w:b w:val="1"/>
                <w:bCs w:val="1"/>
              </w:rPr>
            </w:pPr>
            <w:r w:rsidDel="00000000" w:rsidR="00000000" w:rsidRPr="00000000">
              <w:rPr>
                <w:b w:val="1"/>
                <w:bCs w:val="1"/>
                <w:rtl w:val="0"/>
              </w:rPr>
              <w:t xml:space="preserve">dispatch_date</w:t>
            </w:r>
          </w:p>
        </w:tc>
        <w:tc>
          <w:tcPr/>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expected_delivery_date</w:t>
            </w:r>
          </w:p>
        </w:tc>
        <w:tc>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shipment_status</w:t>
            </w:r>
          </w:p>
        </w:tc>
      </w:tr>
    </w:tbl>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numPr>
          <w:ilvl w:val="0"/>
          <w:numId w:val="8"/>
        </w:numPr>
        <w:ind w:left="720" w:hanging="360"/>
        <w:rPr>
          <w:b w:val="1"/>
          <w:bCs w:val="1"/>
        </w:rPr>
      </w:pPr>
      <w:r w:rsidDel="00000000" w:rsidR="00000000" w:rsidRPr="00000000">
        <w:rPr>
          <w:b w:val="1"/>
          <w:bCs w:val="1"/>
          <w:rtl w:val="0"/>
        </w:rPr>
        <w:t xml:space="preserve">Table name: deliveries</w:t>
      </w:r>
    </w:p>
    <w:p w:rsidR="00000000" w:rsidDel="00000000" w:rsidP="00000000" w:rsidRDefault="00000000" w:rsidRPr="00000000" w14:paraId="00000065">
      <w:pPr>
        <w:rPr>
          <w:b w:val="1"/>
          <w:bCs w:val="1"/>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p w:rsidR="00000000" w:rsidDel="00000000" w:rsidP="00000000" w:rsidRDefault="00000000" w:rsidRPr="00000000" w14:paraId="00000066">
            <w:pPr>
              <w:widowControl w:val="0"/>
              <w:spacing w:line="240" w:lineRule="auto"/>
              <w:rPr>
                <w:b w:val="1"/>
                <w:bCs w:val="1"/>
              </w:rPr>
            </w:pPr>
            <w:r w:rsidDel="00000000" w:rsidR="00000000" w:rsidRPr="00000000">
              <w:rPr>
                <w:b w:val="1"/>
                <w:bCs w:val="1"/>
                <w:rtl w:val="0"/>
              </w:rPr>
              <w:t xml:space="preserve">delivery_id</w:t>
            </w:r>
          </w:p>
        </w:tc>
        <w:tc>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shipment_id</w:t>
            </w:r>
          </w:p>
        </w:tc>
        <w:tc>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actual_delivery_date</w:t>
            </w:r>
          </w:p>
        </w:tc>
        <w:tc>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delivery_status</w:t>
            </w:r>
          </w:p>
        </w:tc>
        <w:tc>
          <w:tcPr/>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delivery_remarks</w:t>
            </w:r>
          </w:p>
        </w:tc>
      </w:tr>
    </w:tbl>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numPr>
          <w:ilvl w:val="0"/>
          <w:numId w:val="8"/>
        </w:numPr>
        <w:ind w:left="720" w:hanging="360"/>
        <w:rPr>
          <w:b w:val="1"/>
          <w:bCs w:val="1"/>
        </w:rPr>
      </w:pPr>
      <w:r w:rsidDel="00000000" w:rsidR="00000000" w:rsidRPr="00000000">
        <w:rPr>
          <w:b w:val="1"/>
          <w:bCs w:val="1"/>
          <w:rtl w:val="0"/>
        </w:rPr>
        <w:t xml:space="preserve">Table name: carriers</w:t>
      </w:r>
    </w:p>
    <w:p w:rsidR="00000000" w:rsidDel="00000000" w:rsidP="00000000" w:rsidRDefault="00000000" w:rsidRPr="00000000" w14:paraId="0000006D">
      <w:pPr>
        <w:rPr>
          <w:b w:val="1"/>
          <w:bCs w:val="1"/>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carrier_id</w:t>
            </w:r>
          </w:p>
        </w:tc>
        <w:tc>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carrier_name</w:t>
            </w:r>
          </w:p>
        </w:tc>
        <w:tc>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service_type</w:t>
            </w:r>
          </w:p>
        </w:tc>
      </w:tr>
    </w:tbl>
    <w:p w:rsidR="00000000" w:rsidDel="00000000" w:rsidP="00000000" w:rsidRDefault="00000000" w:rsidRPr="00000000" w14:paraId="00000071">
      <w:pPr>
        <w:rPr>
          <w:b w:val="1"/>
          <w:bCs w:val="1"/>
        </w:rPr>
      </w:pPr>
      <w:r w:rsidDel="00000000" w:rsidR="00000000" w:rsidRPr="00000000">
        <w:rPr>
          <w:rtl w:val="0"/>
        </w:rPr>
      </w:r>
    </w:p>
    <w:sectPr>
      <w:headerReference r:id="rId6" w:type="default"/>
      <w:footerReference r:id="rId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b w:val="1"/>
        <w:bCs w:val="1"/>
        <w:sz w:val="36"/>
        <w:szCs w:val="36"/>
      </w:rPr>
    </w:pPr>
    <w:r w:rsidDel="00000000" w:rsidR="00000000" w:rsidRPr="00000000">
      <w:rPr>
        <w:b w:val="1"/>
        <w:bCs w:val="1"/>
        <w:sz w:val="36"/>
        <w:szCs w:val="36"/>
        <w:rtl w:val="0"/>
      </w:rPr>
      <w:t xml:space="preserve">Order Fulfillment Delay Analysis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