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E146" w14:textId="475A3154" w:rsidR="00844AD4" w:rsidRPr="00857AE5" w:rsidRDefault="00844AD4" w:rsidP="00844AD4">
      <w:pPr>
        <w:rPr>
          <w:b/>
          <w:bCs/>
        </w:rPr>
      </w:pPr>
      <w:r w:rsidRPr="00844AD4">
        <w:rPr>
          <w:b/>
          <w:bCs/>
        </w:rPr>
        <w:t xml:space="preserve"> INSIGHTS FROM EDA (Exploratory Data Analysis)</w:t>
      </w:r>
    </w:p>
    <w:p w14:paraId="5CF40788" w14:textId="77777777" w:rsidR="00844AD4" w:rsidRPr="00844AD4" w:rsidRDefault="00000000" w:rsidP="00844AD4">
      <w:r>
        <w:pict w14:anchorId="4A906B17">
          <v:rect id="_x0000_i1025" style="width:0;height:1.5pt" o:hralign="center" o:hrstd="t" o:hr="t" fillcolor="#a0a0a0" stroked="f"/>
        </w:pict>
      </w:r>
    </w:p>
    <w:p w14:paraId="18D1C2BA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1️</w:t>
      </w:r>
      <w:r w:rsidRPr="00844AD4">
        <w:rPr>
          <w:rFonts w:ascii="Segoe UI Symbol" w:hAnsi="Segoe UI Symbol" w:cs="Segoe UI Symbol"/>
          <w:b/>
          <w:bCs/>
        </w:rPr>
        <w:t>⃣</w:t>
      </w:r>
      <w:r w:rsidRPr="00844AD4">
        <w:rPr>
          <w:b/>
          <w:bCs/>
        </w:rPr>
        <w:t xml:space="preserve"> Data Overview</w:t>
      </w:r>
    </w:p>
    <w:p w14:paraId="422816A3" w14:textId="199652AF" w:rsidR="00844AD4" w:rsidRPr="00844AD4" w:rsidRDefault="00844AD4" w:rsidP="00844AD4">
      <w:pPr>
        <w:numPr>
          <w:ilvl w:val="0"/>
          <w:numId w:val="1"/>
        </w:numPr>
      </w:pPr>
      <w:r w:rsidRPr="00844AD4">
        <w:t xml:space="preserve">The dataset contains </w:t>
      </w:r>
      <w:r w:rsidR="00857AE5">
        <w:t>pesticide</w:t>
      </w:r>
      <w:r w:rsidRPr="00844AD4">
        <w:t xml:space="preserve"> consumption across Indian States/UTs.</w:t>
      </w:r>
    </w:p>
    <w:p w14:paraId="16F9467B" w14:textId="77777777" w:rsidR="00844AD4" w:rsidRPr="00844AD4" w:rsidRDefault="00844AD4" w:rsidP="00844AD4">
      <w:pPr>
        <w:numPr>
          <w:ilvl w:val="0"/>
          <w:numId w:val="1"/>
        </w:numPr>
      </w:pPr>
      <w:r w:rsidRPr="00844AD4">
        <w:t xml:space="preserve">Columns include: </w:t>
      </w:r>
      <w:r w:rsidRPr="00844AD4">
        <w:rPr>
          <w:b/>
          <w:bCs/>
        </w:rPr>
        <w:t>Year</w:t>
      </w:r>
      <w:r w:rsidRPr="00844AD4">
        <w:t xml:space="preserve">, </w:t>
      </w:r>
      <w:r w:rsidRPr="00844AD4">
        <w:rPr>
          <w:b/>
          <w:bCs/>
        </w:rPr>
        <w:t>State/UT</w:t>
      </w:r>
      <w:r w:rsidRPr="00844AD4">
        <w:t xml:space="preserve">, and consumption of </w:t>
      </w:r>
      <w:r w:rsidRPr="00844AD4">
        <w:rPr>
          <w:b/>
          <w:bCs/>
        </w:rPr>
        <w:t>Urea, DAP, MOP, and NPKS</w:t>
      </w:r>
      <w:r w:rsidRPr="00844AD4">
        <w:t>.</w:t>
      </w:r>
    </w:p>
    <w:p w14:paraId="7411994C" w14:textId="77777777" w:rsidR="00844AD4" w:rsidRPr="00844AD4" w:rsidRDefault="00844AD4" w:rsidP="00844AD4">
      <w:pPr>
        <w:numPr>
          <w:ilvl w:val="0"/>
          <w:numId w:val="1"/>
        </w:numPr>
      </w:pPr>
      <w:r w:rsidRPr="00844AD4">
        <w:t>Data appears complete with minimal missing values after cleaning.</w:t>
      </w:r>
    </w:p>
    <w:p w14:paraId="6232F6C9" w14:textId="77777777" w:rsidR="00844AD4" w:rsidRPr="00844AD4" w:rsidRDefault="00000000" w:rsidP="00844AD4">
      <w:r>
        <w:pict w14:anchorId="2169213B">
          <v:rect id="_x0000_i1026" style="width:0;height:1.5pt" o:hralign="center" o:hrstd="t" o:hr="t" fillcolor="#a0a0a0" stroked="f"/>
        </w:pict>
      </w:r>
    </w:p>
    <w:p w14:paraId="583278BA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2️</w:t>
      </w:r>
      <w:r w:rsidRPr="00844AD4">
        <w:rPr>
          <w:rFonts w:ascii="Segoe UI Symbol" w:hAnsi="Segoe UI Symbol" w:cs="Segoe UI Symbol"/>
          <w:b/>
          <w:bCs/>
        </w:rPr>
        <w:t>⃣</w:t>
      </w:r>
      <w:r w:rsidRPr="00844AD4">
        <w:rPr>
          <w:b/>
          <w:bCs/>
        </w:rPr>
        <w:t xml:space="preserve"> State-Level Insights</w:t>
      </w:r>
    </w:p>
    <w:p w14:paraId="234E4D24" w14:textId="432A2D30" w:rsidR="00844AD4" w:rsidRPr="00844AD4" w:rsidRDefault="00844AD4" w:rsidP="00844AD4">
      <w:pPr>
        <w:rPr>
          <w:b/>
          <w:bCs/>
        </w:rPr>
      </w:pPr>
      <w:r w:rsidRPr="00844AD4">
        <w:rPr>
          <w:rFonts w:ascii="Segoe UI Emoji" w:hAnsi="Segoe UI Emoji" w:cs="Segoe UI Emoji"/>
          <w:b/>
          <w:bCs/>
        </w:rPr>
        <w:t>🔹</w:t>
      </w:r>
      <w:r w:rsidRPr="00844AD4">
        <w:rPr>
          <w:b/>
          <w:bCs/>
        </w:rPr>
        <w:t xml:space="preserve"> 1. Highest </w:t>
      </w:r>
      <w:r w:rsidR="00857AE5">
        <w:rPr>
          <w:b/>
          <w:bCs/>
        </w:rPr>
        <w:t>Pesticide</w:t>
      </w:r>
      <w:r w:rsidRPr="00844AD4">
        <w:rPr>
          <w:b/>
          <w:bCs/>
        </w:rPr>
        <w:t xml:space="preserve"> Consumers</w:t>
      </w:r>
    </w:p>
    <w:p w14:paraId="0DF22231" w14:textId="56F57CEA" w:rsidR="00844AD4" w:rsidRPr="00844AD4" w:rsidRDefault="00844AD4" w:rsidP="00844AD4">
      <w:pPr>
        <w:numPr>
          <w:ilvl w:val="0"/>
          <w:numId w:val="2"/>
        </w:numPr>
      </w:pPr>
      <w:r w:rsidRPr="00844AD4">
        <w:rPr>
          <w:b/>
          <w:bCs/>
        </w:rPr>
        <w:t>Punjab, Uttar Pradesh, and Maharashtra</w:t>
      </w:r>
      <w:r w:rsidRPr="00844AD4">
        <w:t xml:space="preserve"> consistently show the highest </w:t>
      </w:r>
      <w:r w:rsidR="00857AE5">
        <w:t>pesti</w:t>
      </w:r>
      <w:r w:rsidR="00B64511">
        <w:t>cide</w:t>
      </w:r>
      <w:r w:rsidRPr="00844AD4">
        <w:t xml:space="preserve"> usage.</w:t>
      </w:r>
    </w:p>
    <w:p w14:paraId="1D16698D" w14:textId="77777777" w:rsidR="00844AD4" w:rsidRPr="00844AD4" w:rsidRDefault="00844AD4" w:rsidP="00844AD4">
      <w:pPr>
        <w:numPr>
          <w:ilvl w:val="0"/>
          <w:numId w:val="2"/>
        </w:numPr>
      </w:pPr>
      <w:r w:rsidRPr="00844AD4">
        <w:t>These states have large agricultural land areas and high cropping intensity → naturally high consumption.</w:t>
      </w:r>
    </w:p>
    <w:p w14:paraId="7FDBFF17" w14:textId="04FFE1D4" w:rsidR="00844AD4" w:rsidRPr="00844AD4" w:rsidRDefault="00844AD4" w:rsidP="00844AD4">
      <w:pPr>
        <w:rPr>
          <w:b/>
          <w:bCs/>
        </w:rPr>
      </w:pPr>
      <w:r w:rsidRPr="00844AD4">
        <w:rPr>
          <w:rFonts w:ascii="Segoe UI Emoji" w:hAnsi="Segoe UI Emoji" w:cs="Segoe UI Emoji"/>
          <w:b/>
          <w:bCs/>
        </w:rPr>
        <w:t>🔹</w:t>
      </w:r>
      <w:r w:rsidRPr="00844AD4">
        <w:rPr>
          <w:b/>
          <w:bCs/>
        </w:rPr>
        <w:t xml:space="preserve"> 2. Lowest </w:t>
      </w:r>
      <w:r w:rsidR="00B64511">
        <w:rPr>
          <w:b/>
          <w:bCs/>
        </w:rPr>
        <w:t>pesticide</w:t>
      </w:r>
      <w:r w:rsidRPr="00844AD4">
        <w:rPr>
          <w:b/>
          <w:bCs/>
        </w:rPr>
        <w:t xml:space="preserve"> Consumers</w:t>
      </w:r>
    </w:p>
    <w:p w14:paraId="35D61064" w14:textId="77777777" w:rsidR="00844AD4" w:rsidRPr="00844AD4" w:rsidRDefault="00844AD4" w:rsidP="00844AD4">
      <w:pPr>
        <w:numPr>
          <w:ilvl w:val="0"/>
          <w:numId w:val="3"/>
        </w:numPr>
      </w:pPr>
      <w:r w:rsidRPr="00844AD4">
        <w:rPr>
          <w:b/>
          <w:bCs/>
        </w:rPr>
        <w:t>North-Eastern states</w:t>
      </w:r>
      <w:r w:rsidRPr="00844AD4">
        <w:t xml:space="preserve"> (like Mizoram, Nagaland, Arunachal Pradesh) show significantly lower usage due to:</w:t>
      </w:r>
    </w:p>
    <w:p w14:paraId="703F89B1" w14:textId="77777777" w:rsidR="00844AD4" w:rsidRPr="00844AD4" w:rsidRDefault="00844AD4" w:rsidP="00844AD4">
      <w:pPr>
        <w:numPr>
          <w:ilvl w:val="1"/>
          <w:numId w:val="3"/>
        </w:numPr>
      </w:pPr>
      <w:r w:rsidRPr="00844AD4">
        <w:t>Lower cropping intensity</w:t>
      </w:r>
    </w:p>
    <w:p w14:paraId="50924270" w14:textId="77777777" w:rsidR="00844AD4" w:rsidRPr="00844AD4" w:rsidRDefault="00844AD4" w:rsidP="00844AD4">
      <w:pPr>
        <w:numPr>
          <w:ilvl w:val="1"/>
          <w:numId w:val="3"/>
        </w:numPr>
      </w:pPr>
      <w:r w:rsidRPr="00844AD4">
        <w:t>More dependence on organic and traditional practices</w:t>
      </w:r>
    </w:p>
    <w:p w14:paraId="160B9556" w14:textId="77777777" w:rsidR="00844AD4" w:rsidRPr="00844AD4" w:rsidRDefault="00844AD4" w:rsidP="00844AD4">
      <w:pPr>
        <w:numPr>
          <w:ilvl w:val="1"/>
          <w:numId w:val="3"/>
        </w:numPr>
      </w:pPr>
      <w:r w:rsidRPr="00844AD4">
        <w:t>Smaller agricultural areas</w:t>
      </w:r>
    </w:p>
    <w:p w14:paraId="556CC521" w14:textId="77777777" w:rsidR="00844AD4" w:rsidRPr="00844AD4" w:rsidRDefault="00000000" w:rsidP="00844AD4">
      <w:r>
        <w:pict w14:anchorId="592CA009">
          <v:rect id="_x0000_i1027" style="width:0;height:1.5pt" o:hralign="center" o:hrstd="t" o:hr="t" fillcolor="#a0a0a0" stroked="f"/>
        </w:pict>
      </w:r>
    </w:p>
    <w:p w14:paraId="7157AEC5" w14:textId="2557BFC7" w:rsidR="00844AD4" w:rsidRPr="008B59E5" w:rsidRDefault="00844AD4" w:rsidP="00844AD4">
      <w:pPr>
        <w:rPr>
          <w:b/>
          <w:bCs/>
        </w:rPr>
      </w:pPr>
      <w:r w:rsidRPr="00844AD4">
        <w:rPr>
          <w:b/>
          <w:bCs/>
        </w:rPr>
        <w:t>3️</w:t>
      </w:r>
      <w:r w:rsidRPr="00844AD4">
        <w:rPr>
          <w:rFonts w:ascii="Segoe UI Symbol" w:hAnsi="Segoe UI Symbol" w:cs="Segoe UI Symbol"/>
          <w:b/>
          <w:bCs/>
        </w:rPr>
        <w:t>⃣</w:t>
      </w:r>
      <w:r w:rsidRPr="00844AD4">
        <w:rPr>
          <w:b/>
          <w:bCs/>
        </w:rPr>
        <w:t xml:space="preserve"> Year-wise Trend Insights</w:t>
      </w:r>
    </w:p>
    <w:p w14:paraId="4BD8A67D" w14:textId="77777777" w:rsidR="00844AD4" w:rsidRPr="00844AD4" w:rsidRDefault="00844AD4" w:rsidP="00844AD4">
      <w:pPr>
        <w:numPr>
          <w:ilvl w:val="0"/>
          <w:numId w:val="4"/>
        </w:numPr>
      </w:pPr>
      <w:r w:rsidRPr="00844AD4">
        <w:rPr>
          <w:b/>
          <w:bCs/>
        </w:rPr>
        <w:t>Urea consumption shows an overall increasing trend</w:t>
      </w:r>
      <w:r w:rsidRPr="00844AD4">
        <w:t>, indicating continued dependence on nitrogen-rich fertilizers.</w:t>
      </w:r>
    </w:p>
    <w:p w14:paraId="5177EB0A" w14:textId="77777777" w:rsidR="00844AD4" w:rsidRPr="00844AD4" w:rsidRDefault="00844AD4" w:rsidP="00844AD4">
      <w:pPr>
        <w:numPr>
          <w:ilvl w:val="0"/>
          <w:numId w:val="4"/>
        </w:numPr>
      </w:pPr>
      <w:r w:rsidRPr="00844AD4">
        <w:rPr>
          <w:b/>
          <w:bCs/>
        </w:rPr>
        <w:t>DAP usage increases slightly</w:t>
      </w:r>
      <w:r w:rsidRPr="00844AD4">
        <w:t>, likely due to increased commercial farming.</w:t>
      </w:r>
    </w:p>
    <w:p w14:paraId="0080D27A" w14:textId="77777777" w:rsidR="00844AD4" w:rsidRPr="00844AD4" w:rsidRDefault="00844AD4" w:rsidP="00844AD4">
      <w:pPr>
        <w:numPr>
          <w:ilvl w:val="0"/>
          <w:numId w:val="4"/>
        </w:numPr>
      </w:pPr>
      <w:r w:rsidRPr="00844AD4">
        <w:rPr>
          <w:b/>
          <w:bCs/>
        </w:rPr>
        <w:t>MOP usage remains relatively stable</w:t>
      </w:r>
      <w:r w:rsidRPr="00844AD4">
        <w:t>, indicating controlled potash application.</w:t>
      </w:r>
    </w:p>
    <w:p w14:paraId="69173EC0" w14:textId="77777777" w:rsidR="00844AD4" w:rsidRPr="00844AD4" w:rsidRDefault="00844AD4" w:rsidP="00844AD4">
      <w:pPr>
        <w:numPr>
          <w:ilvl w:val="0"/>
          <w:numId w:val="4"/>
        </w:numPr>
      </w:pPr>
      <w:r w:rsidRPr="00844AD4">
        <w:rPr>
          <w:b/>
          <w:bCs/>
        </w:rPr>
        <w:t>NPKS usage fluctuates</w:t>
      </w:r>
      <w:r w:rsidRPr="00844AD4">
        <w:t>, possibly influenced by subsidy changes or crop pattern shifts.</w:t>
      </w:r>
    </w:p>
    <w:p w14:paraId="3BCF40F1" w14:textId="77777777" w:rsidR="00844AD4" w:rsidRPr="00844AD4" w:rsidRDefault="00844AD4" w:rsidP="00844AD4">
      <w:pPr>
        <w:rPr>
          <w:b/>
          <w:bCs/>
        </w:rPr>
      </w:pPr>
      <w:r w:rsidRPr="00844AD4">
        <w:rPr>
          <w:rFonts w:ascii="Segoe UI Emoji" w:hAnsi="Segoe UI Emoji" w:cs="Segoe UI Emoji"/>
          <w:b/>
          <w:bCs/>
        </w:rPr>
        <w:t>⭐</w:t>
      </w:r>
      <w:r w:rsidRPr="00844AD4">
        <w:rPr>
          <w:b/>
          <w:bCs/>
        </w:rPr>
        <w:t xml:space="preserve"> Key Trend Insight:</w:t>
      </w:r>
    </w:p>
    <w:p w14:paraId="18FB1FCA" w14:textId="1BBAE4F9" w:rsidR="00844AD4" w:rsidRPr="00844AD4" w:rsidRDefault="00844AD4" w:rsidP="00844AD4">
      <w:r w:rsidRPr="00844AD4">
        <w:rPr>
          <w:b/>
          <w:bCs/>
        </w:rPr>
        <w:t xml:space="preserve">Nitrogen-heavy fertilizers (like Urea) dominate consumption — reflecting imbalanced </w:t>
      </w:r>
      <w:r w:rsidR="00B64511">
        <w:rPr>
          <w:b/>
          <w:bCs/>
        </w:rPr>
        <w:t xml:space="preserve">pesticide </w:t>
      </w:r>
      <w:r w:rsidRPr="00844AD4">
        <w:rPr>
          <w:b/>
          <w:bCs/>
        </w:rPr>
        <w:t>usage in India.</w:t>
      </w:r>
    </w:p>
    <w:p w14:paraId="74FF51BC" w14:textId="77777777" w:rsidR="00844AD4" w:rsidRPr="00844AD4" w:rsidRDefault="00000000" w:rsidP="00844AD4">
      <w:r>
        <w:pict w14:anchorId="20045DAD">
          <v:rect id="_x0000_i1028" style="width:0;height:1.5pt" o:hralign="center" o:hrstd="t" o:hr="t" fillcolor="#a0a0a0" stroked="f"/>
        </w:pict>
      </w:r>
    </w:p>
    <w:p w14:paraId="01EF92D6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4️</w:t>
      </w:r>
      <w:r w:rsidRPr="00844AD4">
        <w:rPr>
          <w:rFonts w:ascii="Segoe UI Symbol" w:hAnsi="Segoe UI Symbol" w:cs="Segoe UI Symbol"/>
          <w:b/>
          <w:bCs/>
        </w:rPr>
        <w:t>⃣</w:t>
      </w:r>
      <w:r w:rsidRPr="00844AD4">
        <w:rPr>
          <w:b/>
          <w:bCs/>
        </w:rPr>
        <w:t xml:space="preserve"> Distribution Insights (Histograms &amp; Summary Stats)</w:t>
      </w:r>
    </w:p>
    <w:p w14:paraId="5EE0C0D5" w14:textId="77777777" w:rsidR="00844AD4" w:rsidRPr="00844AD4" w:rsidRDefault="00844AD4" w:rsidP="00844AD4">
      <w:pPr>
        <w:rPr>
          <w:b/>
          <w:bCs/>
        </w:rPr>
      </w:pPr>
      <w:r w:rsidRPr="00844AD4">
        <w:rPr>
          <w:rFonts w:ascii="Segoe UI Emoji" w:hAnsi="Segoe UI Emoji" w:cs="Segoe UI Emoji"/>
          <w:b/>
          <w:bCs/>
        </w:rPr>
        <w:t>📌</w:t>
      </w:r>
      <w:r w:rsidRPr="00844AD4">
        <w:rPr>
          <w:b/>
          <w:bCs/>
        </w:rPr>
        <w:t xml:space="preserve"> Urea</w:t>
      </w:r>
    </w:p>
    <w:p w14:paraId="6F5281D9" w14:textId="77777777" w:rsidR="00844AD4" w:rsidRPr="00844AD4" w:rsidRDefault="00844AD4" w:rsidP="00844AD4">
      <w:pPr>
        <w:numPr>
          <w:ilvl w:val="0"/>
          <w:numId w:val="5"/>
        </w:numPr>
      </w:pPr>
      <w:r w:rsidRPr="00844AD4">
        <w:t>Highly right-skewed distribution.</w:t>
      </w:r>
    </w:p>
    <w:p w14:paraId="4B4C43D6" w14:textId="77777777" w:rsidR="00844AD4" w:rsidRPr="00844AD4" w:rsidRDefault="00844AD4" w:rsidP="00844AD4">
      <w:pPr>
        <w:numPr>
          <w:ilvl w:val="0"/>
          <w:numId w:val="5"/>
        </w:numPr>
      </w:pPr>
      <w:r w:rsidRPr="00844AD4">
        <w:lastRenderedPageBreak/>
        <w:t>A few states use extremely high quantities → large variance.</w:t>
      </w:r>
    </w:p>
    <w:p w14:paraId="47D3590F" w14:textId="77777777" w:rsidR="00844AD4" w:rsidRPr="00844AD4" w:rsidRDefault="00844AD4" w:rsidP="00844AD4">
      <w:pPr>
        <w:rPr>
          <w:b/>
          <w:bCs/>
        </w:rPr>
      </w:pPr>
      <w:r w:rsidRPr="00844AD4">
        <w:rPr>
          <w:rFonts w:ascii="Segoe UI Emoji" w:hAnsi="Segoe UI Emoji" w:cs="Segoe UI Emoji"/>
          <w:b/>
          <w:bCs/>
        </w:rPr>
        <w:t>📌</w:t>
      </w:r>
      <w:r w:rsidRPr="00844AD4">
        <w:rPr>
          <w:b/>
          <w:bCs/>
        </w:rPr>
        <w:t xml:space="preserve"> DAP, MOP, NPKS</w:t>
      </w:r>
    </w:p>
    <w:p w14:paraId="120C7902" w14:textId="77777777" w:rsidR="00844AD4" w:rsidRPr="00844AD4" w:rsidRDefault="00844AD4" w:rsidP="00844AD4">
      <w:pPr>
        <w:numPr>
          <w:ilvl w:val="0"/>
          <w:numId w:val="6"/>
        </w:numPr>
      </w:pPr>
      <w:r w:rsidRPr="00844AD4">
        <w:t>Moderate skewness.</w:t>
      </w:r>
    </w:p>
    <w:p w14:paraId="038AEC11" w14:textId="77777777" w:rsidR="00844AD4" w:rsidRPr="00844AD4" w:rsidRDefault="00844AD4" w:rsidP="00844AD4">
      <w:pPr>
        <w:numPr>
          <w:ilvl w:val="0"/>
          <w:numId w:val="6"/>
        </w:numPr>
      </w:pPr>
      <w:r w:rsidRPr="00844AD4">
        <w:t>Several states show low but consistent consumption.</w:t>
      </w:r>
    </w:p>
    <w:p w14:paraId="038EED58" w14:textId="77777777" w:rsidR="00844AD4" w:rsidRPr="00844AD4" w:rsidRDefault="00844AD4" w:rsidP="00844AD4">
      <w:pPr>
        <w:rPr>
          <w:b/>
          <w:bCs/>
        </w:rPr>
      </w:pPr>
      <w:r w:rsidRPr="00844AD4">
        <w:rPr>
          <w:rFonts w:ascii="Segoe UI Emoji" w:hAnsi="Segoe UI Emoji" w:cs="Segoe UI Emoji"/>
          <w:b/>
          <w:bCs/>
        </w:rPr>
        <w:t>⭐</w:t>
      </w:r>
      <w:r w:rsidRPr="00844AD4">
        <w:rPr>
          <w:b/>
          <w:bCs/>
        </w:rPr>
        <w:t xml:space="preserve"> Insight:</w:t>
      </w:r>
    </w:p>
    <w:p w14:paraId="1D34000B" w14:textId="768AEA08" w:rsidR="00844AD4" w:rsidRPr="00844AD4" w:rsidRDefault="00640C39" w:rsidP="00844AD4">
      <w:r>
        <w:t>pesticide</w:t>
      </w:r>
      <w:r w:rsidR="00844AD4" w:rsidRPr="00844AD4">
        <w:t xml:space="preserve"> usage is </w:t>
      </w:r>
      <w:r w:rsidR="00844AD4" w:rsidRPr="00844AD4">
        <w:rPr>
          <w:b/>
          <w:bCs/>
        </w:rPr>
        <w:t>not evenly distributed</w:t>
      </w:r>
      <w:r w:rsidR="00844AD4" w:rsidRPr="00844AD4">
        <w:t xml:space="preserve"> — a small number of states consume a </w:t>
      </w:r>
      <w:r w:rsidR="00844AD4" w:rsidRPr="00844AD4">
        <w:rPr>
          <w:i/>
          <w:iCs/>
        </w:rPr>
        <w:t>majority</w:t>
      </w:r>
      <w:r w:rsidR="00844AD4" w:rsidRPr="00844AD4">
        <w:t xml:space="preserve"> of India’s fertilizer supply.</w:t>
      </w:r>
    </w:p>
    <w:p w14:paraId="6EF26CE0" w14:textId="77777777" w:rsidR="00844AD4" w:rsidRPr="00844AD4" w:rsidRDefault="00000000" w:rsidP="00844AD4">
      <w:r>
        <w:pict w14:anchorId="628A789B">
          <v:rect id="_x0000_i1029" style="width:0;height:1.5pt" o:hralign="center" o:hrstd="t" o:hr="t" fillcolor="#a0a0a0" stroked="f"/>
        </w:pict>
      </w:r>
    </w:p>
    <w:p w14:paraId="6547C722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5️</w:t>
      </w:r>
      <w:r w:rsidRPr="00844AD4">
        <w:rPr>
          <w:rFonts w:ascii="Segoe UI Symbol" w:hAnsi="Segoe UI Symbol" w:cs="Segoe UI Symbol"/>
          <w:b/>
          <w:bCs/>
        </w:rPr>
        <w:t>⃣</w:t>
      </w:r>
      <w:r w:rsidRPr="00844AD4">
        <w:rPr>
          <w:b/>
          <w:bCs/>
        </w:rPr>
        <w:t xml:space="preserve"> Outlier Analysis</w:t>
      </w:r>
    </w:p>
    <w:p w14:paraId="0DAF43A3" w14:textId="77777777" w:rsidR="00844AD4" w:rsidRPr="00844AD4" w:rsidRDefault="00844AD4" w:rsidP="00844AD4">
      <w:pPr>
        <w:numPr>
          <w:ilvl w:val="0"/>
          <w:numId w:val="7"/>
        </w:numPr>
      </w:pPr>
      <w:r w:rsidRPr="00844AD4">
        <w:t xml:space="preserve">States like </w:t>
      </w:r>
      <w:r w:rsidRPr="00844AD4">
        <w:rPr>
          <w:b/>
          <w:bCs/>
        </w:rPr>
        <w:t>Punjab and UP</w:t>
      </w:r>
      <w:r w:rsidRPr="00844AD4">
        <w:t xml:space="preserve"> show </w:t>
      </w:r>
      <w:r w:rsidRPr="00844AD4">
        <w:rPr>
          <w:b/>
          <w:bCs/>
        </w:rPr>
        <w:t>very high consumption</w:t>
      </w:r>
      <w:r w:rsidRPr="00844AD4">
        <w:t xml:space="preserve">, classified as statistical outliers — but </w:t>
      </w:r>
      <w:r w:rsidRPr="00844AD4">
        <w:rPr>
          <w:i/>
          <w:iCs/>
        </w:rPr>
        <w:t>realistically expected</w:t>
      </w:r>
      <w:r w:rsidRPr="00844AD4">
        <w:t xml:space="preserve"> due to large agricultural output.</w:t>
      </w:r>
    </w:p>
    <w:p w14:paraId="17C2875A" w14:textId="77777777" w:rsidR="00844AD4" w:rsidRPr="00844AD4" w:rsidRDefault="00844AD4" w:rsidP="00844AD4">
      <w:pPr>
        <w:numPr>
          <w:ilvl w:val="0"/>
          <w:numId w:val="7"/>
        </w:numPr>
      </w:pPr>
      <w:r w:rsidRPr="00844AD4">
        <w:t>Very low usage states (like Goa, Sikkim) are also outliers on the lower end.</w:t>
      </w:r>
    </w:p>
    <w:p w14:paraId="1CCF57F2" w14:textId="77777777" w:rsidR="00844AD4" w:rsidRPr="00844AD4" w:rsidRDefault="00000000" w:rsidP="00844AD4">
      <w:r>
        <w:pict w14:anchorId="7541CC70">
          <v:rect id="_x0000_i1030" style="width:0;height:1.5pt" o:hralign="center" o:hrstd="t" o:hr="t" fillcolor="#a0a0a0" stroked="f"/>
        </w:pict>
      </w:r>
    </w:p>
    <w:p w14:paraId="596DA6FE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6️</w:t>
      </w:r>
      <w:r w:rsidRPr="00844AD4">
        <w:rPr>
          <w:rFonts w:ascii="Segoe UI Symbol" w:hAnsi="Segoe UI Symbol" w:cs="Segoe UI Symbol"/>
          <w:b/>
          <w:bCs/>
        </w:rPr>
        <w:t>⃣</w:t>
      </w:r>
      <w:r w:rsidRPr="00844AD4">
        <w:rPr>
          <w:b/>
          <w:bCs/>
        </w:rPr>
        <w:t xml:space="preserve"> Correlation Insights</w:t>
      </w:r>
    </w:p>
    <w:p w14:paraId="5EAC546F" w14:textId="77777777" w:rsidR="00844AD4" w:rsidRPr="00844AD4" w:rsidRDefault="00844AD4" w:rsidP="00844AD4">
      <w:pPr>
        <w:numPr>
          <w:ilvl w:val="0"/>
          <w:numId w:val="8"/>
        </w:numPr>
      </w:pPr>
      <w:r w:rsidRPr="00844AD4">
        <w:rPr>
          <w:b/>
          <w:bCs/>
        </w:rPr>
        <w:t>Urea and DAP</w:t>
      </w:r>
      <w:r w:rsidRPr="00844AD4">
        <w:t xml:space="preserve"> show moderate positive correlation → states that apply Urea also invest in DAP.</w:t>
      </w:r>
    </w:p>
    <w:p w14:paraId="14301153" w14:textId="77777777" w:rsidR="00844AD4" w:rsidRPr="00844AD4" w:rsidRDefault="00844AD4" w:rsidP="00844AD4">
      <w:pPr>
        <w:numPr>
          <w:ilvl w:val="0"/>
          <w:numId w:val="8"/>
        </w:numPr>
      </w:pPr>
      <w:r w:rsidRPr="00844AD4">
        <w:rPr>
          <w:b/>
          <w:bCs/>
        </w:rPr>
        <w:t>NPKS has weak correlation</w:t>
      </w:r>
      <w:r w:rsidRPr="00844AD4">
        <w:t xml:space="preserve"> with other fertilizers → indicates different usage patterns.</w:t>
      </w:r>
    </w:p>
    <w:p w14:paraId="13155F51" w14:textId="77777777" w:rsidR="00844AD4" w:rsidRPr="00844AD4" w:rsidRDefault="00844AD4" w:rsidP="00844AD4">
      <w:pPr>
        <w:numPr>
          <w:ilvl w:val="0"/>
          <w:numId w:val="8"/>
        </w:numPr>
      </w:pPr>
      <w:r w:rsidRPr="00844AD4">
        <w:rPr>
          <w:b/>
          <w:bCs/>
        </w:rPr>
        <w:t>MOP often behaves independently</w:t>
      </w:r>
      <w:r w:rsidRPr="00844AD4">
        <w:t>, based on crop needs (fruits, vegetables, sugarcane).</w:t>
      </w:r>
    </w:p>
    <w:p w14:paraId="35F668D0" w14:textId="77777777" w:rsidR="00844AD4" w:rsidRPr="00844AD4" w:rsidRDefault="00844AD4" w:rsidP="00844AD4">
      <w:pPr>
        <w:rPr>
          <w:b/>
          <w:bCs/>
        </w:rPr>
      </w:pPr>
      <w:r w:rsidRPr="00844AD4">
        <w:rPr>
          <w:rFonts w:ascii="Segoe UI Emoji" w:hAnsi="Segoe UI Emoji" w:cs="Segoe UI Emoji"/>
          <w:b/>
          <w:bCs/>
        </w:rPr>
        <w:t>⭐</w:t>
      </w:r>
      <w:r w:rsidRPr="00844AD4">
        <w:rPr>
          <w:b/>
          <w:bCs/>
        </w:rPr>
        <w:t xml:space="preserve"> Insight:</w:t>
      </w:r>
    </w:p>
    <w:p w14:paraId="491FCADB" w14:textId="77777777" w:rsidR="00844AD4" w:rsidRPr="00844AD4" w:rsidRDefault="00844AD4" w:rsidP="00844AD4">
      <w:r w:rsidRPr="00844AD4">
        <w:t xml:space="preserve">States with intensive cereal production (like rice &amp; wheat) focus heavily on </w:t>
      </w:r>
      <w:r w:rsidRPr="00844AD4">
        <w:rPr>
          <w:b/>
          <w:bCs/>
        </w:rPr>
        <w:t>Urea + DAP</w:t>
      </w:r>
      <w:r w:rsidRPr="00844AD4">
        <w:t xml:space="preserve">, while horticulture-focused states use more </w:t>
      </w:r>
      <w:r w:rsidRPr="00844AD4">
        <w:rPr>
          <w:b/>
          <w:bCs/>
        </w:rPr>
        <w:t>MOP</w:t>
      </w:r>
      <w:r w:rsidRPr="00844AD4">
        <w:t>.</w:t>
      </w:r>
    </w:p>
    <w:p w14:paraId="63B5FE7C" w14:textId="77777777" w:rsidR="00844AD4" w:rsidRPr="00844AD4" w:rsidRDefault="00000000" w:rsidP="00844AD4">
      <w:r>
        <w:pict w14:anchorId="784CE7BC">
          <v:rect id="_x0000_i1031" style="width:0;height:1.5pt" o:hralign="center" o:hrstd="t" o:hr="t" fillcolor="#a0a0a0" stroked="f"/>
        </w:pict>
      </w:r>
    </w:p>
    <w:p w14:paraId="57F0CD76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7️</w:t>
      </w:r>
      <w:r w:rsidRPr="00844AD4">
        <w:rPr>
          <w:rFonts w:ascii="Segoe UI Symbol" w:hAnsi="Segoe UI Symbol" w:cs="Segoe UI Symbol"/>
          <w:b/>
          <w:bCs/>
        </w:rPr>
        <w:t>⃣</w:t>
      </w:r>
      <w:r w:rsidRPr="00844AD4">
        <w:rPr>
          <w:b/>
          <w:bCs/>
        </w:rPr>
        <w:t xml:space="preserve"> Key Agricultural Insight</w:t>
      </w:r>
    </w:p>
    <w:p w14:paraId="4C070FB8" w14:textId="041C702F" w:rsidR="00844AD4" w:rsidRPr="00844AD4" w:rsidRDefault="00844AD4" w:rsidP="00844AD4">
      <w:r w:rsidRPr="00844AD4">
        <w:rPr>
          <w:b/>
          <w:bCs/>
        </w:rPr>
        <w:t xml:space="preserve">India shows nitrogen-heavy </w:t>
      </w:r>
      <w:r w:rsidR="00640C39">
        <w:rPr>
          <w:b/>
          <w:bCs/>
        </w:rPr>
        <w:t>pesticide</w:t>
      </w:r>
      <w:r w:rsidRPr="00844AD4">
        <w:rPr>
          <w:b/>
          <w:bCs/>
        </w:rPr>
        <w:t xml:space="preserve"> usage patterns with less balanced NPK application.</w:t>
      </w:r>
      <w:r w:rsidRPr="00844AD4">
        <w:br/>
        <w:t>This may affect soil health and long-term sustainability.</w:t>
      </w:r>
    </w:p>
    <w:p w14:paraId="45F2D63E" w14:textId="77777777" w:rsidR="00844AD4" w:rsidRPr="00844AD4" w:rsidRDefault="00000000" w:rsidP="00844AD4">
      <w:r>
        <w:pict w14:anchorId="39630BA9">
          <v:rect id="_x0000_i1032" style="width:0;height:1.5pt" o:hralign="center" o:hrstd="t" o:hr="t" fillcolor="#a0a0a0" stroked="f"/>
        </w:pict>
      </w:r>
    </w:p>
    <w:p w14:paraId="1011DE8B" w14:textId="77777777" w:rsidR="00844AD4" w:rsidRPr="00844AD4" w:rsidRDefault="00844AD4" w:rsidP="00844AD4">
      <w:pPr>
        <w:rPr>
          <w:b/>
          <w:bCs/>
        </w:rPr>
      </w:pPr>
      <w:r w:rsidRPr="00844AD4">
        <w:rPr>
          <w:rFonts w:ascii="Segoe UI Emoji" w:hAnsi="Segoe UI Emoji" w:cs="Segoe UI Emoji"/>
          <w:b/>
          <w:bCs/>
        </w:rPr>
        <w:t>🎯</w:t>
      </w:r>
      <w:r w:rsidRPr="00844AD4">
        <w:rPr>
          <w:b/>
          <w:bCs/>
        </w:rPr>
        <w:t xml:space="preserve"> FINAL EDA INSIGHT SUMMARY</w:t>
      </w:r>
    </w:p>
    <w:p w14:paraId="1893420E" w14:textId="65BF223A" w:rsidR="00844AD4" w:rsidRPr="00844AD4" w:rsidRDefault="00414C4E" w:rsidP="00844AD4">
      <w:pPr>
        <w:numPr>
          <w:ilvl w:val="0"/>
          <w:numId w:val="9"/>
        </w:numPr>
      </w:pPr>
      <w:r>
        <w:t>pesticide</w:t>
      </w:r>
      <w:r w:rsidR="00844AD4" w:rsidRPr="00844AD4">
        <w:t xml:space="preserve"> usage varies drastically across states.</w:t>
      </w:r>
    </w:p>
    <w:p w14:paraId="6459D878" w14:textId="77777777" w:rsidR="00844AD4" w:rsidRPr="00844AD4" w:rsidRDefault="00844AD4" w:rsidP="00844AD4">
      <w:pPr>
        <w:numPr>
          <w:ilvl w:val="0"/>
          <w:numId w:val="9"/>
        </w:numPr>
      </w:pPr>
      <w:r w:rsidRPr="00844AD4">
        <w:t>Urea dominates total consumption due to subsidy structure and crop patterns.</w:t>
      </w:r>
    </w:p>
    <w:p w14:paraId="65D25513" w14:textId="77777777" w:rsidR="00844AD4" w:rsidRPr="00844AD4" w:rsidRDefault="00844AD4" w:rsidP="00844AD4">
      <w:pPr>
        <w:numPr>
          <w:ilvl w:val="0"/>
          <w:numId w:val="9"/>
        </w:numPr>
      </w:pPr>
      <w:r w:rsidRPr="00844AD4">
        <w:t>Year-wise, overall consumption shows an increasing trend.</w:t>
      </w:r>
    </w:p>
    <w:p w14:paraId="51169FCE" w14:textId="77777777" w:rsidR="00844AD4" w:rsidRPr="00844AD4" w:rsidRDefault="00844AD4" w:rsidP="00844AD4">
      <w:pPr>
        <w:numPr>
          <w:ilvl w:val="0"/>
          <w:numId w:val="9"/>
        </w:numPr>
      </w:pPr>
      <w:r w:rsidRPr="00844AD4">
        <w:t>Some states are extremely high consumers → Punjab, UP, Maharashtra.</w:t>
      </w:r>
    </w:p>
    <w:p w14:paraId="6BFD7CDF" w14:textId="77777777" w:rsidR="00844AD4" w:rsidRPr="00844AD4" w:rsidRDefault="00844AD4" w:rsidP="00844AD4">
      <w:pPr>
        <w:numPr>
          <w:ilvl w:val="0"/>
          <w:numId w:val="9"/>
        </w:numPr>
      </w:pPr>
      <w:r w:rsidRPr="00844AD4">
        <w:t>Several states show minimal fertilizer use → mostly NE states.</w:t>
      </w:r>
    </w:p>
    <w:p w14:paraId="76AC6B73" w14:textId="77777777" w:rsidR="00844AD4" w:rsidRPr="00844AD4" w:rsidRDefault="00844AD4" w:rsidP="00844AD4">
      <w:pPr>
        <w:numPr>
          <w:ilvl w:val="0"/>
          <w:numId w:val="9"/>
        </w:numPr>
      </w:pPr>
      <w:r w:rsidRPr="00844AD4">
        <w:lastRenderedPageBreak/>
        <w:t>Fertilizer correlations show combined usage of Urea + DAP, but not MOP or NPKS.</w:t>
      </w:r>
    </w:p>
    <w:p w14:paraId="75B3B8F6" w14:textId="31899DE8" w:rsidR="00844AD4" w:rsidRPr="00414C4E" w:rsidRDefault="00844AD4" w:rsidP="00844AD4">
      <w:pPr>
        <w:numPr>
          <w:ilvl w:val="0"/>
          <w:numId w:val="9"/>
        </w:numPr>
      </w:pPr>
      <w:r w:rsidRPr="00844AD4">
        <w:t>Usage patterns suggest evolving crop choices and soil fertility management practices.</w:t>
      </w:r>
    </w:p>
    <w:p w14:paraId="0ACBAD8E" w14:textId="77777777" w:rsidR="00844AD4" w:rsidRPr="00844AD4" w:rsidRDefault="00000000" w:rsidP="00844AD4">
      <w:r>
        <w:pict w14:anchorId="06090586">
          <v:rect id="_x0000_i1033" style="width:0;height:1.5pt" o:hralign="center" o:hrstd="t" o:hr="t" fillcolor="#a0a0a0" stroked="f"/>
        </w:pict>
      </w:r>
    </w:p>
    <w:p w14:paraId="42CDE18D" w14:textId="77777777" w:rsidR="00844AD4" w:rsidRPr="00844AD4" w:rsidRDefault="00844AD4" w:rsidP="00844AD4">
      <w:pPr>
        <w:rPr>
          <w:b/>
          <w:bCs/>
        </w:rPr>
      </w:pPr>
      <w:r w:rsidRPr="00844AD4">
        <w:rPr>
          <w:rFonts w:ascii="Segoe UI Emoji" w:hAnsi="Segoe UI Emoji" w:cs="Segoe UI Emoji"/>
          <w:b/>
          <w:bCs/>
        </w:rPr>
        <w:t>📄</w:t>
      </w:r>
      <w:r w:rsidRPr="00844AD4">
        <w:rPr>
          <w:b/>
          <w:bCs/>
        </w:rPr>
        <w:t xml:space="preserve"> Project Title: Fertilizer Consumption Analysis Across Indian States</w:t>
      </w:r>
    </w:p>
    <w:p w14:paraId="6F52A434" w14:textId="77777777" w:rsidR="00844AD4" w:rsidRPr="00844AD4" w:rsidRDefault="00000000" w:rsidP="00844AD4">
      <w:r>
        <w:pict w14:anchorId="23259AF5">
          <v:rect id="_x0000_i1034" style="width:0;height:1.5pt" o:hralign="center" o:hrstd="t" o:hr="t" fillcolor="#a0a0a0" stroked="f"/>
        </w:pict>
      </w:r>
    </w:p>
    <w:p w14:paraId="507251C1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1. Objective</w:t>
      </w:r>
    </w:p>
    <w:p w14:paraId="4CB7447C" w14:textId="77777777" w:rsidR="00844AD4" w:rsidRPr="00844AD4" w:rsidRDefault="00844AD4" w:rsidP="00844AD4">
      <w:r w:rsidRPr="00844AD4">
        <w:t>To analyze fertilizer consumption patterns across India, identify state-wise trends, understand fertilizer usage imbalance, and provide data-driven insights for agricultural decision-making.</w:t>
      </w:r>
    </w:p>
    <w:p w14:paraId="2DCB2E0D" w14:textId="77777777" w:rsidR="00844AD4" w:rsidRPr="00844AD4" w:rsidRDefault="00000000" w:rsidP="00844AD4">
      <w:r>
        <w:pict w14:anchorId="74B66219">
          <v:rect id="_x0000_i1035" style="width:0;height:1.5pt" o:hralign="center" o:hrstd="t" o:hr="t" fillcolor="#a0a0a0" stroked="f"/>
        </w:pict>
      </w:r>
    </w:p>
    <w:p w14:paraId="66B27CDD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2. Data Source</w:t>
      </w:r>
    </w:p>
    <w:p w14:paraId="686D29D0" w14:textId="77777777" w:rsidR="00844AD4" w:rsidRPr="00844AD4" w:rsidRDefault="00844AD4" w:rsidP="00844AD4">
      <w:pPr>
        <w:numPr>
          <w:ilvl w:val="0"/>
          <w:numId w:val="10"/>
        </w:numPr>
      </w:pPr>
      <w:r w:rsidRPr="00844AD4">
        <w:t xml:space="preserve">Dataset URL: </w:t>
      </w:r>
      <w:r w:rsidRPr="00844AD4">
        <w:rPr>
          <w:i/>
          <w:iCs/>
        </w:rPr>
        <w:t>data.gov.in (Government of India Open Data Portal)</w:t>
      </w:r>
    </w:p>
    <w:p w14:paraId="3EE9F03F" w14:textId="77777777" w:rsidR="00844AD4" w:rsidRPr="00844AD4" w:rsidRDefault="00844AD4" w:rsidP="00844AD4">
      <w:pPr>
        <w:numPr>
          <w:ilvl w:val="0"/>
          <w:numId w:val="10"/>
        </w:numPr>
      </w:pPr>
      <w:r w:rsidRPr="00844AD4">
        <w:t>Data Fields: Year, State/UT, Urea, DAP, MOP, NPKS consumption.</w:t>
      </w:r>
    </w:p>
    <w:p w14:paraId="2FB27901" w14:textId="77777777" w:rsidR="00844AD4" w:rsidRPr="00844AD4" w:rsidRDefault="00000000" w:rsidP="00844AD4">
      <w:r>
        <w:pict w14:anchorId="13DE42A9">
          <v:rect id="_x0000_i1036" style="width:0;height:1.5pt" o:hralign="center" o:hrstd="t" o:hr="t" fillcolor="#a0a0a0" stroked="f"/>
        </w:pict>
      </w:r>
    </w:p>
    <w:p w14:paraId="6CD8E637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3. Tools Used</w:t>
      </w:r>
    </w:p>
    <w:p w14:paraId="2429CF7D" w14:textId="04E2DB8C" w:rsidR="003C16F8" w:rsidRDefault="003C16F8" w:rsidP="00844AD4">
      <w:pPr>
        <w:numPr>
          <w:ilvl w:val="0"/>
          <w:numId w:val="11"/>
        </w:numPr>
      </w:pPr>
      <w:r>
        <w:t>Power BI</w:t>
      </w:r>
    </w:p>
    <w:p w14:paraId="5804B76D" w14:textId="6BFB5647" w:rsidR="00844AD4" w:rsidRPr="00844AD4" w:rsidRDefault="00844AD4" w:rsidP="00844AD4">
      <w:pPr>
        <w:numPr>
          <w:ilvl w:val="0"/>
          <w:numId w:val="11"/>
        </w:numPr>
      </w:pPr>
      <w:r w:rsidRPr="00844AD4">
        <w:t>Python</w:t>
      </w:r>
    </w:p>
    <w:p w14:paraId="47FDBCB8" w14:textId="77777777" w:rsidR="00844AD4" w:rsidRPr="00844AD4" w:rsidRDefault="00844AD4" w:rsidP="00844AD4">
      <w:pPr>
        <w:numPr>
          <w:ilvl w:val="0"/>
          <w:numId w:val="11"/>
        </w:numPr>
      </w:pPr>
      <w:r w:rsidRPr="00844AD4">
        <w:t>Pandas</w:t>
      </w:r>
    </w:p>
    <w:p w14:paraId="6C3DBCCD" w14:textId="77777777" w:rsidR="00844AD4" w:rsidRPr="00844AD4" w:rsidRDefault="00844AD4" w:rsidP="00844AD4">
      <w:pPr>
        <w:numPr>
          <w:ilvl w:val="0"/>
          <w:numId w:val="11"/>
        </w:numPr>
      </w:pPr>
      <w:r w:rsidRPr="00844AD4">
        <w:t>NumPy</w:t>
      </w:r>
    </w:p>
    <w:p w14:paraId="1780FC23" w14:textId="77777777" w:rsidR="00844AD4" w:rsidRPr="00844AD4" w:rsidRDefault="00844AD4" w:rsidP="00844AD4">
      <w:pPr>
        <w:numPr>
          <w:ilvl w:val="0"/>
          <w:numId w:val="11"/>
        </w:numPr>
      </w:pPr>
      <w:r w:rsidRPr="00844AD4">
        <w:t>Matplotlib</w:t>
      </w:r>
    </w:p>
    <w:p w14:paraId="4A558156" w14:textId="77777777" w:rsidR="00844AD4" w:rsidRPr="00844AD4" w:rsidRDefault="00844AD4" w:rsidP="00844AD4">
      <w:pPr>
        <w:numPr>
          <w:ilvl w:val="0"/>
          <w:numId w:val="11"/>
        </w:numPr>
      </w:pPr>
      <w:r w:rsidRPr="00844AD4">
        <w:t>Seaborn</w:t>
      </w:r>
    </w:p>
    <w:p w14:paraId="043B2DC2" w14:textId="77777777" w:rsidR="00844AD4" w:rsidRPr="00844AD4" w:rsidRDefault="00000000" w:rsidP="00844AD4">
      <w:r>
        <w:pict w14:anchorId="50AFFE52">
          <v:rect id="_x0000_i1037" style="width:0;height:1.5pt" o:hralign="center" o:hrstd="t" o:hr="t" fillcolor="#a0a0a0" stroked="f"/>
        </w:pict>
      </w:r>
    </w:p>
    <w:p w14:paraId="6D572312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4. Data Cleaning Steps</w:t>
      </w:r>
    </w:p>
    <w:p w14:paraId="42E96133" w14:textId="77777777" w:rsidR="00844AD4" w:rsidRPr="00844AD4" w:rsidRDefault="00844AD4" w:rsidP="00844AD4">
      <w:pPr>
        <w:numPr>
          <w:ilvl w:val="0"/>
          <w:numId w:val="12"/>
        </w:numPr>
      </w:pPr>
      <w:r w:rsidRPr="00844AD4">
        <w:t>Removed unwanted header rows.</w:t>
      </w:r>
    </w:p>
    <w:p w14:paraId="0E42BE84" w14:textId="77777777" w:rsidR="00844AD4" w:rsidRPr="00844AD4" w:rsidRDefault="00844AD4" w:rsidP="00844AD4">
      <w:pPr>
        <w:numPr>
          <w:ilvl w:val="0"/>
          <w:numId w:val="12"/>
        </w:numPr>
      </w:pPr>
      <w:r w:rsidRPr="00844AD4">
        <w:t>Corrected data types (Year → int, Fertilizer columns → float).</w:t>
      </w:r>
    </w:p>
    <w:p w14:paraId="31939164" w14:textId="77777777" w:rsidR="00844AD4" w:rsidRPr="00844AD4" w:rsidRDefault="00844AD4" w:rsidP="00844AD4">
      <w:pPr>
        <w:numPr>
          <w:ilvl w:val="0"/>
          <w:numId w:val="12"/>
        </w:numPr>
      </w:pPr>
      <w:r w:rsidRPr="00844AD4">
        <w:t>Handled missing values (replaced or removed).</w:t>
      </w:r>
    </w:p>
    <w:p w14:paraId="053D6F17" w14:textId="77777777" w:rsidR="00844AD4" w:rsidRPr="00844AD4" w:rsidRDefault="00844AD4" w:rsidP="00844AD4">
      <w:pPr>
        <w:numPr>
          <w:ilvl w:val="0"/>
          <w:numId w:val="12"/>
        </w:numPr>
      </w:pPr>
      <w:r w:rsidRPr="00844AD4">
        <w:t>Standardized State names.</w:t>
      </w:r>
    </w:p>
    <w:p w14:paraId="20DB7CF4" w14:textId="77777777" w:rsidR="00844AD4" w:rsidRPr="00844AD4" w:rsidRDefault="00844AD4" w:rsidP="00844AD4">
      <w:pPr>
        <w:numPr>
          <w:ilvl w:val="0"/>
          <w:numId w:val="12"/>
        </w:numPr>
      </w:pPr>
      <w:r w:rsidRPr="00844AD4">
        <w:t>Removed duplicates.</w:t>
      </w:r>
    </w:p>
    <w:p w14:paraId="1F556DF1" w14:textId="77777777" w:rsidR="00844AD4" w:rsidRPr="00844AD4" w:rsidRDefault="00000000" w:rsidP="00844AD4">
      <w:r>
        <w:pict w14:anchorId="0ABC8116">
          <v:rect id="_x0000_i1038" style="width:0;height:1.5pt" o:hralign="center" o:hrstd="t" o:hr="t" fillcolor="#a0a0a0" stroked="f"/>
        </w:pict>
      </w:r>
    </w:p>
    <w:p w14:paraId="2B676D1A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5. Exploratory Data Analysis (EDA)</w:t>
      </w:r>
    </w:p>
    <w:p w14:paraId="39D13AEA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5.1 Descriptive Statistics</w:t>
      </w:r>
    </w:p>
    <w:p w14:paraId="2ACDECE4" w14:textId="77777777" w:rsidR="00844AD4" w:rsidRPr="00844AD4" w:rsidRDefault="00844AD4" w:rsidP="00844AD4">
      <w:pPr>
        <w:numPr>
          <w:ilvl w:val="0"/>
          <w:numId w:val="13"/>
        </w:numPr>
      </w:pPr>
      <w:r w:rsidRPr="00844AD4">
        <w:t>Large variation in fertilizer consumption.</w:t>
      </w:r>
    </w:p>
    <w:p w14:paraId="39059E0D" w14:textId="77777777" w:rsidR="00844AD4" w:rsidRPr="00844AD4" w:rsidRDefault="00844AD4" w:rsidP="00844AD4">
      <w:pPr>
        <w:numPr>
          <w:ilvl w:val="0"/>
          <w:numId w:val="13"/>
        </w:numPr>
      </w:pPr>
      <w:r w:rsidRPr="00844AD4">
        <w:lastRenderedPageBreak/>
        <w:t>Urea shows the highest mean usage.</w:t>
      </w:r>
    </w:p>
    <w:p w14:paraId="278D2D8B" w14:textId="77777777" w:rsidR="00844AD4" w:rsidRPr="00844AD4" w:rsidRDefault="00844AD4" w:rsidP="00844AD4">
      <w:pPr>
        <w:numPr>
          <w:ilvl w:val="0"/>
          <w:numId w:val="13"/>
        </w:numPr>
      </w:pPr>
      <w:r w:rsidRPr="00844AD4">
        <w:t>MOP and NPKS have lower averages → used more selectively.</w:t>
      </w:r>
    </w:p>
    <w:p w14:paraId="6E18F8A6" w14:textId="77777777" w:rsidR="00844AD4" w:rsidRPr="00844AD4" w:rsidRDefault="00000000" w:rsidP="00844AD4">
      <w:r>
        <w:pict w14:anchorId="7CB0CEAE">
          <v:rect id="_x0000_i1039" style="width:0;height:1.5pt" o:hralign="center" o:hrstd="t" o:hr="t" fillcolor="#a0a0a0" stroked="f"/>
        </w:pict>
      </w:r>
    </w:p>
    <w:p w14:paraId="4F07D943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5.2 State-Level Analysis</w:t>
      </w:r>
    </w:p>
    <w:p w14:paraId="7B26BAF9" w14:textId="77777777" w:rsidR="00844AD4" w:rsidRPr="00844AD4" w:rsidRDefault="00844AD4" w:rsidP="00844AD4">
      <w:pPr>
        <w:numPr>
          <w:ilvl w:val="0"/>
          <w:numId w:val="14"/>
        </w:numPr>
      </w:pPr>
      <w:r w:rsidRPr="00844AD4">
        <w:rPr>
          <w:b/>
          <w:bCs/>
        </w:rPr>
        <w:t>Top consumers:</w:t>
      </w:r>
      <w:r w:rsidRPr="00844AD4">
        <w:t xml:space="preserve"> Punjab, Uttar Pradesh, Maharashtra.</w:t>
      </w:r>
    </w:p>
    <w:p w14:paraId="17DFE848" w14:textId="77777777" w:rsidR="00844AD4" w:rsidRPr="00844AD4" w:rsidRDefault="00844AD4" w:rsidP="00844AD4">
      <w:pPr>
        <w:numPr>
          <w:ilvl w:val="0"/>
          <w:numId w:val="14"/>
        </w:numPr>
      </w:pPr>
      <w:r w:rsidRPr="00844AD4">
        <w:rPr>
          <w:b/>
          <w:bCs/>
        </w:rPr>
        <w:t>Lowest consumers:</w:t>
      </w:r>
      <w:r w:rsidRPr="00844AD4">
        <w:t xml:space="preserve"> Sikkim, Mizoram, Nagaland.</w:t>
      </w:r>
    </w:p>
    <w:p w14:paraId="03DED585" w14:textId="77777777" w:rsidR="00844AD4" w:rsidRPr="00844AD4" w:rsidRDefault="00000000" w:rsidP="00844AD4">
      <w:r>
        <w:pict w14:anchorId="25F5D110">
          <v:rect id="_x0000_i1040" style="width:0;height:1.5pt" o:hralign="center" o:hrstd="t" o:hr="t" fillcolor="#a0a0a0" stroked="f"/>
        </w:pict>
      </w:r>
    </w:p>
    <w:p w14:paraId="16B20E1C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5.3 Year-wise Trend</w:t>
      </w:r>
    </w:p>
    <w:p w14:paraId="47D403E4" w14:textId="77777777" w:rsidR="00844AD4" w:rsidRPr="00844AD4" w:rsidRDefault="00844AD4" w:rsidP="00844AD4">
      <w:pPr>
        <w:numPr>
          <w:ilvl w:val="0"/>
          <w:numId w:val="15"/>
        </w:numPr>
      </w:pPr>
      <w:r w:rsidRPr="00844AD4">
        <w:t>Urea consumption increasing.</w:t>
      </w:r>
    </w:p>
    <w:p w14:paraId="2BA612C1" w14:textId="77777777" w:rsidR="00844AD4" w:rsidRPr="00844AD4" w:rsidRDefault="00844AD4" w:rsidP="00844AD4">
      <w:pPr>
        <w:numPr>
          <w:ilvl w:val="0"/>
          <w:numId w:val="15"/>
        </w:numPr>
      </w:pPr>
      <w:r w:rsidRPr="00844AD4">
        <w:t>MOP and DAP stable with slight rise.</w:t>
      </w:r>
    </w:p>
    <w:p w14:paraId="1D2A302F" w14:textId="77777777" w:rsidR="00844AD4" w:rsidRPr="00844AD4" w:rsidRDefault="00844AD4" w:rsidP="00844AD4">
      <w:pPr>
        <w:numPr>
          <w:ilvl w:val="0"/>
          <w:numId w:val="15"/>
        </w:numPr>
      </w:pPr>
      <w:r w:rsidRPr="00844AD4">
        <w:t>NPKS fluctuating (crop pattern &amp; subsidy impact).</w:t>
      </w:r>
    </w:p>
    <w:p w14:paraId="76874C25" w14:textId="77777777" w:rsidR="00844AD4" w:rsidRPr="00844AD4" w:rsidRDefault="00000000" w:rsidP="00844AD4">
      <w:r>
        <w:pict w14:anchorId="6262235C">
          <v:rect id="_x0000_i1041" style="width:0;height:1.5pt" o:hralign="center" o:hrstd="t" o:hr="t" fillcolor="#a0a0a0" stroked="f"/>
        </w:pict>
      </w:r>
    </w:p>
    <w:p w14:paraId="3F8115D0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5.4 Correlation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857"/>
      </w:tblGrid>
      <w:tr w:rsidR="00844AD4" w:rsidRPr="00844AD4" w14:paraId="40FEC3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E9577" w14:textId="77777777" w:rsidR="00844AD4" w:rsidRPr="00844AD4" w:rsidRDefault="00844AD4" w:rsidP="00844AD4">
            <w:pPr>
              <w:rPr>
                <w:b/>
                <w:bCs/>
              </w:rPr>
            </w:pPr>
            <w:r w:rsidRPr="00844AD4">
              <w:rPr>
                <w:b/>
                <w:bCs/>
              </w:rPr>
              <w:t>Fertilizer</w:t>
            </w:r>
          </w:p>
        </w:tc>
        <w:tc>
          <w:tcPr>
            <w:tcW w:w="0" w:type="auto"/>
            <w:vAlign w:val="center"/>
            <w:hideMark/>
          </w:tcPr>
          <w:p w14:paraId="5428EC51" w14:textId="77777777" w:rsidR="00844AD4" w:rsidRPr="00844AD4" w:rsidRDefault="00844AD4" w:rsidP="00844AD4">
            <w:pPr>
              <w:rPr>
                <w:b/>
                <w:bCs/>
              </w:rPr>
            </w:pPr>
            <w:r w:rsidRPr="00844AD4">
              <w:rPr>
                <w:b/>
                <w:bCs/>
              </w:rPr>
              <w:t>Strong Relationship</w:t>
            </w:r>
          </w:p>
        </w:tc>
      </w:tr>
      <w:tr w:rsidR="00844AD4" w:rsidRPr="00844AD4" w14:paraId="3F7A9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D25CA" w14:textId="77777777" w:rsidR="00844AD4" w:rsidRPr="00844AD4" w:rsidRDefault="00844AD4" w:rsidP="00844AD4">
            <w:r w:rsidRPr="00844AD4">
              <w:t>Urea</w:t>
            </w:r>
          </w:p>
        </w:tc>
        <w:tc>
          <w:tcPr>
            <w:tcW w:w="0" w:type="auto"/>
            <w:vAlign w:val="center"/>
            <w:hideMark/>
          </w:tcPr>
          <w:p w14:paraId="0FBF7866" w14:textId="77777777" w:rsidR="00844AD4" w:rsidRPr="00844AD4" w:rsidRDefault="00844AD4" w:rsidP="00844AD4">
            <w:r w:rsidRPr="00844AD4">
              <w:t>DAP</w:t>
            </w:r>
          </w:p>
        </w:tc>
      </w:tr>
      <w:tr w:rsidR="00844AD4" w:rsidRPr="00844AD4" w14:paraId="4E947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5565" w14:textId="77777777" w:rsidR="00844AD4" w:rsidRPr="00844AD4" w:rsidRDefault="00844AD4" w:rsidP="00844AD4">
            <w:r w:rsidRPr="00844AD4">
              <w:t>DAP</w:t>
            </w:r>
          </w:p>
        </w:tc>
        <w:tc>
          <w:tcPr>
            <w:tcW w:w="0" w:type="auto"/>
            <w:vAlign w:val="center"/>
            <w:hideMark/>
          </w:tcPr>
          <w:p w14:paraId="3FC6F43C" w14:textId="77777777" w:rsidR="00844AD4" w:rsidRPr="00844AD4" w:rsidRDefault="00844AD4" w:rsidP="00844AD4">
            <w:r w:rsidRPr="00844AD4">
              <w:t>Urea</w:t>
            </w:r>
          </w:p>
        </w:tc>
      </w:tr>
      <w:tr w:rsidR="00844AD4" w:rsidRPr="00844AD4" w14:paraId="422FC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3987" w14:textId="77777777" w:rsidR="00844AD4" w:rsidRPr="00844AD4" w:rsidRDefault="00844AD4" w:rsidP="00844AD4">
            <w:r w:rsidRPr="00844AD4">
              <w:t>MOP</w:t>
            </w:r>
          </w:p>
        </w:tc>
        <w:tc>
          <w:tcPr>
            <w:tcW w:w="0" w:type="auto"/>
            <w:vAlign w:val="center"/>
            <w:hideMark/>
          </w:tcPr>
          <w:p w14:paraId="508CBCB2" w14:textId="77777777" w:rsidR="00844AD4" w:rsidRPr="00844AD4" w:rsidRDefault="00844AD4" w:rsidP="00844AD4">
            <w:r w:rsidRPr="00844AD4">
              <w:t>Weak with all</w:t>
            </w:r>
          </w:p>
        </w:tc>
      </w:tr>
      <w:tr w:rsidR="00844AD4" w:rsidRPr="00844AD4" w14:paraId="572AF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1C90" w14:textId="77777777" w:rsidR="00844AD4" w:rsidRPr="00844AD4" w:rsidRDefault="00844AD4" w:rsidP="00844AD4">
            <w:r w:rsidRPr="00844AD4">
              <w:t>NPKS</w:t>
            </w:r>
          </w:p>
        </w:tc>
        <w:tc>
          <w:tcPr>
            <w:tcW w:w="0" w:type="auto"/>
            <w:vAlign w:val="center"/>
            <w:hideMark/>
          </w:tcPr>
          <w:p w14:paraId="1F749954" w14:textId="77777777" w:rsidR="00844AD4" w:rsidRPr="00844AD4" w:rsidRDefault="00844AD4" w:rsidP="00844AD4">
            <w:r w:rsidRPr="00844AD4">
              <w:t>Weak with all</w:t>
            </w:r>
          </w:p>
        </w:tc>
      </w:tr>
    </w:tbl>
    <w:p w14:paraId="2742D3B3" w14:textId="77777777" w:rsidR="00844AD4" w:rsidRPr="00844AD4" w:rsidRDefault="00000000" w:rsidP="00844AD4">
      <w:r>
        <w:pict w14:anchorId="69F36460">
          <v:rect id="_x0000_i1042" style="width:0;height:1.5pt" o:hralign="center" o:hrstd="t" o:hr="t" fillcolor="#a0a0a0" stroked="f"/>
        </w:pict>
      </w:r>
    </w:p>
    <w:p w14:paraId="49C04422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5.5 Key Insights</w:t>
      </w:r>
    </w:p>
    <w:p w14:paraId="7002987A" w14:textId="77777777" w:rsidR="00844AD4" w:rsidRPr="00844AD4" w:rsidRDefault="00844AD4" w:rsidP="00844AD4">
      <w:pPr>
        <w:numPr>
          <w:ilvl w:val="0"/>
          <w:numId w:val="16"/>
        </w:numPr>
      </w:pPr>
      <w:r w:rsidRPr="00844AD4">
        <w:t>Heavy dependence on nitrogen fertilizers (Urea).</w:t>
      </w:r>
    </w:p>
    <w:p w14:paraId="2EA06F24" w14:textId="77777777" w:rsidR="00844AD4" w:rsidRPr="00844AD4" w:rsidRDefault="00844AD4" w:rsidP="00844AD4">
      <w:pPr>
        <w:numPr>
          <w:ilvl w:val="0"/>
          <w:numId w:val="16"/>
        </w:numPr>
      </w:pPr>
      <w:r w:rsidRPr="00844AD4">
        <w:t>Usage patterns reflect regional farming practices.</w:t>
      </w:r>
    </w:p>
    <w:p w14:paraId="5BD4846E" w14:textId="77777777" w:rsidR="00844AD4" w:rsidRPr="00844AD4" w:rsidRDefault="00844AD4" w:rsidP="00844AD4">
      <w:pPr>
        <w:numPr>
          <w:ilvl w:val="0"/>
          <w:numId w:val="16"/>
        </w:numPr>
      </w:pPr>
      <w:r w:rsidRPr="00844AD4">
        <w:t>Imbalanced NPK application may impact soil fertility.</w:t>
      </w:r>
    </w:p>
    <w:p w14:paraId="02E94D53" w14:textId="77777777" w:rsidR="00844AD4" w:rsidRPr="00844AD4" w:rsidRDefault="00000000" w:rsidP="00844AD4">
      <w:r>
        <w:pict w14:anchorId="395E9C8E">
          <v:rect id="_x0000_i1043" style="width:0;height:1.5pt" o:hralign="center" o:hrstd="t" o:hr="t" fillcolor="#a0a0a0" stroked="f"/>
        </w:pict>
      </w:r>
    </w:p>
    <w:p w14:paraId="4B482911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6. Visualizations</w:t>
      </w:r>
    </w:p>
    <w:p w14:paraId="2A5C48B2" w14:textId="77777777" w:rsidR="00844AD4" w:rsidRPr="00844AD4" w:rsidRDefault="00844AD4" w:rsidP="00844AD4">
      <w:r w:rsidRPr="00844AD4">
        <w:t>Include (or mention):</w:t>
      </w:r>
    </w:p>
    <w:p w14:paraId="315DA523" w14:textId="77777777" w:rsidR="00844AD4" w:rsidRPr="00844AD4" w:rsidRDefault="00844AD4" w:rsidP="00844AD4">
      <w:pPr>
        <w:numPr>
          <w:ilvl w:val="0"/>
          <w:numId w:val="17"/>
        </w:numPr>
      </w:pPr>
      <w:r w:rsidRPr="00844AD4">
        <w:t>State-wise Urea consumption bar chart</w:t>
      </w:r>
    </w:p>
    <w:p w14:paraId="70950CB3" w14:textId="77777777" w:rsidR="00844AD4" w:rsidRPr="00844AD4" w:rsidRDefault="00844AD4" w:rsidP="00844AD4">
      <w:pPr>
        <w:numPr>
          <w:ilvl w:val="0"/>
          <w:numId w:val="17"/>
        </w:numPr>
      </w:pPr>
      <w:r w:rsidRPr="00844AD4">
        <w:t>Year-wise trend line chart</w:t>
      </w:r>
    </w:p>
    <w:p w14:paraId="211518D4" w14:textId="77777777" w:rsidR="00844AD4" w:rsidRPr="00844AD4" w:rsidRDefault="00844AD4" w:rsidP="00844AD4">
      <w:pPr>
        <w:numPr>
          <w:ilvl w:val="0"/>
          <w:numId w:val="17"/>
        </w:numPr>
      </w:pPr>
      <w:r w:rsidRPr="00844AD4">
        <w:t>Correlation heatmap</w:t>
      </w:r>
    </w:p>
    <w:p w14:paraId="416642C6" w14:textId="77777777" w:rsidR="00844AD4" w:rsidRPr="00844AD4" w:rsidRDefault="00844AD4" w:rsidP="00844AD4">
      <w:pPr>
        <w:numPr>
          <w:ilvl w:val="0"/>
          <w:numId w:val="17"/>
        </w:numPr>
      </w:pPr>
      <w:r w:rsidRPr="00844AD4">
        <w:t>Boxplot for outliers</w:t>
      </w:r>
    </w:p>
    <w:p w14:paraId="0B1C83E5" w14:textId="77777777" w:rsidR="00844AD4" w:rsidRPr="00844AD4" w:rsidRDefault="00844AD4" w:rsidP="00844AD4">
      <w:pPr>
        <w:numPr>
          <w:ilvl w:val="0"/>
          <w:numId w:val="17"/>
        </w:numPr>
      </w:pPr>
      <w:r w:rsidRPr="00844AD4">
        <w:lastRenderedPageBreak/>
        <w:t>Histogram for distribution</w:t>
      </w:r>
    </w:p>
    <w:p w14:paraId="5FFC9320" w14:textId="77777777" w:rsidR="00844AD4" w:rsidRPr="00844AD4" w:rsidRDefault="00000000" w:rsidP="00844AD4">
      <w:r>
        <w:pict w14:anchorId="7DA8B9B7">
          <v:rect id="_x0000_i1044" style="width:0;height:1.5pt" o:hralign="center" o:hrstd="t" o:hr="t" fillcolor="#a0a0a0" stroked="f"/>
        </w:pict>
      </w:r>
    </w:p>
    <w:p w14:paraId="77A50F88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7. Recommendations</w:t>
      </w:r>
    </w:p>
    <w:p w14:paraId="1251DD9A" w14:textId="77777777" w:rsidR="00844AD4" w:rsidRPr="00844AD4" w:rsidRDefault="00844AD4" w:rsidP="00844AD4">
      <w:pPr>
        <w:numPr>
          <w:ilvl w:val="0"/>
          <w:numId w:val="18"/>
        </w:numPr>
      </w:pPr>
      <w:r w:rsidRPr="00844AD4">
        <w:t>Encourage balanced fertilizer use across states.</w:t>
      </w:r>
    </w:p>
    <w:p w14:paraId="69AF26E6" w14:textId="77777777" w:rsidR="00844AD4" w:rsidRPr="00844AD4" w:rsidRDefault="00844AD4" w:rsidP="00844AD4">
      <w:pPr>
        <w:numPr>
          <w:ilvl w:val="0"/>
          <w:numId w:val="18"/>
        </w:numPr>
      </w:pPr>
      <w:r w:rsidRPr="00844AD4">
        <w:t>Promote soil-testing programs to guide farmers.</w:t>
      </w:r>
    </w:p>
    <w:p w14:paraId="7F742A1B" w14:textId="77777777" w:rsidR="00844AD4" w:rsidRPr="00844AD4" w:rsidRDefault="00844AD4" w:rsidP="00844AD4">
      <w:pPr>
        <w:numPr>
          <w:ilvl w:val="0"/>
          <w:numId w:val="18"/>
        </w:numPr>
      </w:pPr>
      <w:r w:rsidRPr="00844AD4">
        <w:t>Improve awareness about macro &amp; micro nutrient requirements.</w:t>
      </w:r>
    </w:p>
    <w:p w14:paraId="268044DF" w14:textId="77777777" w:rsidR="00844AD4" w:rsidRPr="00844AD4" w:rsidRDefault="00844AD4" w:rsidP="00844AD4">
      <w:pPr>
        <w:numPr>
          <w:ilvl w:val="0"/>
          <w:numId w:val="18"/>
        </w:numPr>
      </w:pPr>
      <w:r w:rsidRPr="00844AD4">
        <w:t>Reduce over-reliance on Urea through subsidy restructuring.</w:t>
      </w:r>
    </w:p>
    <w:p w14:paraId="21DEEA9E" w14:textId="77777777" w:rsidR="00844AD4" w:rsidRPr="00844AD4" w:rsidRDefault="00844AD4" w:rsidP="00844AD4">
      <w:pPr>
        <w:numPr>
          <w:ilvl w:val="0"/>
          <w:numId w:val="18"/>
        </w:numPr>
      </w:pPr>
      <w:r w:rsidRPr="00844AD4">
        <w:t>Support organic and bio-fertilizer adoption in low-use regions.</w:t>
      </w:r>
    </w:p>
    <w:p w14:paraId="7FDB6D6F" w14:textId="77777777" w:rsidR="00844AD4" w:rsidRPr="00844AD4" w:rsidRDefault="00000000" w:rsidP="00844AD4">
      <w:r>
        <w:pict w14:anchorId="4CE9A248">
          <v:rect id="_x0000_i1045" style="width:0;height:1.5pt" o:hralign="center" o:hrstd="t" o:hr="t" fillcolor="#a0a0a0" stroked="f"/>
        </w:pict>
      </w:r>
    </w:p>
    <w:p w14:paraId="20024AD0" w14:textId="77777777" w:rsidR="00844AD4" w:rsidRPr="00844AD4" w:rsidRDefault="00844AD4" w:rsidP="00844AD4">
      <w:pPr>
        <w:rPr>
          <w:b/>
          <w:bCs/>
        </w:rPr>
      </w:pPr>
      <w:r w:rsidRPr="00844AD4">
        <w:rPr>
          <w:b/>
          <w:bCs/>
        </w:rPr>
        <w:t>8. Conclusion</w:t>
      </w:r>
    </w:p>
    <w:p w14:paraId="12FCE169" w14:textId="77777777" w:rsidR="00844AD4" w:rsidRPr="00844AD4" w:rsidRDefault="00844AD4" w:rsidP="00844AD4">
      <w:r w:rsidRPr="00844AD4">
        <w:t>The analysis reveals significant variation in fertilizer usage across Indian states, with strong dependence on nitrogen-based fertilizers. Understanding these patterns helps policymakers and agricultural agencies plan balanced fertilizer distribution, soil health strategies, and sustainable farming initiatives.</w:t>
      </w:r>
    </w:p>
    <w:p w14:paraId="23B63987" w14:textId="77777777" w:rsidR="007E7202" w:rsidRDefault="007E7202"/>
    <w:sectPr w:rsidR="007E7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F25"/>
    <w:multiLevelType w:val="multilevel"/>
    <w:tmpl w:val="8F4C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8455C"/>
    <w:multiLevelType w:val="multilevel"/>
    <w:tmpl w:val="5BD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C6696"/>
    <w:multiLevelType w:val="multilevel"/>
    <w:tmpl w:val="96E4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45DEB"/>
    <w:multiLevelType w:val="multilevel"/>
    <w:tmpl w:val="7F80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24677"/>
    <w:multiLevelType w:val="multilevel"/>
    <w:tmpl w:val="30B2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D1B2D"/>
    <w:multiLevelType w:val="multilevel"/>
    <w:tmpl w:val="830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65E53"/>
    <w:multiLevelType w:val="multilevel"/>
    <w:tmpl w:val="BAE2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65AD7"/>
    <w:multiLevelType w:val="multilevel"/>
    <w:tmpl w:val="6AC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C6030"/>
    <w:multiLevelType w:val="multilevel"/>
    <w:tmpl w:val="9FB8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C404D"/>
    <w:multiLevelType w:val="multilevel"/>
    <w:tmpl w:val="0A22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C5A80"/>
    <w:multiLevelType w:val="multilevel"/>
    <w:tmpl w:val="5AF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B2A65"/>
    <w:multiLevelType w:val="multilevel"/>
    <w:tmpl w:val="4D46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424E8"/>
    <w:multiLevelType w:val="multilevel"/>
    <w:tmpl w:val="14E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D3E4A"/>
    <w:multiLevelType w:val="multilevel"/>
    <w:tmpl w:val="9C92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247C2"/>
    <w:multiLevelType w:val="multilevel"/>
    <w:tmpl w:val="5DE6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A7B14"/>
    <w:multiLevelType w:val="multilevel"/>
    <w:tmpl w:val="11A8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5527C"/>
    <w:multiLevelType w:val="multilevel"/>
    <w:tmpl w:val="5882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C05EF4"/>
    <w:multiLevelType w:val="multilevel"/>
    <w:tmpl w:val="0CF0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139855">
    <w:abstractNumId w:val="14"/>
  </w:num>
  <w:num w:numId="2" w16cid:durableId="1240867971">
    <w:abstractNumId w:val="5"/>
  </w:num>
  <w:num w:numId="3" w16cid:durableId="1118259341">
    <w:abstractNumId w:val="13"/>
  </w:num>
  <w:num w:numId="4" w16cid:durableId="1492788468">
    <w:abstractNumId w:val="3"/>
  </w:num>
  <w:num w:numId="5" w16cid:durableId="2125422990">
    <w:abstractNumId w:val="17"/>
  </w:num>
  <w:num w:numId="6" w16cid:durableId="113914032">
    <w:abstractNumId w:val="8"/>
  </w:num>
  <w:num w:numId="7" w16cid:durableId="652804501">
    <w:abstractNumId w:val="0"/>
  </w:num>
  <w:num w:numId="8" w16cid:durableId="692026981">
    <w:abstractNumId w:val="11"/>
  </w:num>
  <w:num w:numId="9" w16cid:durableId="1091464285">
    <w:abstractNumId w:val="6"/>
  </w:num>
  <w:num w:numId="10" w16cid:durableId="786122204">
    <w:abstractNumId w:val="1"/>
  </w:num>
  <w:num w:numId="11" w16cid:durableId="1708603669">
    <w:abstractNumId w:val="12"/>
  </w:num>
  <w:num w:numId="12" w16cid:durableId="1120609817">
    <w:abstractNumId w:val="4"/>
  </w:num>
  <w:num w:numId="13" w16cid:durableId="1235626853">
    <w:abstractNumId w:val="9"/>
  </w:num>
  <w:num w:numId="14" w16cid:durableId="1222984075">
    <w:abstractNumId w:val="2"/>
  </w:num>
  <w:num w:numId="15" w16cid:durableId="1492915511">
    <w:abstractNumId w:val="7"/>
  </w:num>
  <w:num w:numId="16" w16cid:durableId="776103177">
    <w:abstractNumId w:val="15"/>
  </w:num>
  <w:num w:numId="17" w16cid:durableId="552499931">
    <w:abstractNumId w:val="10"/>
  </w:num>
  <w:num w:numId="18" w16cid:durableId="7383314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D4"/>
    <w:rsid w:val="00036213"/>
    <w:rsid w:val="00085DE9"/>
    <w:rsid w:val="0013368B"/>
    <w:rsid w:val="00240EAE"/>
    <w:rsid w:val="002E6AD4"/>
    <w:rsid w:val="00375C73"/>
    <w:rsid w:val="003C16F8"/>
    <w:rsid w:val="00414C4E"/>
    <w:rsid w:val="00640C39"/>
    <w:rsid w:val="007E7202"/>
    <w:rsid w:val="00844AD4"/>
    <w:rsid w:val="00857AE5"/>
    <w:rsid w:val="008B59E5"/>
    <w:rsid w:val="00B64511"/>
    <w:rsid w:val="00DA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7B85"/>
  <w15:chartTrackingRefBased/>
  <w15:docId w15:val="{C244C5E7-5224-4FA9-AC84-32451ED1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Y.Sandhya Reddy</dc:creator>
  <cp:keywords/>
  <dc:description/>
  <cp:lastModifiedBy>Y.Sandhya Reddy</cp:lastModifiedBy>
  <cp:revision>12</cp:revision>
  <dcterms:created xsi:type="dcterms:W3CDTF">2025-12-14T13:58:00Z</dcterms:created>
  <dcterms:modified xsi:type="dcterms:W3CDTF">2026-03-30T07:04:00Z</dcterms:modified>
</cp:coreProperties>
</file>