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SECURITY AWARENESS CAMPAIGN PLAN</w:t>
      </w:r>
    </w:p>
    <w:p>
      <w:pPr>
        <w:jc w:val="center"/>
      </w:pPr>
      <w:r>
        <w:rPr>
          <w:b/>
        </w:rPr>
        <w:t>YuvaIntern – Week 4 | Cyber Security Analyst</w:t>
      </w:r>
    </w:p>
    <w:p>
      <w:pPr>
        <w:jc w:val="center"/>
      </w:pPr>
      <w:r>
        <w:t>Name: KADARI MOHAN SANDHYA</w:t>
      </w:r>
    </w:p>
    <w:p>
      <w:pPr>
        <w:jc w:val="center"/>
      </w:pPr>
      <w:r>
        <w:t>Task: Security Awareness Campaign Planning</w:t>
      </w:r>
    </w:p>
    <w:p>
      <w:pPr>
        <w:jc w:val="center"/>
      </w:pPr>
      <w:r>
        <w:t>Organization: Hypothetical Medium-Sized Organization</w:t>
      </w:r>
    </w:p>
    <w:p>
      <w:pPr>
        <w:jc w:val="center"/>
      </w:pPr>
      <w:r>
        <w:t>Campaign Duration: 4 Weeks</w:t>
      </w:r>
    </w:p>
    <w:p>
      <w:r>
        <w:br w:type="page"/>
      </w:r>
    </w:p>
    <w:p>
      <w:pPr>
        <w:pStyle w:val="Heading1"/>
      </w:pPr>
      <w:r>
        <w:t>Executive Summary</w:t>
      </w:r>
    </w:p>
    <w:p>
      <w:r>
        <w:t>This report presents a four-week cybersecurity awareness campaign for a hypothetical organization with 250 employees working in office and remote environments. The campaign is designed to change everyday employee behavior, not simply deliver training. It focuses on phishing and social engineering, passwords and multi-factor authentication, safe data handling, secure remote work, device security, and incident reporting.</w:t>
      </w:r>
    </w:p>
    <w:p>
      <w:r>
        <w:t>The campaign uses a practical learning cycle: establish a baseline, teach one topic at a time, reinforce it with short messages and activities, measure behavior with safe simulations, and improve the next activity. NIST SP 800-50 Rev. 1 recommends a lifecycle approach to cybersecurity and privacy learning programs and includes metrics and evaluation methods for improving such programs.</w:t>
      </w:r>
    </w:p>
    <w:p>
      <w:r>
        <w:t>For this hypothetical organization, proposed targets are at least 95% training completion, 90% quiz participation, an average final quiz score of 85% or higher, a 30% reduction in simulated-phishing click rate from baseline, a 50% increase in suspicious-email reporting, and 98% MFA coverage for required accounts. These are proposed campaign targets, not claims about existing performance.</w:t>
      </w:r>
    </w:p>
    <w:p>
      <w:pPr>
        <w:pStyle w:val="Heading1"/>
      </w:pPr>
      <w:r>
        <w:t>1. Campaign Purpose and Objectives</w:t>
      </w:r>
    </w:p>
    <w:p>
      <w:r>
        <w:t>The purpose is to build a security-aware workforce that can recognize common attacks, protect accounts and information, and report suspicious activity quickly. The campaign should be simple enough for all employees while providing additional guidance to high-risk roles.</w:t>
      </w:r>
    </w:p>
    <w:p>
      <w:pPr>
        <w:pStyle w:val="ListBullet"/>
      </w:pPr>
      <w:r>
        <w:t>Teach employees to identify phishing and social-engineering attempts.</w:t>
      </w:r>
    </w:p>
    <w:p>
      <w:pPr>
        <w:pStyle w:val="ListBullet"/>
      </w:pPr>
      <w:r>
        <w:t>Improve password and MFA behavior.</w:t>
      </w:r>
    </w:p>
    <w:p>
      <w:pPr>
        <w:pStyle w:val="ListBullet"/>
      </w:pPr>
      <w:r>
        <w:t>Reduce unsafe handling and sharing of sensitive information.</w:t>
      </w:r>
    </w:p>
    <w:p>
      <w:pPr>
        <w:pStyle w:val="ListBullet"/>
      </w:pPr>
      <w:r>
        <w:t>Promote secure remote-work and device practices.</w:t>
      </w:r>
    </w:p>
    <w:p>
      <w:pPr>
        <w:pStyle w:val="ListBullet"/>
      </w:pPr>
      <w:r>
        <w:t>Make incident reporting simple and fast.</w:t>
      </w:r>
    </w:p>
    <w:p>
      <w:pPr>
        <w:pStyle w:val="ListBullet"/>
      </w:pPr>
      <w:r>
        <w:t>Measure whether awareness activities change behavior.</w:t>
      </w:r>
    </w:p>
    <w:p>
      <w:pPr>
        <w:pStyle w:val="ListBullet"/>
      </w:pPr>
      <w:r>
        <w:t>Create a positive security culture in which reporting mistakes is encouraged.</w:t>
      </w:r>
    </w:p>
    <w:p>
      <w:pPr>
        <w:pStyle w:val="Heading1"/>
      </w:pPr>
      <w:r>
        <w:t>2. Target Audience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Audience</w:t>
            </w:r>
          </w:p>
        </w:tc>
        <w:tc>
          <w:tcPr>
            <w:tcW w:type="dxa" w:w="3312"/>
          </w:tcPr>
          <w:p>
            <w:r>
              <w:t>Main Risks</w:t>
            </w:r>
          </w:p>
        </w:tc>
        <w:tc>
          <w:tcPr>
            <w:tcW w:type="dxa" w:w="3312"/>
          </w:tcPr>
          <w:p>
            <w:r>
              <w:t>Approach</w:t>
            </w:r>
          </w:p>
        </w:tc>
      </w:tr>
      <w:tr>
        <w:tc>
          <w:tcPr>
            <w:tcW w:type="dxa" w:w="3312"/>
          </w:tcPr>
          <w:p>
            <w:r>
              <w:t>All employees</w:t>
            </w:r>
          </w:p>
        </w:tc>
        <w:tc>
          <w:tcPr>
            <w:tcW w:type="dxa" w:w="3312"/>
          </w:tcPr>
          <w:p>
            <w:r>
              <w:t>Phishing, passwords, unsafe data handling</w:t>
            </w:r>
          </w:p>
        </w:tc>
        <w:tc>
          <w:tcPr>
            <w:tcW w:type="dxa" w:w="3312"/>
          </w:tcPr>
          <w:p>
            <w:r>
              <w:t>Weekly microlearning, posters, quizzes</w:t>
            </w:r>
          </w:p>
        </w:tc>
      </w:tr>
      <w:tr>
        <w:tc>
          <w:tcPr>
            <w:tcW w:type="dxa" w:w="3312"/>
          </w:tcPr>
          <w:p>
            <w:r>
              <w:t>Managers</w:t>
            </w:r>
          </w:p>
        </w:tc>
        <w:tc>
          <w:tcPr>
            <w:tcW w:type="dxa" w:w="3312"/>
          </w:tcPr>
          <w:p>
            <w:r>
              <w:t>Business-email compromise, fraudulent requests</w:t>
            </w:r>
          </w:p>
        </w:tc>
        <w:tc>
          <w:tcPr>
            <w:tcW w:type="dxa" w:w="3312"/>
          </w:tcPr>
          <w:p>
            <w:r>
              <w:t>Scenario-based sessions</w:t>
            </w:r>
          </w:p>
        </w:tc>
      </w:tr>
      <w:tr>
        <w:tc>
          <w:tcPr>
            <w:tcW w:type="dxa" w:w="3312"/>
          </w:tcPr>
          <w:p>
            <w:r>
              <w:t>Finance/HR</w:t>
            </w:r>
          </w:p>
        </w:tc>
        <w:tc>
          <w:tcPr>
            <w:tcW w:type="dxa" w:w="3312"/>
          </w:tcPr>
          <w:p>
            <w:r>
              <w:t>Sensitive data, impersonation, payment fraud</w:t>
            </w:r>
          </w:p>
        </w:tc>
        <w:tc>
          <w:tcPr>
            <w:tcW w:type="dxa" w:w="3312"/>
          </w:tcPr>
          <w:p>
            <w:r>
              <w:t>Role-specific exercises</w:t>
            </w:r>
          </w:p>
        </w:tc>
      </w:tr>
      <w:tr>
        <w:tc>
          <w:tcPr>
            <w:tcW w:type="dxa" w:w="3312"/>
          </w:tcPr>
          <w:p>
            <w:r>
              <w:t>IT/Admin</w:t>
            </w:r>
          </w:p>
        </w:tc>
        <w:tc>
          <w:tcPr>
            <w:tcW w:type="dxa" w:w="3312"/>
          </w:tcPr>
          <w:p>
            <w:r>
              <w:t>Privileged account compromise</w:t>
            </w:r>
          </w:p>
        </w:tc>
        <w:tc>
          <w:tcPr>
            <w:tcW w:type="dxa" w:w="3312"/>
          </w:tcPr>
          <w:p>
            <w:r>
              <w:t>Advanced identity and access training</w:t>
            </w:r>
          </w:p>
        </w:tc>
      </w:tr>
      <w:tr>
        <w:tc>
          <w:tcPr>
            <w:tcW w:type="dxa" w:w="3312"/>
          </w:tcPr>
          <w:p>
            <w:r>
              <w:t>Remote workers</w:t>
            </w:r>
          </w:p>
        </w:tc>
        <w:tc>
          <w:tcPr>
            <w:tcW w:type="dxa" w:w="3312"/>
          </w:tcPr>
          <w:p>
            <w:r>
              <w:t>Unsafe networks and devices</w:t>
            </w:r>
          </w:p>
        </w:tc>
        <w:tc>
          <w:tcPr>
            <w:tcW w:type="dxa" w:w="3312"/>
          </w:tcPr>
          <w:p>
            <w:r>
              <w:t>Remote-work checklist</w:t>
            </w:r>
          </w:p>
        </w:tc>
      </w:tr>
      <w:tr>
        <w:tc>
          <w:tcPr>
            <w:tcW w:type="dxa" w:w="3312"/>
          </w:tcPr>
          <w:p>
            <w:r>
              <w:t>New employees</w:t>
            </w:r>
          </w:p>
        </w:tc>
        <w:tc>
          <w:tcPr>
            <w:tcW w:type="dxa" w:w="3312"/>
          </w:tcPr>
          <w:p>
            <w:r>
              <w:t>Unfamiliarity with rules</w:t>
            </w:r>
          </w:p>
        </w:tc>
        <w:tc>
          <w:tcPr>
            <w:tcW w:type="dxa" w:w="3312"/>
          </w:tcPr>
          <w:p>
            <w:r>
              <w:t>Security induction</w:t>
            </w:r>
          </w:p>
        </w:tc>
      </w:tr>
    </w:tbl>
    <w:p>
      <w:pPr>
        <w:pStyle w:val="Heading1"/>
      </w:pPr>
      <w:r>
        <w:t>3. Campaign Theme</w:t>
      </w:r>
    </w:p>
    <w:p>
      <w:r>
        <w:t>Campaign slogan: STOP. CHECK. REPORT.</w:t>
      </w:r>
    </w:p>
    <w:p>
      <w:pPr>
        <w:pStyle w:val="ListBullet"/>
      </w:pPr>
      <w:r>
        <w:t>STOP before clicking a link, opening an unexpected attachment, approving a login, or sending sensitive information.</w:t>
      </w:r>
    </w:p>
    <w:p>
      <w:pPr>
        <w:pStyle w:val="ListBullet"/>
      </w:pPr>
      <w:r>
        <w:t>CHECK the sender, request, URL, urgency, and context.</w:t>
      </w:r>
    </w:p>
    <w:p>
      <w:pPr>
        <w:pStyle w:val="ListBullet"/>
      </w:pPr>
      <w:r>
        <w:t>REPORT suspicious activity using the organization's approved reporting channel.</w:t>
      </w:r>
    </w:p>
    <w:p>
      <w:r>
        <w:t>The short slogan can be reused in email signatures, posters, chat reminders, digital screens, and training material.</w:t>
      </w:r>
    </w:p>
    <w:p>
      <w:pPr>
        <w:pStyle w:val="Heading1"/>
      </w:pPr>
      <w:r>
        <w:t>4. Key Awareness Topics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Week</w:t>
            </w:r>
          </w:p>
        </w:tc>
        <w:tc>
          <w:tcPr>
            <w:tcW w:type="dxa" w:w="2484"/>
          </w:tcPr>
          <w:p>
            <w:r>
              <w:t>Topic</w:t>
            </w:r>
          </w:p>
        </w:tc>
        <w:tc>
          <w:tcPr>
            <w:tcW w:type="dxa" w:w="2484"/>
          </w:tcPr>
          <w:p>
            <w:r>
              <w:t>Expected Behavior</w:t>
            </w:r>
          </w:p>
        </w:tc>
        <w:tc>
          <w:tcPr>
            <w:tcW w:type="dxa" w:w="2484"/>
          </w:tcPr>
          <w:p>
            <w:r>
              <w:t>Activity</w:t>
            </w:r>
          </w:p>
        </w:tc>
      </w:tr>
      <w:tr>
        <w:tc>
          <w:tcPr>
            <w:tcW w:type="dxa" w:w="2484"/>
          </w:tcPr>
          <w:p>
            <w:r>
              <w:t>1</w:t>
            </w:r>
          </w:p>
        </w:tc>
        <w:tc>
          <w:tcPr>
            <w:tcW w:type="dxa" w:w="2484"/>
          </w:tcPr>
          <w:p>
            <w:r>
              <w:t>Phishing &amp; Social Engineering</w:t>
            </w:r>
          </w:p>
        </w:tc>
        <w:tc>
          <w:tcPr>
            <w:tcW w:type="dxa" w:w="2484"/>
          </w:tcPr>
          <w:p>
            <w:r>
              <w:t>Check sender, URL, urgency and attachments; report suspicious messages.</w:t>
            </w:r>
          </w:p>
        </w:tc>
        <w:tc>
          <w:tcPr>
            <w:tcW w:type="dxa" w:w="2484"/>
          </w:tcPr>
          <w:p>
            <w:r>
              <w:t>Baseline simulation + quiz</w:t>
            </w:r>
          </w:p>
        </w:tc>
      </w:tr>
      <w:tr>
        <w:tc>
          <w:tcPr>
            <w:tcW w:type="dxa" w:w="2484"/>
          </w:tcPr>
          <w:p>
            <w:r>
              <w:t>2</w:t>
            </w:r>
          </w:p>
        </w:tc>
        <w:tc>
          <w:tcPr>
            <w:tcW w:type="dxa" w:w="2484"/>
          </w:tcPr>
          <w:p>
            <w:r>
              <w:t>Passwords &amp; MFA</w:t>
            </w:r>
          </w:p>
        </w:tc>
        <w:tc>
          <w:tcPr>
            <w:tcW w:type="dxa" w:w="2484"/>
          </w:tcPr>
          <w:p>
            <w:r>
              <w:t>Use unique passwords, approved password manager and MFA; never share codes.</w:t>
            </w:r>
          </w:p>
        </w:tc>
        <w:tc>
          <w:tcPr>
            <w:tcW w:type="dxa" w:w="2484"/>
          </w:tcPr>
          <w:p>
            <w:r>
              <w:t>MFA/password challenge</w:t>
            </w:r>
          </w:p>
        </w:tc>
      </w:tr>
      <w:tr>
        <w:tc>
          <w:tcPr>
            <w:tcW w:type="dxa" w:w="2484"/>
          </w:tcPr>
          <w:p>
            <w:r>
              <w:t>3</w:t>
            </w:r>
          </w:p>
        </w:tc>
        <w:tc>
          <w:tcPr>
            <w:tcW w:type="dxa" w:w="2484"/>
          </w:tcPr>
          <w:p>
            <w:r>
              <w:t>Data &amp; Device Security</w:t>
            </w:r>
          </w:p>
        </w:tc>
        <w:tc>
          <w:tcPr>
            <w:tcW w:type="dxa" w:w="2484"/>
          </w:tcPr>
          <w:p>
            <w:r>
              <w:t>Use approved storage, lock devices, protect sensitive data and avoid unknown USB devices.</w:t>
            </w:r>
          </w:p>
        </w:tc>
        <w:tc>
          <w:tcPr>
            <w:tcW w:type="dxa" w:w="2484"/>
          </w:tcPr>
          <w:p>
            <w:r>
              <w:t>Scenario game</w:t>
            </w:r>
          </w:p>
        </w:tc>
      </w:tr>
      <w:tr>
        <w:tc>
          <w:tcPr>
            <w:tcW w:type="dxa" w:w="2484"/>
          </w:tcPr>
          <w:p>
            <w:r>
              <w:t>4</w:t>
            </w:r>
          </w:p>
        </w:tc>
        <w:tc>
          <w:tcPr>
            <w:tcW w:type="dxa" w:w="2484"/>
          </w:tcPr>
          <w:p>
            <w:r>
              <w:t>Incident Reporting &amp; Response</w:t>
            </w:r>
          </w:p>
        </w:tc>
        <w:tc>
          <w:tcPr>
            <w:tcW w:type="dxa" w:w="2484"/>
          </w:tcPr>
          <w:p>
            <w:r>
              <w:t>Report mistakes and suspicious activity quickly through the correct channel.</w:t>
            </w:r>
          </w:p>
        </w:tc>
        <w:tc>
          <w:tcPr>
            <w:tcW w:type="dxa" w:w="2484"/>
          </w:tcPr>
          <w:p>
            <w:r>
              <w:t>Reporting drill + final simulation</w:t>
            </w:r>
          </w:p>
        </w:tc>
      </w:tr>
    </w:tbl>
    <w:p>
      <w:pPr>
        <w:pStyle w:val="Heading1"/>
      </w:pPr>
      <w:r>
        <w:t>5. Communication Plan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Channel</w:t>
            </w:r>
          </w:p>
        </w:tc>
        <w:tc>
          <w:tcPr>
            <w:tcW w:type="dxa" w:w="2484"/>
          </w:tcPr>
          <w:p>
            <w:r>
              <w:t>Frequency</w:t>
            </w:r>
          </w:p>
        </w:tc>
        <w:tc>
          <w:tcPr>
            <w:tcW w:type="dxa" w:w="2484"/>
          </w:tcPr>
          <w:p>
            <w:r>
              <w:t>Purpose</w:t>
            </w:r>
          </w:p>
        </w:tc>
        <w:tc>
          <w:tcPr>
            <w:tcW w:type="dxa" w:w="2484"/>
          </w:tcPr>
          <w:p>
            <w:r>
              <w:t>Owner</w:t>
            </w:r>
          </w:p>
        </w:tc>
      </w:tr>
      <w:tr>
        <w:tc>
          <w:tcPr>
            <w:tcW w:type="dxa" w:w="2484"/>
          </w:tcPr>
          <w:p>
            <w:r>
              <w:t>Email</w:t>
            </w:r>
          </w:p>
        </w:tc>
        <w:tc>
          <w:tcPr>
            <w:tcW w:type="dxa" w:w="2484"/>
          </w:tcPr>
          <w:p>
            <w:r>
              <w:t>Weekly</w:t>
            </w:r>
          </w:p>
        </w:tc>
        <w:tc>
          <w:tcPr>
            <w:tcW w:type="dxa" w:w="2484"/>
          </w:tcPr>
          <w:p>
            <w:r>
              <w:t>Main lesson and action</w:t>
            </w:r>
          </w:p>
        </w:tc>
        <w:tc>
          <w:tcPr>
            <w:tcW w:type="dxa" w:w="2484"/>
          </w:tcPr>
          <w:p>
            <w:r>
              <w:t>Security Team</w:t>
            </w:r>
          </w:p>
        </w:tc>
      </w:tr>
      <w:tr>
        <w:tc>
          <w:tcPr>
            <w:tcW w:type="dxa" w:w="2484"/>
          </w:tcPr>
          <w:p>
            <w:r>
              <w:t>Organization Chat</w:t>
            </w:r>
          </w:p>
        </w:tc>
        <w:tc>
          <w:tcPr>
            <w:tcW w:type="dxa" w:w="2484"/>
          </w:tcPr>
          <w:p>
            <w:r>
              <w:t>Twice weekly</w:t>
            </w:r>
          </w:p>
        </w:tc>
        <w:tc>
          <w:tcPr>
            <w:tcW w:type="dxa" w:w="2484"/>
          </w:tcPr>
          <w:p>
            <w:r>
              <w:t>Short reminders and examples</w:t>
            </w:r>
          </w:p>
        </w:tc>
        <w:tc>
          <w:tcPr>
            <w:tcW w:type="dxa" w:w="2484"/>
          </w:tcPr>
          <w:p>
            <w:r>
              <w:t>Awareness Lead</w:t>
            </w:r>
          </w:p>
        </w:tc>
      </w:tr>
      <w:tr>
        <w:tc>
          <w:tcPr>
            <w:tcW w:type="dxa" w:w="2484"/>
          </w:tcPr>
          <w:p>
            <w:r>
              <w:t>Posters/Digital Screens</w:t>
            </w:r>
          </w:p>
        </w:tc>
        <w:tc>
          <w:tcPr>
            <w:tcW w:type="dxa" w:w="2484"/>
          </w:tcPr>
          <w:p>
            <w:r>
              <w:t>Weekly</w:t>
            </w:r>
          </w:p>
        </w:tc>
        <w:tc>
          <w:tcPr>
            <w:tcW w:type="dxa" w:w="2484"/>
          </w:tcPr>
          <w:p>
            <w:r>
              <w:t>Visual reinforcement</w:t>
            </w:r>
          </w:p>
        </w:tc>
        <w:tc>
          <w:tcPr>
            <w:tcW w:type="dxa" w:w="2484"/>
          </w:tcPr>
          <w:p>
            <w:r>
              <w:t>HR/Security</w:t>
            </w:r>
          </w:p>
        </w:tc>
      </w:tr>
      <w:tr>
        <w:tc>
          <w:tcPr>
            <w:tcW w:type="dxa" w:w="2484"/>
          </w:tcPr>
          <w:p>
            <w:r>
              <w:t>5-minute Microlearning</w:t>
            </w:r>
          </w:p>
        </w:tc>
        <w:tc>
          <w:tcPr>
            <w:tcW w:type="dxa" w:w="2484"/>
          </w:tcPr>
          <w:p>
            <w:r>
              <w:t>Weekly</w:t>
            </w:r>
          </w:p>
        </w:tc>
        <w:tc>
          <w:tcPr>
            <w:tcW w:type="dxa" w:w="2484"/>
          </w:tcPr>
          <w:p>
            <w:r>
              <w:t>Teach one behavior</w:t>
            </w:r>
          </w:p>
        </w:tc>
        <w:tc>
          <w:tcPr>
            <w:tcW w:type="dxa" w:w="2484"/>
          </w:tcPr>
          <w:p>
            <w:r>
              <w:t>Security Team</w:t>
            </w:r>
          </w:p>
        </w:tc>
      </w:tr>
      <w:tr>
        <w:tc>
          <w:tcPr>
            <w:tcW w:type="dxa" w:w="2484"/>
          </w:tcPr>
          <w:p>
            <w:r>
              <w:t>Quiz</w:t>
            </w:r>
          </w:p>
        </w:tc>
        <w:tc>
          <w:tcPr>
            <w:tcW w:type="dxa" w:w="2484"/>
          </w:tcPr>
          <w:p>
            <w:r>
              <w:t>Weekly</w:t>
            </w:r>
          </w:p>
        </w:tc>
        <w:tc>
          <w:tcPr>
            <w:tcW w:type="dxa" w:w="2484"/>
          </w:tcPr>
          <w:p>
            <w:r>
              <w:t>Check understanding</w:t>
            </w:r>
          </w:p>
        </w:tc>
        <w:tc>
          <w:tcPr>
            <w:tcW w:type="dxa" w:w="2484"/>
          </w:tcPr>
          <w:p>
            <w:r>
              <w:t>Training Coordinator</w:t>
            </w:r>
          </w:p>
        </w:tc>
      </w:tr>
      <w:tr>
        <w:tc>
          <w:tcPr>
            <w:tcW w:type="dxa" w:w="2484"/>
          </w:tcPr>
          <w:p>
            <w:r>
              <w:t>Simulated Phishing</w:t>
            </w:r>
          </w:p>
        </w:tc>
        <w:tc>
          <w:tcPr>
            <w:tcW w:type="dxa" w:w="2484"/>
          </w:tcPr>
          <w:p>
            <w:r>
              <w:t>Weeks 1 &amp; 4</w:t>
            </w:r>
          </w:p>
        </w:tc>
        <w:tc>
          <w:tcPr>
            <w:tcW w:type="dxa" w:w="2484"/>
          </w:tcPr>
          <w:p>
            <w:r>
              <w:t>Measure behavior</w:t>
            </w:r>
          </w:p>
        </w:tc>
        <w:tc>
          <w:tcPr>
            <w:tcW w:type="dxa" w:w="2484"/>
          </w:tcPr>
          <w:p>
            <w:r>
              <w:t>SOC/Security</w:t>
            </w:r>
          </w:p>
        </w:tc>
      </w:tr>
      <w:tr>
        <w:tc>
          <w:tcPr>
            <w:tcW w:type="dxa" w:w="2484"/>
          </w:tcPr>
          <w:p>
            <w:r>
              <w:t>Manager Brief</w:t>
            </w:r>
          </w:p>
        </w:tc>
        <w:tc>
          <w:tcPr>
            <w:tcW w:type="dxa" w:w="2484"/>
          </w:tcPr>
          <w:p>
            <w:r>
              <w:t>Weekly</w:t>
            </w:r>
          </w:p>
        </w:tc>
        <w:tc>
          <w:tcPr>
            <w:tcW w:type="dxa" w:w="2484"/>
          </w:tcPr>
          <w:p>
            <w:r>
              <w:t>Reinforce participation</w:t>
            </w:r>
          </w:p>
        </w:tc>
        <w:tc>
          <w:tcPr>
            <w:tcW w:type="dxa" w:w="2484"/>
          </w:tcPr>
          <w:p>
            <w:r>
              <w:t>Managers</w:t>
            </w:r>
          </w:p>
        </w:tc>
      </w:tr>
      <w:tr>
        <w:tc>
          <w:tcPr>
            <w:tcW w:type="dxa" w:w="2484"/>
          </w:tcPr>
          <w:p>
            <w:r>
              <w:t>Final Survey</w:t>
            </w:r>
          </w:p>
        </w:tc>
        <w:tc>
          <w:tcPr>
            <w:tcW w:type="dxa" w:w="2484"/>
          </w:tcPr>
          <w:p>
            <w:r>
              <w:t>Week 4</w:t>
            </w:r>
          </w:p>
        </w:tc>
        <w:tc>
          <w:tcPr>
            <w:tcW w:type="dxa" w:w="2484"/>
          </w:tcPr>
          <w:p>
            <w:r>
              <w:t>Measure usefulness</w:t>
            </w:r>
          </w:p>
        </w:tc>
        <w:tc>
          <w:tcPr>
            <w:tcW w:type="dxa" w:w="2484"/>
          </w:tcPr>
          <w:p>
            <w:r>
              <w:t>HR/Security</w:t>
            </w:r>
          </w:p>
        </w:tc>
      </w:tr>
    </w:tbl>
    <w:p>
      <w:pPr>
        <w:pStyle w:val="Heading1"/>
      </w:pPr>
      <w:r>
        <w:t>6. Four-Week Practical Schedule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Day</w:t>
            </w:r>
          </w:p>
        </w:tc>
        <w:tc>
          <w:tcPr>
            <w:tcW w:type="dxa" w:w="2484"/>
          </w:tcPr>
          <w:p>
            <w:r>
              <w:t>Activity</w:t>
            </w:r>
          </w:p>
        </w:tc>
        <w:tc>
          <w:tcPr>
            <w:tcW w:type="dxa" w:w="2484"/>
          </w:tcPr>
          <w:p>
            <w:r>
              <w:t>Employee Action</w:t>
            </w:r>
          </w:p>
        </w:tc>
        <w:tc>
          <w:tcPr>
            <w:tcW w:type="dxa" w:w="2484"/>
          </w:tcPr>
          <w:p>
            <w:r>
              <w:t>Measurement</w:t>
            </w:r>
          </w:p>
        </w:tc>
      </w:tr>
      <w:tr>
        <w:tc>
          <w:tcPr>
            <w:tcW w:type="dxa" w:w="2484"/>
          </w:tcPr>
          <w:p>
            <w:r>
              <w:t>1</w:t>
            </w:r>
          </w:p>
        </w:tc>
        <w:tc>
          <w:tcPr>
            <w:tcW w:type="dxa" w:w="2484"/>
          </w:tcPr>
          <w:p>
            <w:r>
              <w:t>Launch email + baseline quiz</w:t>
            </w:r>
          </w:p>
        </w:tc>
        <w:tc>
          <w:tcPr>
            <w:tcW w:type="dxa" w:w="2484"/>
          </w:tcPr>
          <w:p>
            <w:r>
              <w:t>Read campaign message and complete quiz</w:t>
            </w:r>
          </w:p>
        </w:tc>
        <w:tc>
          <w:tcPr>
            <w:tcW w:type="dxa" w:w="2484"/>
          </w:tcPr>
          <w:p>
            <w:r>
              <w:t>Open rate + baseline score</w:t>
            </w:r>
          </w:p>
        </w:tc>
      </w:tr>
      <w:tr>
        <w:tc>
          <w:tcPr>
            <w:tcW w:type="dxa" w:w="2484"/>
          </w:tcPr>
          <w:p>
            <w:r>
              <w:t>2</w:t>
            </w:r>
          </w:p>
        </w:tc>
        <w:tc>
          <w:tcPr>
            <w:tcW w:type="dxa" w:w="2484"/>
          </w:tcPr>
          <w:p>
            <w:r>
              <w:t>Phishing microlearning</w:t>
            </w:r>
          </w:p>
        </w:tc>
        <w:tc>
          <w:tcPr>
            <w:tcW w:type="dxa" w:w="2484"/>
          </w:tcPr>
          <w:p>
            <w:r>
              <w:t>Complete 5-minute lesson</w:t>
            </w:r>
          </w:p>
        </w:tc>
        <w:tc>
          <w:tcPr>
            <w:tcW w:type="dxa" w:w="2484"/>
          </w:tcPr>
          <w:p>
            <w:r>
              <w:t>Completion rate</w:t>
            </w:r>
          </w:p>
        </w:tc>
      </w:tr>
      <w:tr>
        <w:tc>
          <w:tcPr>
            <w:tcW w:type="dxa" w:w="2484"/>
          </w:tcPr>
          <w:p>
            <w:r>
              <w:t>3</w:t>
            </w:r>
          </w:p>
        </w:tc>
        <w:tc>
          <w:tcPr>
            <w:tcW w:type="dxa" w:w="2484"/>
          </w:tcPr>
          <w:p>
            <w:r>
              <w:t>Authorized phishing simulation</w:t>
            </w:r>
          </w:p>
        </w:tc>
        <w:tc>
          <w:tcPr>
            <w:tcW w:type="dxa" w:w="2484"/>
          </w:tcPr>
          <w:p>
            <w:r>
              <w:t>Identify/report test message</w:t>
            </w:r>
          </w:p>
        </w:tc>
        <w:tc>
          <w:tcPr>
            <w:tcW w:type="dxa" w:w="2484"/>
          </w:tcPr>
          <w:p>
            <w:r>
              <w:t>Click + report rate</w:t>
            </w:r>
          </w:p>
        </w:tc>
      </w:tr>
      <w:tr>
        <w:tc>
          <w:tcPr>
            <w:tcW w:type="dxa" w:w="2484"/>
          </w:tcPr>
          <w:p>
            <w:r>
              <w:t>5</w:t>
            </w:r>
          </w:p>
        </w:tc>
        <w:tc>
          <w:tcPr>
            <w:tcW w:type="dxa" w:w="2484"/>
          </w:tcPr>
          <w:p>
            <w:r>
              <w:t>Phishing quiz</w:t>
            </w:r>
          </w:p>
        </w:tc>
        <w:tc>
          <w:tcPr>
            <w:tcW w:type="dxa" w:w="2484"/>
          </w:tcPr>
          <w:p>
            <w:r>
              <w:t>Complete 5 questions</w:t>
            </w:r>
          </w:p>
        </w:tc>
        <w:tc>
          <w:tcPr>
            <w:tcW w:type="dxa" w:w="2484"/>
          </w:tcPr>
          <w:p>
            <w:r>
              <w:t>Quiz score</w:t>
            </w:r>
          </w:p>
        </w:tc>
      </w:tr>
      <w:tr>
        <w:tc>
          <w:tcPr>
            <w:tcW w:type="dxa" w:w="2484"/>
          </w:tcPr>
          <w:p>
            <w:r>
              <w:t>8</w:t>
            </w:r>
          </w:p>
        </w:tc>
        <w:tc>
          <w:tcPr>
            <w:tcW w:type="dxa" w:w="2484"/>
          </w:tcPr>
          <w:p>
            <w:r>
              <w:t>Password/MFA lesson</w:t>
            </w:r>
          </w:p>
        </w:tc>
        <w:tc>
          <w:tcPr>
            <w:tcW w:type="dxa" w:w="2484"/>
          </w:tcPr>
          <w:p>
            <w:r>
              <w:t>Review MFA and password practices</w:t>
            </w:r>
          </w:p>
        </w:tc>
        <w:tc>
          <w:tcPr>
            <w:tcW w:type="dxa" w:w="2484"/>
          </w:tcPr>
          <w:p>
            <w:r>
              <w:t>Completion rate</w:t>
            </w:r>
          </w:p>
        </w:tc>
      </w:tr>
      <w:tr>
        <w:tc>
          <w:tcPr>
            <w:tcW w:type="dxa" w:w="2484"/>
          </w:tcPr>
          <w:p>
            <w:r>
              <w:t>10</w:t>
            </w:r>
          </w:p>
        </w:tc>
        <w:tc>
          <w:tcPr>
            <w:tcW w:type="dxa" w:w="2484"/>
          </w:tcPr>
          <w:p>
            <w:r>
              <w:t>MFA challenge</w:t>
            </w:r>
          </w:p>
        </w:tc>
        <w:tc>
          <w:tcPr>
            <w:tcW w:type="dxa" w:w="2484"/>
          </w:tcPr>
          <w:p>
            <w:r>
              <w:t>Confirm MFA is enabled where required</w:t>
            </w:r>
          </w:p>
        </w:tc>
        <w:tc>
          <w:tcPr>
            <w:tcW w:type="dxa" w:w="2484"/>
          </w:tcPr>
          <w:p>
            <w:r>
              <w:t>MFA coverage</w:t>
            </w:r>
          </w:p>
        </w:tc>
      </w:tr>
      <w:tr>
        <w:tc>
          <w:tcPr>
            <w:tcW w:type="dxa" w:w="2484"/>
          </w:tcPr>
          <w:p>
            <w:r>
              <w:t>12</w:t>
            </w:r>
          </w:p>
        </w:tc>
        <w:tc>
          <w:tcPr>
            <w:tcW w:type="dxa" w:w="2484"/>
          </w:tcPr>
          <w:p>
            <w:r>
              <w:t>Password quiz</w:t>
            </w:r>
          </w:p>
        </w:tc>
        <w:tc>
          <w:tcPr>
            <w:tcW w:type="dxa" w:w="2484"/>
          </w:tcPr>
          <w:p>
            <w:r>
              <w:t>Complete short quiz</w:t>
            </w:r>
          </w:p>
        </w:tc>
        <w:tc>
          <w:tcPr>
            <w:tcW w:type="dxa" w:w="2484"/>
          </w:tcPr>
          <w:p>
            <w:r>
              <w:t>Score</w:t>
            </w:r>
          </w:p>
        </w:tc>
      </w:tr>
      <w:tr>
        <w:tc>
          <w:tcPr>
            <w:tcW w:type="dxa" w:w="2484"/>
          </w:tcPr>
          <w:p>
            <w:r>
              <w:t>15</w:t>
            </w:r>
          </w:p>
        </w:tc>
        <w:tc>
          <w:tcPr>
            <w:tcW w:type="dxa" w:w="2484"/>
          </w:tcPr>
          <w:p>
            <w:r>
              <w:t>Data/device lesson</w:t>
            </w:r>
          </w:p>
        </w:tc>
        <w:tc>
          <w:tcPr>
            <w:tcW w:type="dxa" w:w="2484"/>
          </w:tcPr>
          <w:p>
            <w:r>
              <w:t>Review safe handling and device security</w:t>
            </w:r>
          </w:p>
        </w:tc>
        <w:tc>
          <w:tcPr>
            <w:tcW w:type="dxa" w:w="2484"/>
          </w:tcPr>
          <w:p>
            <w:r>
              <w:t>Completion</w:t>
            </w:r>
          </w:p>
        </w:tc>
      </w:tr>
      <w:tr>
        <w:tc>
          <w:tcPr>
            <w:tcW w:type="dxa" w:w="2484"/>
          </w:tcPr>
          <w:p>
            <w:r>
              <w:t>17</w:t>
            </w:r>
          </w:p>
        </w:tc>
        <w:tc>
          <w:tcPr>
            <w:tcW w:type="dxa" w:w="2484"/>
          </w:tcPr>
          <w:p>
            <w:r>
              <w:t>Scenario game</w:t>
            </w:r>
          </w:p>
        </w:tc>
        <w:tc>
          <w:tcPr>
            <w:tcW w:type="dxa" w:w="2484"/>
          </w:tcPr>
          <w:p>
            <w:r>
              <w:t>Choose safe action in 3 situations</w:t>
            </w:r>
          </w:p>
        </w:tc>
        <w:tc>
          <w:tcPr>
            <w:tcW w:type="dxa" w:w="2484"/>
          </w:tcPr>
          <w:p>
            <w:r>
              <w:t>Scenario accuracy</w:t>
            </w:r>
          </w:p>
        </w:tc>
      </w:tr>
      <w:tr>
        <w:tc>
          <w:tcPr>
            <w:tcW w:type="dxa" w:w="2484"/>
          </w:tcPr>
          <w:p>
            <w:r>
              <w:t>19</w:t>
            </w:r>
          </w:p>
        </w:tc>
        <w:tc>
          <w:tcPr>
            <w:tcW w:type="dxa" w:w="2484"/>
          </w:tcPr>
          <w:p>
            <w:r>
              <w:t>Manager reminder</w:t>
            </w:r>
          </w:p>
        </w:tc>
        <w:tc>
          <w:tcPr>
            <w:tcW w:type="dxa" w:w="2484"/>
          </w:tcPr>
          <w:p>
            <w:r>
              <w:t>Discuss one security behavior</w:t>
            </w:r>
          </w:p>
        </w:tc>
        <w:tc>
          <w:tcPr>
            <w:tcW w:type="dxa" w:w="2484"/>
          </w:tcPr>
          <w:p>
            <w:r>
              <w:t>Team participation</w:t>
            </w:r>
          </w:p>
        </w:tc>
      </w:tr>
      <w:tr>
        <w:tc>
          <w:tcPr>
            <w:tcW w:type="dxa" w:w="2484"/>
          </w:tcPr>
          <w:p>
            <w:r>
              <w:t>22</w:t>
            </w:r>
          </w:p>
        </w:tc>
        <w:tc>
          <w:tcPr>
            <w:tcW w:type="dxa" w:w="2484"/>
          </w:tcPr>
          <w:p>
            <w:r>
              <w:t>Incident reporting lesson</w:t>
            </w:r>
          </w:p>
        </w:tc>
        <w:tc>
          <w:tcPr>
            <w:tcW w:type="dxa" w:w="2484"/>
          </w:tcPr>
          <w:p>
            <w:r>
              <w:t>Practice reporting process</w:t>
            </w:r>
          </w:p>
        </w:tc>
        <w:tc>
          <w:tcPr>
            <w:tcW w:type="dxa" w:w="2484"/>
          </w:tcPr>
          <w:p>
            <w:r>
              <w:t>Knowledge score</w:t>
            </w:r>
          </w:p>
        </w:tc>
      </w:tr>
      <w:tr>
        <w:tc>
          <w:tcPr>
            <w:tcW w:type="dxa" w:w="2484"/>
          </w:tcPr>
          <w:p>
            <w:r>
              <w:t>24</w:t>
            </w:r>
          </w:p>
        </w:tc>
        <w:tc>
          <w:tcPr>
            <w:tcW w:type="dxa" w:w="2484"/>
          </w:tcPr>
          <w:p>
            <w:r>
              <w:t>Final phishing simulation</w:t>
            </w:r>
          </w:p>
        </w:tc>
        <w:tc>
          <w:tcPr>
            <w:tcW w:type="dxa" w:w="2484"/>
          </w:tcPr>
          <w:p>
            <w:r>
              <w:t>Identify and report test message</w:t>
            </w:r>
          </w:p>
        </w:tc>
        <w:tc>
          <w:tcPr>
            <w:tcW w:type="dxa" w:w="2484"/>
          </w:tcPr>
          <w:p>
            <w:r>
              <w:t>Change from baseline</w:t>
            </w:r>
          </w:p>
        </w:tc>
      </w:tr>
      <w:tr>
        <w:tc>
          <w:tcPr>
            <w:tcW w:type="dxa" w:w="2484"/>
          </w:tcPr>
          <w:p>
            <w:r>
              <w:t>26</w:t>
            </w:r>
          </w:p>
        </w:tc>
        <w:tc>
          <w:tcPr>
            <w:tcW w:type="dxa" w:w="2484"/>
          </w:tcPr>
          <w:p>
            <w:r>
              <w:t>Final quiz</w:t>
            </w:r>
          </w:p>
        </w:tc>
        <w:tc>
          <w:tcPr>
            <w:tcW w:type="dxa" w:w="2484"/>
          </w:tcPr>
          <w:p>
            <w:r>
              <w:t>Complete assessment</w:t>
            </w:r>
          </w:p>
        </w:tc>
        <w:tc>
          <w:tcPr>
            <w:tcW w:type="dxa" w:w="2484"/>
          </w:tcPr>
          <w:p>
            <w:r>
              <w:t>Final score</w:t>
            </w:r>
          </w:p>
        </w:tc>
      </w:tr>
      <w:tr>
        <w:tc>
          <w:tcPr>
            <w:tcW w:type="dxa" w:w="2484"/>
          </w:tcPr>
          <w:p>
            <w:r>
              <w:t>28</w:t>
            </w:r>
          </w:p>
        </w:tc>
        <w:tc>
          <w:tcPr>
            <w:tcW w:type="dxa" w:w="2484"/>
          </w:tcPr>
          <w:p>
            <w:r>
              <w:t>Survey + results</w:t>
            </w:r>
          </w:p>
        </w:tc>
        <w:tc>
          <w:tcPr>
            <w:tcW w:type="dxa" w:w="2484"/>
          </w:tcPr>
          <w:p>
            <w:r>
              <w:t>Give feedback</w:t>
            </w:r>
          </w:p>
        </w:tc>
        <w:tc>
          <w:tcPr>
            <w:tcW w:type="dxa" w:w="2484"/>
          </w:tcPr>
          <w:p>
            <w:r>
              <w:t>Satisfaction + confidence</w:t>
            </w:r>
          </w:p>
        </w:tc>
      </w:tr>
    </w:tbl>
    <w:p>
      <w:pPr>
        <w:pStyle w:val="Heading1"/>
      </w:pPr>
      <w:r>
        <w:t>7. Creative Campaign Activities</w:t>
      </w:r>
    </w:p>
    <w:p>
      <w:pPr>
        <w:pStyle w:val="Heading2"/>
      </w:pPr>
      <w:r>
        <w:t>7.1 Phishing Detective Challenge</w:t>
      </w:r>
    </w:p>
    <w:p>
      <w:r>
        <w:t>Employees receive five fictional messages and identify warning signs such as a mismatched domain, unusual urgency, unexpected attachment, suspicious payment request, or login link. Points are awarded for identifying the correct indicators. The activity teaches employees to explain why a message is suspicious instead of simply memorizing a rule.</w:t>
      </w:r>
    </w:p>
    <w:p>
      <w:pPr>
        <w:pStyle w:val="Heading2"/>
      </w:pPr>
      <w:r>
        <w:t>7.2 STOP-CHECK-REPORT Challenge</w:t>
      </w:r>
    </w:p>
    <w:p>
      <w:r>
        <w:t>Employees receive three short scenarios during the campaign. For each scenario, they choose whether to stop, check, report, or proceed. Immediate explanations show the correct behavior. This can be delivered through the organization's chat platform.</w:t>
      </w:r>
    </w:p>
    <w:p>
      <w:pPr>
        <w:pStyle w:val="Heading2"/>
      </w:pPr>
      <w:r>
        <w:t>7.3 MFA Safety Challenge</w:t>
      </w:r>
    </w:p>
    <w:p>
      <w:r>
        <w:t>Employees complete a checklist showing where MFA is required and how to reject an unexpected authentication request. The exercise must never ask employees to provide passwords or authentication codes.</w:t>
      </w:r>
    </w:p>
    <w:p>
      <w:pPr>
        <w:pStyle w:val="Heading2"/>
      </w:pPr>
      <w:r>
        <w:t>7.4 Data Protection Scenario Game</w:t>
      </w:r>
    </w:p>
    <w:p>
      <w:r>
        <w:t>Employees choose actions for situations such as receiving a confidential spreadsheet through a personal email account, finding an unknown USB drive, leaving a laptop unlocked, or receiving an urgent request for customer information. The correct answer and reason are shown after each decision.</w:t>
      </w:r>
    </w:p>
    <w:p>
      <w:pPr>
        <w:pStyle w:val="Heading1"/>
      </w:pPr>
      <w:r>
        <w:t>8. Metrics and Targets</w:t>
      </w:r>
    </w:p>
    <w:p>
      <w:r>
        <w:t>Metrics are essential because a campaign should demonstrate behavior change rather than only attendance. NIST SP 800-50 Rev. 1 discusses metrics and evaluation for awareness and learning programs.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Metric</w:t>
            </w:r>
          </w:p>
        </w:tc>
        <w:tc>
          <w:tcPr>
            <w:tcW w:type="dxa" w:w="2484"/>
          </w:tcPr>
          <w:p>
            <w:r>
              <w:t>Baseline</w:t>
            </w:r>
          </w:p>
        </w:tc>
        <w:tc>
          <w:tcPr>
            <w:tcW w:type="dxa" w:w="2484"/>
          </w:tcPr>
          <w:p>
            <w:r>
              <w:t>Target by End of Week 4</w:t>
            </w:r>
          </w:p>
        </w:tc>
        <w:tc>
          <w:tcPr>
            <w:tcW w:type="dxa" w:w="2484"/>
          </w:tcPr>
          <w:p>
            <w:r>
              <w:t>Evidence</w:t>
            </w:r>
          </w:p>
        </w:tc>
      </w:tr>
      <w:tr>
        <w:tc>
          <w:tcPr>
            <w:tcW w:type="dxa" w:w="2484"/>
          </w:tcPr>
          <w:p>
            <w:r>
              <w:t>Training completion</w:t>
            </w:r>
          </w:p>
        </w:tc>
        <w:tc>
          <w:tcPr>
            <w:tcW w:type="dxa" w:w="2484"/>
          </w:tcPr>
          <w:p>
            <w:r>
              <w:t>Measure on Day 1</w:t>
            </w:r>
          </w:p>
        </w:tc>
        <w:tc>
          <w:tcPr>
            <w:tcW w:type="dxa" w:w="2484"/>
          </w:tcPr>
          <w:p>
            <w:r>
              <w:t>≥95%</w:t>
            </w:r>
          </w:p>
        </w:tc>
        <w:tc>
          <w:tcPr>
            <w:tcW w:type="dxa" w:w="2484"/>
          </w:tcPr>
          <w:p>
            <w:r>
              <w:t>LMS report</w:t>
            </w:r>
          </w:p>
        </w:tc>
      </w:tr>
      <w:tr>
        <w:tc>
          <w:tcPr>
            <w:tcW w:type="dxa" w:w="2484"/>
          </w:tcPr>
          <w:p>
            <w:r>
              <w:t>Quiz participation</w:t>
            </w:r>
          </w:p>
        </w:tc>
        <w:tc>
          <w:tcPr>
            <w:tcW w:type="dxa" w:w="2484"/>
          </w:tcPr>
          <w:p>
            <w:r>
              <w:t>Measure on Day 1</w:t>
            </w:r>
          </w:p>
        </w:tc>
        <w:tc>
          <w:tcPr>
            <w:tcW w:type="dxa" w:w="2484"/>
          </w:tcPr>
          <w:p>
            <w:r>
              <w:t>≥90%</w:t>
            </w:r>
          </w:p>
        </w:tc>
        <w:tc>
          <w:tcPr>
            <w:tcW w:type="dxa" w:w="2484"/>
          </w:tcPr>
          <w:p>
            <w:r>
              <w:t>Quiz report</w:t>
            </w:r>
          </w:p>
        </w:tc>
      </w:tr>
      <w:tr>
        <w:tc>
          <w:tcPr>
            <w:tcW w:type="dxa" w:w="2484"/>
          </w:tcPr>
          <w:p>
            <w:r>
              <w:t>Average knowledge score</w:t>
            </w:r>
          </w:p>
        </w:tc>
        <w:tc>
          <w:tcPr>
            <w:tcW w:type="dxa" w:w="2484"/>
          </w:tcPr>
          <w:p>
            <w:r>
              <w:t>Baseline quiz</w:t>
            </w:r>
          </w:p>
        </w:tc>
        <w:tc>
          <w:tcPr>
            <w:tcW w:type="dxa" w:w="2484"/>
          </w:tcPr>
          <w:p>
            <w:r>
              <w:t>≥85%</w:t>
            </w:r>
          </w:p>
        </w:tc>
        <w:tc>
          <w:tcPr>
            <w:tcW w:type="dxa" w:w="2484"/>
          </w:tcPr>
          <w:p>
            <w:r>
              <w:t>Pre/post comparison</w:t>
            </w:r>
          </w:p>
        </w:tc>
      </w:tr>
      <w:tr>
        <w:tc>
          <w:tcPr>
            <w:tcW w:type="dxa" w:w="2484"/>
          </w:tcPr>
          <w:p>
            <w:r>
              <w:t>Simulated phishing click rate</w:t>
            </w:r>
          </w:p>
        </w:tc>
        <w:tc>
          <w:tcPr>
            <w:tcW w:type="dxa" w:w="2484"/>
          </w:tcPr>
          <w:p>
            <w:r>
              <w:t>Week 1 simulation</w:t>
            </w:r>
          </w:p>
        </w:tc>
        <w:tc>
          <w:tcPr>
            <w:tcW w:type="dxa" w:w="2484"/>
          </w:tcPr>
          <w:p>
            <w:r>
              <w:t>30% lower than baseline</w:t>
            </w:r>
          </w:p>
        </w:tc>
        <w:tc>
          <w:tcPr>
            <w:tcW w:type="dxa" w:w="2484"/>
          </w:tcPr>
          <w:p>
            <w:r>
              <w:t>Simulation report</w:t>
            </w:r>
          </w:p>
        </w:tc>
      </w:tr>
      <w:tr>
        <w:tc>
          <w:tcPr>
            <w:tcW w:type="dxa" w:w="2484"/>
          </w:tcPr>
          <w:p>
            <w:r>
              <w:t>Phishing reporting rate</w:t>
            </w:r>
          </w:p>
        </w:tc>
        <w:tc>
          <w:tcPr>
            <w:tcW w:type="dxa" w:w="2484"/>
          </w:tcPr>
          <w:p>
            <w:r>
              <w:t>Week 1 baseline</w:t>
            </w:r>
          </w:p>
        </w:tc>
        <w:tc>
          <w:tcPr>
            <w:tcW w:type="dxa" w:w="2484"/>
          </w:tcPr>
          <w:p>
            <w:r>
              <w:t>50% higher than baseline</w:t>
            </w:r>
          </w:p>
        </w:tc>
        <w:tc>
          <w:tcPr>
            <w:tcW w:type="dxa" w:w="2484"/>
          </w:tcPr>
          <w:p>
            <w:r>
              <w:t>Report records</w:t>
            </w:r>
          </w:p>
        </w:tc>
      </w:tr>
      <w:tr>
        <w:tc>
          <w:tcPr>
            <w:tcW w:type="dxa" w:w="2484"/>
          </w:tcPr>
          <w:p>
            <w:r>
              <w:t>MFA coverage</w:t>
            </w:r>
          </w:p>
        </w:tc>
        <w:tc>
          <w:tcPr>
            <w:tcW w:type="dxa" w:w="2484"/>
          </w:tcPr>
          <w:p>
            <w:r>
              <w:t>Before campaign</w:t>
            </w:r>
          </w:p>
        </w:tc>
        <w:tc>
          <w:tcPr>
            <w:tcW w:type="dxa" w:w="2484"/>
          </w:tcPr>
          <w:p>
            <w:r>
              <w:t>≥98% of required accounts</w:t>
            </w:r>
          </w:p>
        </w:tc>
        <w:tc>
          <w:tcPr>
            <w:tcW w:type="dxa" w:w="2484"/>
          </w:tcPr>
          <w:p>
            <w:r>
              <w:t>IAM report</w:t>
            </w:r>
          </w:p>
        </w:tc>
      </w:tr>
      <w:tr>
        <w:tc>
          <w:tcPr>
            <w:tcW w:type="dxa" w:w="2484"/>
          </w:tcPr>
          <w:p>
            <w:r>
              <w:t>Incident-reporting knowledge</w:t>
            </w:r>
          </w:p>
        </w:tc>
        <w:tc>
          <w:tcPr>
            <w:tcW w:type="dxa" w:w="2484"/>
          </w:tcPr>
          <w:p>
            <w:r>
              <w:t>Baseline quiz</w:t>
            </w:r>
          </w:p>
        </w:tc>
        <w:tc>
          <w:tcPr>
            <w:tcW w:type="dxa" w:w="2484"/>
          </w:tcPr>
          <w:p>
            <w:r>
              <w:t>≥90% correct</w:t>
            </w:r>
          </w:p>
        </w:tc>
        <w:tc>
          <w:tcPr>
            <w:tcW w:type="dxa" w:w="2484"/>
          </w:tcPr>
          <w:p>
            <w:r>
              <w:t>Assessment</w:t>
            </w:r>
          </w:p>
        </w:tc>
      </w:tr>
      <w:tr>
        <w:tc>
          <w:tcPr>
            <w:tcW w:type="dxa" w:w="2484"/>
          </w:tcPr>
          <w:p>
            <w:r>
              <w:t>Employee satisfaction</w:t>
            </w:r>
          </w:p>
        </w:tc>
        <w:tc>
          <w:tcPr>
            <w:tcW w:type="dxa" w:w="2484"/>
          </w:tcPr>
          <w:p>
            <w:r>
              <w:t>No baseline</w:t>
            </w:r>
          </w:p>
        </w:tc>
        <w:tc>
          <w:tcPr>
            <w:tcW w:type="dxa" w:w="2484"/>
          </w:tcPr>
          <w:p>
            <w:r>
              <w:t>≥90% positive</w:t>
            </w:r>
          </w:p>
        </w:tc>
        <w:tc>
          <w:tcPr>
            <w:tcW w:type="dxa" w:w="2484"/>
          </w:tcPr>
          <w:p>
            <w:r>
              <w:t>Survey</w:t>
            </w:r>
          </w:p>
        </w:tc>
      </w:tr>
      <w:tr>
        <w:tc>
          <w:tcPr>
            <w:tcW w:type="dxa" w:w="2484"/>
          </w:tcPr>
          <w:p>
            <w:r>
              <w:t>Repeat unsafe behavior</w:t>
            </w:r>
          </w:p>
        </w:tc>
        <w:tc>
          <w:tcPr>
            <w:tcW w:type="dxa" w:w="2484"/>
          </w:tcPr>
          <w:p>
            <w:r>
              <w:t>Week 1 count</w:t>
            </w:r>
          </w:p>
        </w:tc>
        <w:tc>
          <w:tcPr>
            <w:tcW w:type="dxa" w:w="2484"/>
          </w:tcPr>
          <w:p>
            <w:r>
              <w:t>20% lower by Week 4</w:t>
            </w:r>
          </w:p>
        </w:tc>
        <w:tc>
          <w:tcPr>
            <w:tcW w:type="dxa" w:w="2484"/>
          </w:tcPr>
          <w:p>
            <w:r>
              <w:t>Activity records</w:t>
            </w:r>
          </w:p>
        </w:tc>
      </w:tr>
    </w:tbl>
    <w:p>
      <w:r>
        <w:t>These targets are proposed for the hypothetical organization. Actual baseline measurements should be collected before judging improvement.</w:t>
      </w:r>
    </w:p>
    <w:p>
      <w:pPr>
        <w:pStyle w:val="Heading1"/>
      </w:pPr>
      <w:r>
        <w:t>9. Real-World Evidence and Lessons</w:t>
      </w:r>
    </w:p>
    <w:p>
      <w:pPr>
        <w:pStyle w:val="Heading2"/>
      </w:pPr>
      <w:r>
        <w:t>9.1 Measuring Phishing Behavior</w:t>
      </w:r>
    </w:p>
    <w:p>
      <w:r>
        <w:t>NIST research explains that phishing simulations commonly measure click and reporting rates, but click rate alone does not provide the complete picture because simulated messages vary in difficulty. The NIST Phish Scale provides a way to consider the human difficulty of recognizing a phishing message.</w:t>
      </w:r>
    </w:p>
    <w:p>
      <w:r>
        <w:t>Campaign lesson: the organization should measure both unsafe actions and positive actions such as reporting, and record simulation difficulty when comparing results.</w:t>
      </w:r>
    </w:p>
    <w:p>
      <w:pPr>
        <w:pStyle w:val="Heading2"/>
      </w:pPr>
      <w:r>
        <w:t>9.2 Awareness as a Continuous Program</w:t>
      </w:r>
    </w:p>
    <w:p>
      <w:r>
        <w:t>NIST SP 800-50 Rev. 1 describes a lifecycle approach for cybersecurity and privacy learning programs and emphasizes evaluation and improvement. This supports repeating awareness activities and adjusting them using measurement rather than treating awareness as a single annual presentation.</w:t>
      </w:r>
    </w:p>
    <w:p>
      <w:r>
        <w:t>Campaign lesson: short lessons, exercises, measurement, feedback and follow-up should form a continuous cycle.</w:t>
      </w:r>
    </w:p>
    <w:p>
      <w:pPr>
        <w:pStyle w:val="Heading1"/>
      </w:pPr>
      <w:r>
        <w:t>10. Implementation Responsibilities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Role</w:t>
            </w:r>
          </w:p>
        </w:tc>
        <w:tc>
          <w:tcPr>
            <w:tcW w:type="dxa" w:w="3312"/>
          </w:tcPr>
          <w:p>
            <w:r>
              <w:t>Responsibility</w:t>
            </w:r>
          </w:p>
        </w:tc>
        <w:tc>
          <w:tcPr>
            <w:tcW w:type="dxa" w:w="3312"/>
          </w:tcPr>
          <w:p>
            <w:r>
              <w:t>Success Evidence</w:t>
            </w:r>
          </w:p>
        </w:tc>
      </w:tr>
      <w:tr>
        <w:tc>
          <w:tcPr>
            <w:tcW w:type="dxa" w:w="3312"/>
          </w:tcPr>
          <w:p>
            <w:r>
              <w:t>Campaign Manager</w:t>
            </w:r>
          </w:p>
        </w:tc>
        <w:tc>
          <w:tcPr>
            <w:tcW w:type="dxa" w:w="3312"/>
          </w:tcPr>
          <w:p>
            <w:r>
              <w:t>Own schedule, budget and final report</w:t>
            </w:r>
          </w:p>
        </w:tc>
        <w:tc>
          <w:tcPr>
            <w:tcW w:type="dxa" w:w="3312"/>
          </w:tcPr>
          <w:p>
            <w:r>
              <w:t>Approved plan + final metrics</w:t>
            </w:r>
          </w:p>
        </w:tc>
      </w:tr>
      <w:tr>
        <w:tc>
          <w:tcPr>
            <w:tcW w:type="dxa" w:w="3312"/>
          </w:tcPr>
          <w:p>
            <w:r>
              <w:t>Security Team</w:t>
            </w:r>
          </w:p>
        </w:tc>
        <w:tc>
          <w:tcPr>
            <w:tcW w:type="dxa" w:w="3312"/>
          </w:tcPr>
          <w:p>
            <w:r>
              <w:t>Create lessons and exercises</w:t>
            </w:r>
          </w:p>
        </w:tc>
        <w:tc>
          <w:tcPr>
            <w:tcW w:type="dxa" w:w="3312"/>
          </w:tcPr>
          <w:p>
            <w:r>
              <w:t>Content + completion reports</w:t>
            </w:r>
          </w:p>
        </w:tc>
      </w:tr>
      <w:tr>
        <w:tc>
          <w:tcPr>
            <w:tcW w:type="dxa" w:w="3312"/>
          </w:tcPr>
          <w:p>
            <w:r>
              <w:t>SOC</w:t>
            </w:r>
          </w:p>
        </w:tc>
        <w:tc>
          <w:tcPr>
            <w:tcW w:type="dxa" w:w="3312"/>
          </w:tcPr>
          <w:p>
            <w:r>
              <w:t>Monitor reports and real incidents</w:t>
            </w:r>
          </w:p>
        </w:tc>
        <w:tc>
          <w:tcPr>
            <w:tcW w:type="dxa" w:w="3312"/>
          </w:tcPr>
          <w:p>
            <w:r>
              <w:t>Incident records</w:t>
            </w:r>
          </w:p>
        </w:tc>
      </w:tr>
      <w:tr>
        <w:tc>
          <w:tcPr>
            <w:tcW w:type="dxa" w:w="3312"/>
          </w:tcPr>
          <w:p>
            <w:r>
              <w:t>HR</w:t>
            </w:r>
          </w:p>
        </w:tc>
        <w:tc>
          <w:tcPr>
            <w:tcW w:type="dxa" w:w="3312"/>
          </w:tcPr>
          <w:p>
            <w:r>
              <w:t>Support participation and training records</w:t>
            </w:r>
          </w:p>
        </w:tc>
        <w:tc>
          <w:tcPr>
            <w:tcW w:type="dxa" w:w="3312"/>
          </w:tcPr>
          <w:p>
            <w:r>
              <w:t>Training report</w:t>
            </w:r>
          </w:p>
        </w:tc>
      </w:tr>
      <w:tr>
        <w:tc>
          <w:tcPr>
            <w:tcW w:type="dxa" w:w="3312"/>
          </w:tcPr>
          <w:p>
            <w:r>
              <w:t>IT/IAM</w:t>
            </w:r>
          </w:p>
        </w:tc>
        <w:tc>
          <w:tcPr>
            <w:tcW w:type="dxa" w:w="3312"/>
          </w:tcPr>
          <w:p>
            <w:r>
              <w:t>Support MFA/account activities</w:t>
            </w:r>
          </w:p>
        </w:tc>
        <w:tc>
          <w:tcPr>
            <w:tcW w:type="dxa" w:w="3312"/>
          </w:tcPr>
          <w:p>
            <w:r>
              <w:t>MFA report</w:t>
            </w:r>
          </w:p>
        </w:tc>
      </w:tr>
      <w:tr>
        <w:tc>
          <w:tcPr>
            <w:tcW w:type="dxa" w:w="3312"/>
          </w:tcPr>
          <w:p>
            <w:r>
              <w:t>Managers</w:t>
            </w:r>
          </w:p>
        </w:tc>
        <w:tc>
          <w:tcPr>
            <w:tcW w:type="dxa" w:w="3312"/>
          </w:tcPr>
          <w:p>
            <w:r>
              <w:t>Encourage participation</w:t>
            </w:r>
          </w:p>
        </w:tc>
        <w:tc>
          <w:tcPr>
            <w:tcW w:type="dxa" w:w="3312"/>
          </w:tcPr>
          <w:p>
            <w:r>
              <w:t>Team completion</w:t>
            </w:r>
          </w:p>
        </w:tc>
      </w:tr>
      <w:tr>
        <w:tc>
          <w:tcPr>
            <w:tcW w:type="dxa" w:w="3312"/>
          </w:tcPr>
          <w:p>
            <w:r>
              <w:t>Employees</w:t>
            </w:r>
          </w:p>
        </w:tc>
        <w:tc>
          <w:tcPr>
            <w:tcW w:type="dxa" w:w="3312"/>
          </w:tcPr>
          <w:p>
            <w:r>
              <w:t>Complete training and report suspicious activity</w:t>
            </w:r>
          </w:p>
        </w:tc>
        <w:tc>
          <w:tcPr>
            <w:tcW w:type="dxa" w:w="3312"/>
          </w:tcPr>
          <w:p>
            <w:r>
              <w:t>Completion/reporting data</w:t>
            </w:r>
          </w:p>
        </w:tc>
      </w:tr>
    </w:tbl>
    <w:p>
      <w:pPr>
        <w:pStyle w:val="Heading1"/>
      </w:pPr>
      <w:r>
        <w:t>11. Practical Implementation Steps</w:t>
      </w:r>
    </w:p>
    <w:p>
      <w:pPr>
        <w:pStyle w:val="ListBullet"/>
      </w:pPr>
      <w:r>
        <w:t>1. Obtain management approval and assign a campaign owner.</w:t>
      </w:r>
    </w:p>
    <w:p>
      <w:pPr>
        <w:pStyle w:val="ListBullet"/>
      </w:pPr>
      <w:r>
        <w:t>2. Identify employee groups and high-risk roles.</w:t>
      </w:r>
    </w:p>
    <w:p>
      <w:pPr>
        <w:pStyle w:val="ListBullet"/>
      </w:pPr>
      <w:r>
        <w:t>3. Run a baseline quiz and authorized phishing simulation.</w:t>
      </w:r>
    </w:p>
    <w:p>
      <w:pPr>
        <w:pStyle w:val="ListBullet"/>
      </w:pPr>
      <w:r>
        <w:t>4. Analyze baseline results and identify weak behaviors.</w:t>
      </w:r>
    </w:p>
    <w:p>
      <w:pPr>
        <w:pStyle w:val="ListBullet"/>
      </w:pPr>
      <w:r>
        <w:t>5. Prepare short lessons, posters, quizzes and scenario activities.</w:t>
      </w:r>
    </w:p>
    <w:p>
      <w:pPr>
        <w:pStyle w:val="ListBullet"/>
      </w:pPr>
      <w:r>
        <w:t>6. Launch Week 1 and track participation.</w:t>
      </w:r>
    </w:p>
    <w:p>
      <w:pPr>
        <w:pStyle w:val="ListBullet"/>
      </w:pPr>
      <w:r>
        <w:t>7. Deliver one major behavior topic each week.</w:t>
      </w:r>
    </w:p>
    <w:p>
      <w:pPr>
        <w:pStyle w:val="ListBullet"/>
      </w:pPr>
      <w:r>
        <w:t>8. Provide immediate educational feedback after activities.</w:t>
      </w:r>
    </w:p>
    <w:p>
      <w:pPr>
        <w:pStyle w:val="ListBullet"/>
      </w:pPr>
      <w:r>
        <w:t>9. Run the final simulation and assessment.</w:t>
      </w:r>
    </w:p>
    <w:p>
      <w:pPr>
        <w:pStyle w:val="ListBullet"/>
      </w:pPr>
      <w:r>
        <w:t>10. Compare final results with the baseline.</w:t>
      </w:r>
    </w:p>
    <w:p>
      <w:pPr>
        <w:pStyle w:val="ListBullet"/>
      </w:pPr>
      <w:r>
        <w:t>11. Assign corrective actions for areas below target.</w:t>
      </w:r>
    </w:p>
    <w:p>
      <w:pPr>
        <w:pStyle w:val="ListBullet"/>
      </w:pPr>
      <w:r>
        <w:t>12. Update the next awareness campaign using the results.</w:t>
      </w:r>
    </w:p>
    <w:p>
      <w:pPr>
        <w:pStyle w:val="Heading1"/>
      </w:pPr>
      <w:r>
        <w:t>12. Example Campaign Message</w:t>
      </w:r>
    </w:p>
    <w:p>
      <w:r>
        <w:t>Subject: STOP. CHECK. REPORT. – Can You Spot the Phish?</w:t>
      </w:r>
    </w:p>
    <w:p>
      <w:r>
        <w:t>Cyber attackers often create urgent messages that look like they come from trusted people. Before clicking, STOP. CHECK the sender, link and request. If something feels unusual, REPORT it using the organization's approved security-reporting option. This week, complete the five-minute phishing lesson and short quiz. Remember: reporting a suspicious message is a positive security behavior.</w:t>
      </w:r>
    </w:p>
    <w:p>
      <w:pPr>
        <w:pStyle w:val="Heading1"/>
      </w:pPr>
      <w:r>
        <w:t>13. Risk-to-Training Mapping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Risk</w:t>
            </w:r>
          </w:p>
        </w:tc>
        <w:tc>
          <w:tcPr>
            <w:tcW w:type="dxa" w:w="3312"/>
          </w:tcPr>
          <w:p>
            <w:r>
              <w:t>Training Response</w:t>
            </w:r>
          </w:p>
        </w:tc>
        <w:tc>
          <w:tcPr>
            <w:tcW w:type="dxa" w:w="3312"/>
          </w:tcPr>
          <w:p>
            <w:r>
              <w:t>Target</w:t>
            </w:r>
          </w:p>
        </w:tc>
      </w:tr>
      <w:tr>
        <w:tc>
          <w:tcPr>
            <w:tcW w:type="dxa" w:w="3312"/>
          </w:tcPr>
          <w:p>
            <w:r>
              <w:t>Phishing</w:t>
            </w:r>
          </w:p>
        </w:tc>
        <w:tc>
          <w:tcPr>
            <w:tcW w:type="dxa" w:w="3312"/>
          </w:tcPr>
          <w:p>
            <w:r>
              <w:t>Simulation + reporting practice</w:t>
            </w:r>
          </w:p>
        </w:tc>
        <w:tc>
          <w:tcPr>
            <w:tcW w:type="dxa" w:w="3312"/>
          </w:tcPr>
          <w:p>
            <w:r>
              <w:t>30% lower click rate</w:t>
            </w:r>
          </w:p>
        </w:tc>
      </w:tr>
      <w:tr>
        <w:tc>
          <w:tcPr>
            <w:tcW w:type="dxa" w:w="3312"/>
          </w:tcPr>
          <w:p>
            <w:r>
              <w:t>Credential theft</w:t>
            </w:r>
          </w:p>
        </w:tc>
        <w:tc>
          <w:tcPr>
            <w:tcW w:type="dxa" w:w="3312"/>
          </w:tcPr>
          <w:p>
            <w:r>
              <w:t>MFA/password training</w:t>
            </w:r>
          </w:p>
        </w:tc>
        <w:tc>
          <w:tcPr>
            <w:tcW w:type="dxa" w:w="3312"/>
          </w:tcPr>
          <w:p>
            <w:r>
              <w:t>≥98% MFA coverage</w:t>
            </w:r>
          </w:p>
        </w:tc>
      </w:tr>
      <w:tr>
        <w:tc>
          <w:tcPr>
            <w:tcW w:type="dxa" w:w="3312"/>
          </w:tcPr>
          <w:p>
            <w:r>
              <w:t>Data leakage</w:t>
            </w:r>
          </w:p>
        </w:tc>
        <w:tc>
          <w:tcPr>
            <w:tcW w:type="dxa" w:w="3312"/>
          </w:tcPr>
          <w:p>
            <w:r>
              <w:t>Data-handling scenarios</w:t>
            </w:r>
          </w:p>
        </w:tc>
        <w:tc>
          <w:tcPr>
            <w:tcW w:type="dxa" w:w="3312"/>
          </w:tcPr>
          <w:p>
            <w:r>
              <w:t>≥85% scenario score</w:t>
            </w:r>
          </w:p>
        </w:tc>
      </w:tr>
      <w:tr>
        <w:tc>
          <w:tcPr>
            <w:tcW w:type="dxa" w:w="3312"/>
          </w:tcPr>
          <w:p>
            <w:r>
              <w:t>Lost/stolen device</w:t>
            </w:r>
          </w:p>
        </w:tc>
        <w:tc>
          <w:tcPr>
            <w:tcW w:type="dxa" w:w="3312"/>
          </w:tcPr>
          <w:p>
            <w:r>
              <w:t>Device-security lesson</w:t>
            </w:r>
          </w:p>
        </w:tc>
        <w:tc>
          <w:tcPr>
            <w:tcW w:type="dxa" w:w="3312"/>
          </w:tcPr>
          <w:p>
            <w:r>
              <w:t>≥90% quiz score</w:t>
            </w:r>
          </w:p>
        </w:tc>
      </w:tr>
      <w:tr>
        <w:tc>
          <w:tcPr>
            <w:tcW w:type="dxa" w:w="3312"/>
          </w:tcPr>
          <w:p>
            <w:r>
              <w:t>Delayed reporting</w:t>
            </w:r>
          </w:p>
        </w:tc>
        <w:tc>
          <w:tcPr>
            <w:tcW w:type="dxa" w:w="3312"/>
          </w:tcPr>
          <w:p>
            <w:r>
              <w:t>Reporting drill</w:t>
            </w:r>
          </w:p>
        </w:tc>
        <w:tc>
          <w:tcPr>
            <w:tcW w:type="dxa" w:w="3312"/>
          </w:tcPr>
          <w:p>
            <w:r>
              <w:t>≥90% knowledge score</w:t>
            </w:r>
          </w:p>
        </w:tc>
      </w:tr>
      <w:tr>
        <w:tc>
          <w:tcPr>
            <w:tcW w:type="dxa" w:w="3312"/>
          </w:tcPr>
          <w:p>
            <w:r>
              <w:t>Social engineering</w:t>
            </w:r>
          </w:p>
        </w:tc>
        <w:tc>
          <w:tcPr>
            <w:tcW w:type="dxa" w:w="3312"/>
          </w:tcPr>
          <w:p>
            <w:r>
              <w:t>Role-based scenarios</w:t>
            </w:r>
          </w:p>
        </w:tc>
        <w:tc>
          <w:tcPr>
            <w:tcW w:type="dxa" w:w="3312"/>
          </w:tcPr>
          <w:p>
            <w:r>
              <w:t>≥85% scenario accuracy</w:t>
            </w:r>
          </w:p>
        </w:tc>
      </w:tr>
    </w:tbl>
    <w:p>
      <w:pPr>
        <w:pStyle w:val="Heading1"/>
      </w:pPr>
      <w:r>
        <w:t>14. Privacy and Ethical Controls</w:t>
      </w:r>
    </w:p>
    <w:p>
      <w:pPr>
        <w:pStyle w:val="ListBullet"/>
      </w:pPr>
      <w:r>
        <w:t>Inform employees that awareness testing is part of the security program.</w:t>
      </w:r>
    </w:p>
    <w:p>
      <w:pPr>
        <w:pStyle w:val="ListBullet"/>
      </w:pPr>
      <w:r>
        <w:t>Never collect real passwords or MFA codes during simulations.</w:t>
      </w:r>
    </w:p>
    <w:p>
      <w:pPr>
        <w:pStyle w:val="ListBullet"/>
      </w:pPr>
      <w:r>
        <w:t>Protect individual results and restrict access to authorized personnel.</w:t>
      </w:r>
    </w:p>
    <w:p>
      <w:pPr>
        <w:pStyle w:val="ListBullet"/>
      </w:pPr>
      <w:r>
        <w:t>Use results for education and risk reduction, not public embarrassment.</w:t>
      </w:r>
    </w:p>
    <w:p>
      <w:pPr>
        <w:pStyle w:val="ListBullet"/>
      </w:pPr>
      <w:r>
        <w:t>Clearly label real incidents and simulations in records.</w:t>
      </w:r>
    </w:p>
    <w:p>
      <w:pPr>
        <w:pStyle w:val="ListBullet"/>
      </w:pPr>
      <w:r>
        <w:t>Follow applicable privacy and organizational requirements.</w:t>
      </w:r>
    </w:p>
    <w:p>
      <w:pPr>
        <w:pStyle w:val="Heading1"/>
      </w:pPr>
      <w:r>
        <w:t>15. Post-Campaign Evaluation</w:t>
      </w:r>
    </w:p>
    <w:p>
      <w:r>
        <w:t>At the end of Week 4, the campaign manager compares baseline and final results. The final dashboard should show completion, knowledge score, phishing click rate, phishing reporting rate, MFA coverage, reporting knowledge and employee satisfaction.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Result</w:t>
            </w:r>
          </w:p>
        </w:tc>
        <w:tc>
          <w:tcPr>
            <w:tcW w:type="dxa" w:w="3312"/>
          </w:tcPr>
          <w:p>
            <w:r>
              <w:t>Interpretation</w:t>
            </w:r>
          </w:p>
        </w:tc>
        <w:tc>
          <w:tcPr>
            <w:tcW w:type="dxa" w:w="3312"/>
          </w:tcPr>
          <w:p>
            <w:r>
              <w:t>Next Action</w:t>
            </w:r>
          </w:p>
        </w:tc>
      </w:tr>
      <w:tr>
        <w:tc>
          <w:tcPr>
            <w:tcW w:type="dxa" w:w="3312"/>
          </w:tcPr>
          <w:p>
            <w:r>
              <w:t>Click rate falls but reporting does not</w:t>
            </w:r>
          </w:p>
        </w:tc>
        <w:tc>
          <w:tcPr>
            <w:tcW w:type="dxa" w:w="3312"/>
          </w:tcPr>
          <w:p>
            <w:r>
              <w:t>Employees may avoid clicking but still fail to report.</w:t>
            </w:r>
          </w:p>
        </w:tc>
        <w:tc>
          <w:tcPr>
            <w:tcW w:type="dxa" w:w="3312"/>
          </w:tcPr>
          <w:p>
            <w:r>
              <w:t>Increase reporting practice and simplify reporting.</w:t>
            </w:r>
          </w:p>
        </w:tc>
      </w:tr>
      <w:tr>
        <w:tc>
          <w:tcPr>
            <w:tcW w:type="dxa" w:w="3312"/>
          </w:tcPr>
          <w:p>
            <w:r>
              <w:t>Completion is high but quiz score is low</w:t>
            </w:r>
          </w:p>
        </w:tc>
        <w:tc>
          <w:tcPr>
            <w:tcW w:type="dxa" w:w="3312"/>
          </w:tcPr>
          <w:p>
            <w:r>
              <w:t>Attendance did not produce enough understanding.</w:t>
            </w:r>
          </w:p>
        </w:tc>
        <w:tc>
          <w:tcPr>
            <w:tcW w:type="dxa" w:w="3312"/>
          </w:tcPr>
          <w:p>
            <w:r>
              <w:t>Use shorter lessons and more scenarios.</w:t>
            </w:r>
          </w:p>
        </w:tc>
      </w:tr>
      <w:tr>
        <w:tc>
          <w:tcPr>
            <w:tcW w:type="dxa" w:w="3312"/>
          </w:tcPr>
          <w:p>
            <w:r>
              <w:t>Reporting improves significantly</w:t>
            </w:r>
          </w:p>
        </w:tc>
        <w:tc>
          <w:tcPr>
            <w:tcW w:type="dxa" w:w="3312"/>
          </w:tcPr>
          <w:p>
            <w:r>
              <w:t>Employees are recognizing and escalating suspicious messages.</w:t>
            </w:r>
          </w:p>
        </w:tc>
        <w:tc>
          <w:tcPr>
            <w:tcW w:type="dxa" w:w="3312"/>
          </w:tcPr>
          <w:p>
            <w:r>
              <w:t>Continue appropriate simulations.</w:t>
            </w:r>
          </w:p>
        </w:tc>
      </w:tr>
      <w:tr>
        <w:tc>
          <w:tcPr>
            <w:tcW w:type="dxa" w:w="3312"/>
          </w:tcPr>
          <w:p>
            <w:r>
              <w:t>MFA coverage below target</w:t>
            </w:r>
          </w:p>
        </w:tc>
        <w:tc>
          <w:tcPr>
            <w:tcW w:type="dxa" w:w="3312"/>
          </w:tcPr>
          <w:p>
            <w:r>
              <w:t>Technical or process barriers remain.</w:t>
            </w:r>
          </w:p>
        </w:tc>
        <w:tc>
          <w:tcPr>
            <w:tcW w:type="dxa" w:w="3312"/>
          </w:tcPr>
          <w:p>
            <w:r>
              <w:t>Investigate exceptions and complete remediation.</w:t>
            </w:r>
          </w:p>
        </w:tc>
      </w:tr>
      <w:tr>
        <w:tc>
          <w:tcPr>
            <w:tcW w:type="dxa" w:w="3312"/>
          </w:tcPr>
          <w:p>
            <w:r>
              <w:t>Satisfaction high but behavior unchanged</w:t>
            </w:r>
          </w:p>
        </w:tc>
        <w:tc>
          <w:tcPr>
            <w:tcW w:type="dxa" w:w="3312"/>
          </w:tcPr>
          <w:p>
            <w:r>
              <w:t>Campaign may be engaging but not practical enough.</w:t>
            </w:r>
          </w:p>
        </w:tc>
        <w:tc>
          <w:tcPr>
            <w:tcW w:type="dxa" w:w="3312"/>
          </w:tcPr>
          <w:p>
            <w:r>
              <w:t>Add realistic role-based exercises.</w:t>
            </w:r>
          </w:p>
        </w:tc>
      </w:tr>
    </w:tbl>
    <w:p>
      <w:pPr>
        <w:pStyle w:val="Heading1"/>
      </w:pPr>
      <w:r>
        <w:t>16. Success Criteria</w:t>
      </w:r>
    </w:p>
    <w:p>
      <w:pPr>
        <w:pStyle w:val="ListBullet"/>
      </w:pPr>
      <w:r>
        <w:t>At least 95% of employees complete the campaign.</w:t>
      </w:r>
    </w:p>
    <w:p>
      <w:pPr>
        <w:pStyle w:val="ListBullet"/>
      </w:pPr>
      <w:r>
        <w:t>Average final knowledge score is at least 85%.</w:t>
      </w:r>
    </w:p>
    <w:p>
      <w:pPr>
        <w:pStyle w:val="ListBullet"/>
      </w:pPr>
      <w:r>
        <w:t>Simulated phishing click rate decreases at least 30% from baseline.</w:t>
      </w:r>
    </w:p>
    <w:p>
      <w:pPr>
        <w:pStyle w:val="ListBullet"/>
      </w:pPr>
      <w:r>
        <w:t>Phishing reporting rate increases at least 50% from baseline.</w:t>
      </w:r>
    </w:p>
    <w:p>
      <w:pPr>
        <w:pStyle w:val="ListBullet"/>
      </w:pPr>
      <w:r>
        <w:t>At least 98% of required accounts have MFA enabled.</w:t>
      </w:r>
    </w:p>
    <w:p>
      <w:pPr>
        <w:pStyle w:val="ListBullet"/>
      </w:pPr>
      <w:r>
        <w:t>At least 90% of employees understand the incident-reporting process.</w:t>
      </w:r>
    </w:p>
    <w:p>
      <w:pPr>
        <w:pStyle w:val="ListBullet"/>
      </w:pPr>
      <w:r>
        <w:t>At least 90% of survey respondents rate the campaign positively.</w:t>
      </w:r>
    </w:p>
    <w:p>
      <w:pPr>
        <w:pStyle w:val="ListBullet"/>
      </w:pPr>
      <w:r>
        <w:t>All high-priority findings have an owner and corrective action.</w:t>
      </w:r>
    </w:p>
    <w:p>
      <w:pPr>
        <w:pStyle w:val="Heading1"/>
      </w:pPr>
      <w:r>
        <w:t>17. Conclusion</w:t>
      </w:r>
    </w:p>
    <w:p>
      <w:r>
        <w:t>A successful security awareness campaign should change employee behavior rather than simply provide information. This four-week plan combines short training, communication, realistic scenarios, simulated phishing, quizzes, MFA activities and incident-reporting exercises.</w:t>
      </w:r>
    </w:p>
    <w:p>
      <w:r>
        <w:t>The plan is practical because it assigns responsibilities, provides a detailed schedule, uses common communication channels, defines implementation steps and measures results against a baseline. It is creative through the STOP-CHECK-REPORT theme, phishing detective challenge and scenario games. Most importantly, the campaign can be improved after each cycle using measurable results.</w:t>
      </w:r>
    </w:p>
    <w:p>
      <w:pPr>
        <w:pStyle w:val="Heading1"/>
      </w:pPr>
      <w:r>
        <w:t>18. References</w:t>
      </w:r>
    </w:p>
    <w:p>
      <w:pPr>
        <w:pStyle w:val="ListBullet"/>
      </w:pPr>
      <w:r>
        <w:t>NIST. (2024). SP 800-50 Rev. 1: Building a Cybersecurity and Privacy Learning Program. https://csrc.nist.gov/pubs/sp/800/50/r1/final</w:t>
      </w:r>
    </w:p>
    <w:p>
      <w:pPr>
        <w:pStyle w:val="ListBullet"/>
      </w:pPr>
      <w:r>
        <w:t>NIST. (2023). NIST Phish Scale User Guide, TN 2276. https://csrc.nist.gov/pubs/tn/2276/final</w:t>
      </w:r>
    </w:p>
    <w:p>
      <w:pPr>
        <w:pStyle w:val="ListBullet"/>
      </w:pPr>
      <w:r>
        <w:t>NIST. (2023). Phishing With a Net: The NIST Phish Scale and Cybersecurity Awareness. https://www.nist.gov/publications/phishing-net-nist-phish-scale-and-cybersecurity-awareness</w:t>
      </w:r>
    </w:p>
    <w:p>
      <w:pPr>
        <w:pStyle w:val="ListBullet"/>
      </w:pPr>
      <w:r>
        <w:t>CISA. Cybersecurity Awareness Month Resources. https://www.cisa.gov/</w:t>
      </w:r>
    </w:p>
    <w:p>
      <w:pPr>
        <w:pStyle w:val="ListBullet"/>
      </w:pPr>
      <w:r>
        <w:t>NIST. Cybersecurity Framework 2.0. https://www.nist.gov/cyberframework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YuvaIntern – Week 4 Security Awareness Campaign | KADARI MOHAN SANDHYA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