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3BF1" w14:textId="77777777" w:rsidR="005B7F6A" w:rsidRDefault="005B7F6A">
      <w:pPr>
        <w:jc w:val="center"/>
        <w:rPr>
          <w:rFonts w:ascii="Calibri" w:hAnsi="Calibri"/>
          <w:b/>
          <w:color w:val="1F4E79"/>
          <w:sz w:val="44"/>
          <w:szCs w:val="44"/>
        </w:rPr>
      </w:pPr>
    </w:p>
    <w:p w14:paraId="6BDD4181" w14:textId="77777777" w:rsidR="005B7F6A" w:rsidRDefault="005B7F6A">
      <w:pPr>
        <w:jc w:val="center"/>
        <w:rPr>
          <w:rFonts w:ascii="Calibri" w:hAnsi="Calibri"/>
          <w:b/>
          <w:color w:val="1F4E79"/>
          <w:sz w:val="44"/>
          <w:szCs w:val="44"/>
        </w:rPr>
      </w:pPr>
    </w:p>
    <w:p w14:paraId="682F2AAE" w14:textId="77777777" w:rsidR="005B7F6A" w:rsidRDefault="005B7F6A">
      <w:pPr>
        <w:jc w:val="center"/>
        <w:rPr>
          <w:rFonts w:ascii="Calibri" w:hAnsi="Calibri"/>
          <w:b/>
          <w:color w:val="1F4E79"/>
          <w:sz w:val="44"/>
          <w:szCs w:val="44"/>
        </w:rPr>
      </w:pPr>
    </w:p>
    <w:p w14:paraId="463080D3" w14:textId="77777777" w:rsidR="005B7F6A" w:rsidRDefault="005B7F6A">
      <w:pPr>
        <w:jc w:val="center"/>
        <w:rPr>
          <w:rFonts w:ascii="Calibri" w:hAnsi="Calibri"/>
          <w:b/>
          <w:color w:val="1F4E79"/>
          <w:sz w:val="44"/>
          <w:szCs w:val="44"/>
        </w:rPr>
      </w:pPr>
    </w:p>
    <w:p w14:paraId="6102C29B" w14:textId="2226D119" w:rsidR="004E6F44" w:rsidRPr="00DF2DF8" w:rsidRDefault="00DF2DF8">
      <w:pPr>
        <w:jc w:val="center"/>
        <w:rPr>
          <w:sz w:val="44"/>
          <w:szCs w:val="44"/>
        </w:rPr>
      </w:pPr>
      <w:r w:rsidRPr="00DF2DF8">
        <w:rPr>
          <w:rFonts w:ascii="Calibri" w:hAnsi="Calibri"/>
          <w:b/>
          <w:color w:val="1F4E79"/>
          <w:sz w:val="44"/>
          <w:szCs w:val="44"/>
        </w:rPr>
        <w:t>Cognizant / Unified Rewards Platform</w:t>
      </w:r>
    </w:p>
    <w:p w14:paraId="45141345" w14:textId="29720A93" w:rsidR="004E6F44" w:rsidRDefault="007872C7" w:rsidP="005B7F6A">
      <w:pPr>
        <w:jc w:val="center"/>
      </w:pPr>
      <w:r>
        <w:rPr>
          <w:rFonts w:ascii="Calibri" w:hAnsi="Calibri"/>
          <w:b/>
          <w:color w:val="2E74B5"/>
          <w:sz w:val="32"/>
        </w:rPr>
        <w:t>High Level Design and Architecture Document</w:t>
      </w:r>
    </w:p>
    <w:p w14:paraId="012CCE9C" w14:textId="691C8619" w:rsidR="005B7F6A" w:rsidRDefault="007872C7" w:rsidP="001E186E">
      <w:pPr>
        <w:jc w:val="center"/>
        <w:rPr>
          <w:sz w:val="28"/>
          <w:szCs w:val="28"/>
        </w:rPr>
      </w:pPr>
      <w:r w:rsidRPr="005B7F6A">
        <w:rPr>
          <w:b/>
          <w:sz w:val="28"/>
          <w:szCs w:val="28"/>
        </w:rPr>
        <w:t xml:space="preserve">Version: </w:t>
      </w:r>
      <w:r w:rsidRPr="005B7F6A">
        <w:rPr>
          <w:sz w:val="28"/>
          <w:szCs w:val="28"/>
        </w:rPr>
        <w:t>1.0</w:t>
      </w:r>
    </w:p>
    <w:p w14:paraId="049A6348" w14:textId="77777777" w:rsidR="005B7F6A" w:rsidRPr="005B7F6A" w:rsidRDefault="005B7F6A" w:rsidP="001E186E">
      <w:pPr>
        <w:jc w:val="center"/>
        <w:rPr>
          <w:sz w:val="28"/>
          <w:szCs w:val="28"/>
        </w:rPr>
      </w:pPr>
    </w:p>
    <w:p w14:paraId="687401B1" w14:textId="77777777" w:rsidR="004E6F44" w:rsidRDefault="004E6F44"/>
    <w:tbl>
      <w:tblPr>
        <w:tblStyle w:val="TableGrid"/>
        <w:tblW w:w="0" w:type="auto"/>
        <w:tblLook w:val="04A0" w:firstRow="1" w:lastRow="0" w:firstColumn="1" w:lastColumn="0" w:noHBand="0" w:noVBand="1"/>
      </w:tblPr>
      <w:tblGrid>
        <w:gridCol w:w="1395"/>
        <w:gridCol w:w="3015"/>
        <w:gridCol w:w="2470"/>
        <w:gridCol w:w="2470"/>
      </w:tblGrid>
      <w:tr w:rsidR="004E6F44" w14:paraId="296C5ADE" w14:textId="77777777">
        <w:tc>
          <w:tcPr>
            <w:tcW w:w="1417" w:type="dxa"/>
            <w:shd w:val="clear" w:color="auto" w:fill="1F4E79"/>
          </w:tcPr>
          <w:p w14:paraId="4571D15F" w14:textId="77777777" w:rsidR="004E6F44" w:rsidRDefault="004E6F44">
            <w:pPr>
              <w:jc w:val="center"/>
            </w:pPr>
          </w:p>
        </w:tc>
        <w:tc>
          <w:tcPr>
            <w:tcW w:w="3118" w:type="dxa"/>
            <w:shd w:val="clear" w:color="auto" w:fill="1F4E79"/>
          </w:tcPr>
          <w:p w14:paraId="3A79FCD5" w14:textId="77777777" w:rsidR="004E6F44" w:rsidRDefault="007872C7">
            <w:pPr>
              <w:jc w:val="center"/>
            </w:pPr>
            <w:r>
              <w:rPr>
                <w:rFonts w:ascii="Calibri" w:hAnsi="Calibri"/>
                <w:b/>
                <w:color w:val="FFFFFF"/>
                <w:sz w:val="20"/>
              </w:rPr>
              <w:t>Prepared By / Last Updated By</w:t>
            </w:r>
          </w:p>
        </w:tc>
        <w:tc>
          <w:tcPr>
            <w:tcW w:w="2551" w:type="dxa"/>
            <w:shd w:val="clear" w:color="auto" w:fill="1F4E79"/>
          </w:tcPr>
          <w:p w14:paraId="74E5509E" w14:textId="77777777" w:rsidR="004E6F44" w:rsidRDefault="007872C7">
            <w:pPr>
              <w:jc w:val="center"/>
            </w:pPr>
            <w:r>
              <w:rPr>
                <w:rFonts w:ascii="Calibri" w:hAnsi="Calibri"/>
                <w:b/>
                <w:color w:val="FFFFFF"/>
                <w:sz w:val="20"/>
              </w:rPr>
              <w:t>Reviewed By</w:t>
            </w:r>
          </w:p>
        </w:tc>
        <w:tc>
          <w:tcPr>
            <w:tcW w:w="2551" w:type="dxa"/>
            <w:shd w:val="clear" w:color="auto" w:fill="1F4E79"/>
          </w:tcPr>
          <w:p w14:paraId="1C52A40D" w14:textId="77777777" w:rsidR="004E6F44" w:rsidRDefault="007872C7">
            <w:pPr>
              <w:jc w:val="center"/>
            </w:pPr>
            <w:r>
              <w:rPr>
                <w:rFonts w:ascii="Calibri" w:hAnsi="Calibri"/>
                <w:b/>
                <w:color w:val="FFFFFF"/>
                <w:sz w:val="20"/>
              </w:rPr>
              <w:t>Approved By</w:t>
            </w:r>
          </w:p>
        </w:tc>
      </w:tr>
      <w:tr w:rsidR="004E6F44" w14:paraId="011F3D6F" w14:textId="77777777">
        <w:tc>
          <w:tcPr>
            <w:tcW w:w="1417" w:type="dxa"/>
          </w:tcPr>
          <w:p w14:paraId="3CE6CFD0" w14:textId="77777777" w:rsidR="004E6F44" w:rsidRDefault="007872C7">
            <w:r>
              <w:rPr>
                <w:rFonts w:ascii="Calibri" w:hAnsi="Calibri"/>
                <w:sz w:val="20"/>
              </w:rPr>
              <w:t>Name</w:t>
            </w:r>
          </w:p>
        </w:tc>
        <w:tc>
          <w:tcPr>
            <w:tcW w:w="3118" w:type="dxa"/>
          </w:tcPr>
          <w:p w14:paraId="7DBF3E3E" w14:textId="1B19F934" w:rsidR="004E6F44" w:rsidRDefault="007872C7">
            <w:r>
              <w:rPr>
                <w:rFonts w:ascii="Calibri" w:hAnsi="Calibri"/>
                <w:sz w:val="20"/>
              </w:rPr>
              <w:t>S</w:t>
            </w:r>
            <w:r w:rsidR="00193728">
              <w:rPr>
                <w:rFonts w:ascii="Calibri" w:hAnsi="Calibri"/>
                <w:sz w:val="20"/>
              </w:rPr>
              <w:t>andhya S</w:t>
            </w:r>
          </w:p>
        </w:tc>
        <w:tc>
          <w:tcPr>
            <w:tcW w:w="2551" w:type="dxa"/>
          </w:tcPr>
          <w:p w14:paraId="2CC3CF01" w14:textId="4556A285" w:rsidR="004E6F44" w:rsidRDefault="004E6F44"/>
        </w:tc>
        <w:tc>
          <w:tcPr>
            <w:tcW w:w="2551" w:type="dxa"/>
          </w:tcPr>
          <w:p w14:paraId="6EE92437" w14:textId="41719C25" w:rsidR="004E6F44" w:rsidRDefault="004E6F44"/>
        </w:tc>
      </w:tr>
      <w:tr w:rsidR="004E6F44" w14:paraId="087CC653" w14:textId="77777777">
        <w:tc>
          <w:tcPr>
            <w:tcW w:w="1417" w:type="dxa"/>
            <w:shd w:val="clear" w:color="auto" w:fill="EEF3F8"/>
          </w:tcPr>
          <w:p w14:paraId="26846AB9" w14:textId="77777777" w:rsidR="004E6F44" w:rsidRDefault="007872C7">
            <w:r>
              <w:rPr>
                <w:rFonts w:ascii="Calibri" w:hAnsi="Calibri"/>
                <w:sz w:val="20"/>
              </w:rPr>
              <w:t>Role</w:t>
            </w:r>
          </w:p>
        </w:tc>
        <w:tc>
          <w:tcPr>
            <w:tcW w:w="3118" w:type="dxa"/>
            <w:shd w:val="clear" w:color="auto" w:fill="EEF3F8"/>
          </w:tcPr>
          <w:p w14:paraId="40FEF2CE" w14:textId="77777777" w:rsidR="004E6F44" w:rsidRDefault="007872C7">
            <w:r>
              <w:rPr>
                <w:rFonts w:ascii="Calibri" w:hAnsi="Calibri"/>
                <w:sz w:val="20"/>
              </w:rPr>
              <w:t>Architect</w:t>
            </w:r>
          </w:p>
        </w:tc>
        <w:tc>
          <w:tcPr>
            <w:tcW w:w="2551" w:type="dxa"/>
            <w:shd w:val="clear" w:color="auto" w:fill="EEF3F8"/>
          </w:tcPr>
          <w:p w14:paraId="0FB5A5A3" w14:textId="4FCD30B2" w:rsidR="004E6F44" w:rsidRDefault="004E6F44"/>
        </w:tc>
        <w:tc>
          <w:tcPr>
            <w:tcW w:w="2551" w:type="dxa"/>
            <w:shd w:val="clear" w:color="auto" w:fill="EEF3F8"/>
          </w:tcPr>
          <w:p w14:paraId="46A02373" w14:textId="1AD98C46" w:rsidR="004E6F44" w:rsidRDefault="004E6F44"/>
        </w:tc>
      </w:tr>
      <w:tr w:rsidR="004E6F44" w14:paraId="4EFF7736" w14:textId="77777777">
        <w:tc>
          <w:tcPr>
            <w:tcW w:w="1417" w:type="dxa"/>
          </w:tcPr>
          <w:p w14:paraId="35D125EF" w14:textId="77777777" w:rsidR="004E6F44" w:rsidRDefault="007872C7">
            <w:r>
              <w:rPr>
                <w:rFonts w:ascii="Calibri" w:hAnsi="Calibri"/>
                <w:sz w:val="20"/>
              </w:rPr>
              <w:t>Signature</w:t>
            </w:r>
          </w:p>
        </w:tc>
        <w:tc>
          <w:tcPr>
            <w:tcW w:w="3118" w:type="dxa"/>
          </w:tcPr>
          <w:p w14:paraId="33A91C1D" w14:textId="77777777" w:rsidR="004E6F44" w:rsidRDefault="004E6F44"/>
        </w:tc>
        <w:tc>
          <w:tcPr>
            <w:tcW w:w="2551" w:type="dxa"/>
          </w:tcPr>
          <w:p w14:paraId="79A859A7" w14:textId="77777777" w:rsidR="004E6F44" w:rsidRDefault="004E6F44"/>
        </w:tc>
        <w:tc>
          <w:tcPr>
            <w:tcW w:w="2551" w:type="dxa"/>
          </w:tcPr>
          <w:p w14:paraId="4A8442B2" w14:textId="77777777" w:rsidR="004E6F44" w:rsidRDefault="004E6F44"/>
        </w:tc>
      </w:tr>
      <w:tr w:rsidR="004E6F44" w14:paraId="296A4009" w14:textId="77777777">
        <w:tc>
          <w:tcPr>
            <w:tcW w:w="1417" w:type="dxa"/>
            <w:shd w:val="clear" w:color="auto" w:fill="EEF3F8"/>
          </w:tcPr>
          <w:p w14:paraId="398D3692" w14:textId="77777777" w:rsidR="004E6F44" w:rsidRDefault="007872C7">
            <w:r>
              <w:rPr>
                <w:rFonts w:ascii="Calibri" w:hAnsi="Calibri"/>
                <w:sz w:val="20"/>
              </w:rPr>
              <w:t>Date</w:t>
            </w:r>
          </w:p>
        </w:tc>
        <w:tc>
          <w:tcPr>
            <w:tcW w:w="3118" w:type="dxa"/>
            <w:shd w:val="clear" w:color="auto" w:fill="EEF3F8"/>
          </w:tcPr>
          <w:p w14:paraId="797364B7" w14:textId="77777777" w:rsidR="004E6F44" w:rsidRDefault="007872C7">
            <w:r>
              <w:rPr>
                <w:rFonts w:ascii="Calibri" w:hAnsi="Calibri"/>
                <w:sz w:val="20"/>
              </w:rPr>
              <w:t>23/05/2026</w:t>
            </w:r>
          </w:p>
        </w:tc>
        <w:tc>
          <w:tcPr>
            <w:tcW w:w="2551" w:type="dxa"/>
            <w:shd w:val="clear" w:color="auto" w:fill="EEF3F8"/>
          </w:tcPr>
          <w:p w14:paraId="5AEBACFA" w14:textId="77777777" w:rsidR="004E6F44" w:rsidRDefault="004E6F44"/>
        </w:tc>
        <w:tc>
          <w:tcPr>
            <w:tcW w:w="2551" w:type="dxa"/>
            <w:shd w:val="clear" w:color="auto" w:fill="EEF3F8"/>
          </w:tcPr>
          <w:p w14:paraId="1E57CD43" w14:textId="77777777" w:rsidR="004E6F44" w:rsidRDefault="004E6F44"/>
        </w:tc>
      </w:tr>
    </w:tbl>
    <w:p w14:paraId="6C2751B0" w14:textId="77777777" w:rsidR="004E6F44" w:rsidRDefault="004E6F44"/>
    <w:p w14:paraId="3B75C486" w14:textId="77777777" w:rsidR="004E6F44" w:rsidRDefault="007872C7">
      <w:r>
        <w:br w:type="page"/>
      </w:r>
    </w:p>
    <w:sdt>
      <w:sdtPr>
        <w:rPr>
          <w:rFonts w:asciiTheme="minorHAnsi" w:eastAsiaTheme="minorEastAsia" w:hAnsiTheme="minorHAnsi" w:cstheme="minorBidi"/>
          <w:b w:val="0"/>
          <w:bCs w:val="0"/>
          <w:color w:val="auto"/>
          <w:sz w:val="22"/>
          <w:szCs w:val="22"/>
        </w:rPr>
        <w:id w:val="1764647860"/>
        <w:docPartObj>
          <w:docPartGallery w:val="Table of Contents"/>
          <w:docPartUnique/>
        </w:docPartObj>
      </w:sdtPr>
      <w:sdtEndPr>
        <w:rPr>
          <w:noProof/>
        </w:rPr>
      </w:sdtEndPr>
      <w:sdtContent>
        <w:p w14:paraId="66E0B8C5" w14:textId="1955041E" w:rsidR="00FE795B" w:rsidRDefault="00FE795B" w:rsidP="002601DA">
          <w:pPr>
            <w:pStyle w:val="TOCHeading"/>
            <w:rPr>
              <w:noProof/>
            </w:rPr>
          </w:pPr>
          <w:r>
            <w:t>Table of Contents</w:t>
          </w:r>
          <w:r w:rsidRPr="790A0C03">
            <w:fldChar w:fldCharType="begin"/>
          </w:r>
          <w:r>
            <w:instrText xml:space="preserve"> TOC \o "1-3" \h \z \u </w:instrText>
          </w:r>
          <w:r w:rsidRPr="790A0C03">
            <w:fldChar w:fldCharType="separate"/>
          </w:r>
        </w:p>
        <w:p w14:paraId="561D3B27" w14:textId="794982C0" w:rsidR="00FE795B" w:rsidRDefault="00FE795B">
          <w:pPr>
            <w:pStyle w:val="TOC1"/>
            <w:tabs>
              <w:tab w:val="right" w:leader="dot" w:pos="9350"/>
            </w:tabs>
            <w:rPr>
              <w:noProof/>
            </w:rPr>
          </w:pPr>
          <w:hyperlink w:anchor="_Toc230545041" w:history="1">
            <w:r w:rsidRPr="00065BB6">
              <w:rPr>
                <w:rStyle w:val="Hyperlink"/>
                <w:noProof/>
              </w:rPr>
              <w:t>1.0   Introduction</w:t>
            </w:r>
            <w:r>
              <w:rPr>
                <w:noProof/>
                <w:webHidden/>
              </w:rPr>
              <w:tab/>
            </w:r>
            <w:r>
              <w:rPr>
                <w:noProof/>
                <w:webHidden/>
              </w:rPr>
              <w:fldChar w:fldCharType="begin"/>
            </w:r>
            <w:r>
              <w:rPr>
                <w:noProof/>
                <w:webHidden/>
              </w:rPr>
              <w:instrText xml:space="preserve"> PAGEREF _Toc230545041 \h </w:instrText>
            </w:r>
            <w:r>
              <w:rPr>
                <w:noProof/>
                <w:webHidden/>
              </w:rPr>
            </w:r>
            <w:r>
              <w:rPr>
                <w:noProof/>
                <w:webHidden/>
              </w:rPr>
              <w:fldChar w:fldCharType="separate"/>
            </w:r>
            <w:r>
              <w:rPr>
                <w:noProof/>
                <w:webHidden/>
              </w:rPr>
              <w:t>4</w:t>
            </w:r>
            <w:r>
              <w:rPr>
                <w:noProof/>
                <w:webHidden/>
              </w:rPr>
              <w:fldChar w:fldCharType="end"/>
            </w:r>
          </w:hyperlink>
        </w:p>
        <w:p w14:paraId="3A731BFD" w14:textId="2827FE04" w:rsidR="00FE795B" w:rsidRDefault="00FE795B">
          <w:pPr>
            <w:pStyle w:val="TOC2"/>
            <w:tabs>
              <w:tab w:val="right" w:leader="dot" w:pos="9350"/>
            </w:tabs>
            <w:rPr>
              <w:noProof/>
            </w:rPr>
          </w:pPr>
          <w:hyperlink w:anchor="_Toc230545042" w:history="1">
            <w:r w:rsidRPr="00065BB6">
              <w:rPr>
                <w:rStyle w:val="Hyperlink"/>
                <w:noProof/>
              </w:rPr>
              <w:t>1.1   Purpose of this document</w:t>
            </w:r>
            <w:r>
              <w:rPr>
                <w:noProof/>
                <w:webHidden/>
              </w:rPr>
              <w:tab/>
            </w:r>
            <w:r>
              <w:rPr>
                <w:noProof/>
                <w:webHidden/>
              </w:rPr>
              <w:fldChar w:fldCharType="begin"/>
            </w:r>
            <w:r>
              <w:rPr>
                <w:noProof/>
                <w:webHidden/>
              </w:rPr>
              <w:instrText xml:space="preserve"> PAGEREF _Toc230545042 \h </w:instrText>
            </w:r>
            <w:r>
              <w:rPr>
                <w:noProof/>
                <w:webHidden/>
              </w:rPr>
            </w:r>
            <w:r>
              <w:rPr>
                <w:noProof/>
                <w:webHidden/>
              </w:rPr>
              <w:fldChar w:fldCharType="separate"/>
            </w:r>
            <w:r>
              <w:rPr>
                <w:noProof/>
                <w:webHidden/>
              </w:rPr>
              <w:t>4</w:t>
            </w:r>
            <w:r>
              <w:rPr>
                <w:noProof/>
                <w:webHidden/>
              </w:rPr>
              <w:fldChar w:fldCharType="end"/>
            </w:r>
          </w:hyperlink>
        </w:p>
        <w:p w14:paraId="6D058410" w14:textId="7B2204A2" w:rsidR="00FE795B" w:rsidRDefault="00FE795B">
          <w:pPr>
            <w:pStyle w:val="TOC2"/>
            <w:tabs>
              <w:tab w:val="right" w:leader="dot" w:pos="9350"/>
            </w:tabs>
            <w:rPr>
              <w:noProof/>
            </w:rPr>
          </w:pPr>
          <w:hyperlink w:anchor="_Toc230545043" w:history="1">
            <w:r w:rsidRPr="00065BB6">
              <w:rPr>
                <w:rStyle w:val="Hyperlink"/>
                <w:noProof/>
              </w:rPr>
              <w:t>1.2   Scope</w:t>
            </w:r>
            <w:r>
              <w:rPr>
                <w:noProof/>
                <w:webHidden/>
              </w:rPr>
              <w:tab/>
            </w:r>
            <w:r>
              <w:rPr>
                <w:noProof/>
                <w:webHidden/>
              </w:rPr>
              <w:fldChar w:fldCharType="begin"/>
            </w:r>
            <w:r>
              <w:rPr>
                <w:noProof/>
                <w:webHidden/>
              </w:rPr>
              <w:instrText xml:space="preserve"> PAGEREF _Toc230545043 \h </w:instrText>
            </w:r>
            <w:r>
              <w:rPr>
                <w:noProof/>
                <w:webHidden/>
              </w:rPr>
            </w:r>
            <w:r>
              <w:rPr>
                <w:noProof/>
                <w:webHidden/>
              </w:rPr>
              <w:fldChar w:fldCharType="separate"/>
            </w:r>
            <w:r>
              <w:rPr>
                <w:noProof/>
                <w:webHidden/>
              </w:rPr>
              <w:t>4</w:t>
            </w:r>
            <w:r>
              <w:rPr>
                <w:noProof/>
                <w:webHidden/>
              </w:rPr>
              <w:fldChar w:fldCharType="end"/>
            </w:r>
          </w:hyperlink>
        </w:p>
        <w:p w14:paraId="07A83AC6" w14:textId="47C12EC4" w:rsidR="00FE795B" w:rsidRDefault="00FE795B">
          <w:pPr>
            <w:pStyle w:val="TOC2"/>
            <w:tabs>
              <w:tab w:val="right" w:leader="dot" w:pos="9350"/>
            </w:tabs>
            <w:rPr>
              <w:noProof/>
            </w:rPr>
          </w:pPr>
          <w:hyperlink w:anchor="_Toc230545044" w:history="1">
            <w:r w:rsidRPr="00065BB6">
              <w:rPr>
                <w:rStyle w:val="Hyperlink"/>
                <w:noProof/>
              </w:rPr>
              <w:t>1.3   Out of scope</w:t>
            </w:r>
            <w:r>
              <w:rPr>
                <w:noProof/>
                <w:webHidden/>
              </w:rPr>
              <w:tab/>
            </w:r>
            <w:r>
              <w:rPr>
                <w:noProof/>
                <w:webHidden/>
              </w:rPr>
              <w:fldChar w:fldCharType="begin"/>
            </w:r>
            <w:r>
              <w:rPr>
                <w:noProof/>
                <w:webHidden/>
              </w:rPr>
              <w:instrText xml:space="preserve"> PAGEREF _Toc230545044 \h </w:instrText>
            </w:r>
            <w:r>
              <w:rPr>
                <w:noProof/>
                <w:webHidden/>
              </w:rPr>
            </w:r>
            <w:r>
              <w:rPr>
                <w:noProof/>
                <w:webHidden/>
              </w:rPr>
              <w:fldChar w:fldCharType="separate"/>
            </w:r>
            <w:r>
              <w:rPr>
                <w:noProof/>
                <w:webHidden/>
              </w:rPr>
              <w:t>4</w:t>
            </w:r>
            <w:r>
              <w:rPr>
                <w:noProof/>
                <w:webHidden/>
              </w:rPr>
              <w:fldChar w:fldCharType="end"/>
            </w:r>
          </w:hyperlink>
        </w:p>
        <w:p w14:paraId="5BE37334" w14:textId="04AC741D" w:rsidR="00FE795B" w:rsidRDefault="00FE795B">
          <w:pPr>
            <w:pStyle w:val="TOC2"/>
            <w:tabs>
              <w:tab w:val="right" w:leader="dot" w:pos="9350"/>
            </w:tabs>
            <w:rPr>
              <w:noProof/>
            </w:rPr>
          </w:pPr>
          <w:hyperlink w:anchor="_Toc230545045" w:history="1">
            <w:r w:rsidRPr="00065BB6">
              <w:rPr>
                <w:rStyle w:val="Hyperlink"/>
                <w:noProof/>
              </w:rPr>
              <w:t>1.4   Intended Audience</w:t>
            </w:r>
            <w:r>
              <w:rPr>
                <w:noProof/>
                <w:webHidden/>
              </w:rPr>
              <w:tab/>
            </w:r>
            <w:r>
              <w:rPr>
                <w:noProof/>
                <w:webHidden/>
              </w:rPr>
              <w:fldChar w:fldCharType="begin"/>
            </w:r>
            <w:r>
              <w:rPr>
                <w:noProof/>
                <w:webHidden/>
              </w:rPr>
              <w:instrText xml:space="preserve"> PAGEREF _Toc230545045 \h </w:instrText>
            </w:r>
            <w:r>
              <w:rPr>
                <w:noProof/>
                <w:webHidden/>
              </w:rPr>
            </w:r>
            <w:r>
              <w:rPr>
                <w:noProof/>
                <w:webHidden/>
              </w:rPr>
              <w:fldChar w:fldCharType="separate"/>
            </w:r>
            <w:r>
              <w:rPr>
                <w:noProof/>
                <w:webHidden/>
              </w:rPr>
              <w:t>4</w:t>
            </w:r>
            <w:r>
              <w:rPr>
                <w:noProof/>
                <w:webHidden/>
              </w:rPr>
              <w:fldChar w:fldCharType="end"/>
            </w:r>
          </w:hyperlink>
        </w:p>
        <w:p w14:paraId="3FC77159" w14:textId="0017A004" w:rsidR="00FE795B" w:rsidRDefault="00FE795B">
          <w:pPr>
            <w:pStyle w:val="TOC2"/>
            <w:tabs>
              <w:tab w:val="right" w:leader="dot" w:pos="9350"/>
            </w:tabs>
            <w:rPr>
              <w:noProof/>
            </w:rPr>
          </w:pPr>
          <w:hyperlink w:anchor="_Toc230545046" w:history="1">
            <w:r w:rsidRPr="00065BB6">
              <w:rPr>
                <w:rStyle w:val="Hyperlink"/>
                <w:noProof/>
              </w:rPr>
              <w:t>1.5   Acronyms</w:t>
            </w:r>
            <w:r>
              <w:rPr>
                <w:noProof/>
                <w:webHidden/>
              </w:rPr>
              <w:tab/>
            </w:r>
            <w:r>
              <w:rPr>
                <w:noProof/>
                <w:webHidden/>
              </w:rPr>
              <w:fldChar w:fldCharType="begin"/>
            </w:r>
            <w:r>
              <w:rPr>
                <w:noProof/>
                <w:webHidden/>
              </w:rPr>
              <w:instrText xml:space="preserve"> PAGEREF _Toc230545046 \h </w:instrText>
            </w:r>
            <w:r>
              <w:rPr>
                <w:noProof/>
                <w:webHidden/>
              </w:rPr>
            </w:r>
            <w:r>
              <w:rPr>
                <w:noProof/>
                <w:webHidden/>
              </w:rPr>
              <w:fldChar w:fldCharType="separate"/>
            </w:r>
            <w:r>
              <w:rPr>
                <w:noProof/>
                <w:webHidden/>
              </w:rPr>
              <w:t>4</w:t>
            </w:r>
            <w:r>
              <w:rPr>
                <w:noProof/>
                <w:webHidden/>
              </w:rPr>
              <w:fldChar w:fldCharType="end"/>
            </w:r>
          </w:hyperlink>
        </w:p>
        <w:p w14:paraId="61544CE7" w14:textId="4DE54205" w:rsidR="00FE795B" w:rsidRDefault="00FE795B">
          <w:pPr>
            <w:pStyle w:val="TOC1"/>
            <w:tabs>
              <w:tab w:val="right" w:leader="dot" w:pos="9350"/>
            </w:tabs>
            <w:rPr>
              <w:noProof/>
            </w:rPr>
          </w:pPr>
          <w:hyperlink w:anchor="_Toc230545047" w:history="1">
            <w:r w:rsidRPr="00065BB6">
              <w:rPr>
                <w:rStyle w:val="Hyperlink"/>
                <w:noProof/>
              </w:rPr>
              <w:t>2.0   System Architecture</w:t>
            </w:r>
            <w:r>
              <w:rPr>
                <w:noProof/>
                <w:webHidden/>
              </w:rPr>
              <w:tab/>
            </w:r>
            <w:r>
              <w:rPr>
                <w:noProof/>
                <w:webHidden/>
              </w:rPr>
              <w:fldChar w:fldCharType="begin"/>
            </w:r>
            <w:r>
              <w:rPr>
                <w:noProof/>
                <w:webHidden/>
              </w:rPr>
              <w:instrText xml:space="preserve"> PAGEREF _Toc230545047 \h </w:instrText>
            </w:r>
            <w:r>
              <w:rPr>
                <w:noProof/>
                <w:webHidden/>
              </w:rPr>
            </w:r>
            <w:r>
              <w:rPr>
                <w:noProof/>
                <w:webHidden/>
              </w:rPr>
              <w:fldChar w:fldCharType="separate"/>
            </w:r>
            <w:r>
              <w:rPr>
                <w:noProof/>
                <w:webHidden/>
              </w:rPr>
              <w:t>6</w:t>
            </w:r>
            <w:r>
              <w:rPr>
                <w:noProof/>
                <w:webHidden/>
              </w:rPr>
              <w:fldChar w:fldCharType="end"/>
            </w:r>
          </w:hyperlink>
        </w:p>
        <w:p w14:paraId="7A17377F" w14:textId="1C620763" w:rsidR="00FE795B" w:rsidRDefault="00FE795B">
          <w:pPr>
            <w:pStyle w:val="TOC2"/>
            <w:tabs>
              <w:tab w:val="right" w:leader="dot" w:pos="9350"/>
            </w:tabs>
            <w:rPr>
              <w:noProof/>
            </w:rPr>
          </w:pPr>
          <w:hyperlink w:anchor="_Toc230545048" w:history="1">
            <w:r w:rsidRPr="00065BB6">
              <w:rPr>
                <w:rStyle w:val="Hyperlink"/>
                <w:noProof/>
              </w:rPr>
              <w:t>2.1   Architectural Views</w:t>
            </w:r>
            <w:r>
              <w:rPr>
                <w:noProof/>
                <w:webHidden/>
              </w:rPr>
              <w:tab/>
            </w:r>
            <w:r>
              <w:rPr>
                <w:noProof/>
                <w:webHidden/>
              </w:rPr>
              <w:fldChar w:fldCharType="begin"/>
            </w:r>
            <w:r>
              <w:rPr>
                <w:noProof/>
                <w:webHidden/>
              </w:rPr>
              <w:instrText xml:space="preserve"> PAGEREF _Toc230545048 \h </w:instrText>
            </w:r>
            <w:r>
              <w:rPr>
                <w:noProof/>
                <w:webHidden/>
              </w:rPr>
            </w:r>
            <w:r>
              <w:rPr>
                <w:noProof/>
                <w:webHidden/>
              </w:rPr>
              <w:fldChar w:fldCharType="separate"/>
            </w:r>
            <w:r>
              <w:rPr>
                <w:noProof/>
                <w:webHidden/>
              </w:rPr>
              <w:t>6</w:t>
            </w:r>
            <w:r>
              <w:rPr>
                <w:noProof/>
                <w:webHidden/>
              </w:rPr>
              <w:fldChar w:fldCharType="end"/>
            </w:r>
          </w:hyperlink>
        </w:p>
        <w:p w14:paraId="67B8ED75" w14:textId="6DD02B1D" w:rsidR="00FE795B" w:rsidRDefault="00FE795B">
          <w:pPr>
            <w:pStyle w:val="TOC3"/>
            <w:tabs>
              <w:tab w:val="right" w:leader="dot" w:pos="9350"/>
            </w:tabs>
            <w:rPr>
              <w:noProof/>
            </w:rPr>
          </w:pPr>
          <w:hyperlink w:anchor="_Toc230545049" w:history="1">
            <w:r w:rsidRPr="00065BB6">
              <w:rPr>
                <w:rStyle w:val="Hyperlink"/>
                <w:noProof/>
              </w:rPr>
              <w:t>2.1.1   Functional View</w:t>
            </w:r>
            <w:r>
              <w:rPr>
                <w:noProof/>
                <w:webHidden/>
              </w:rPr>
              <w:tab/>
            </w:r>
            <w:r>
              <w:rPr>
                <w:noProof/>
                <w:webHidden/>
              </w:rPr>
              <w:fldChar w:fldCharType="begin"/>
            </w:r>
            <w:r>
              <w:rPr>
                <w:noProof/>
                <w:webHidden/>
              </w:rPr>
              <w:instrText xml:space="preserve"> PAGEREF _Toc230545049 \h </w:instrText>
            </w:r>
            <w:r>
              <w:rPr>
                <w:noProof/>
                <w:webHidden/>
              </w:rPr>
            </w:r>
            <w:r>
              <w:rPr>
                <w:noProof/>
                <w:webHidden/>
              </w:rPr>
              <w:fldChar w:fldCharType="separate"/>
            </w:r>
            <w:r>
              <w:rPr>
                <w:noProof/>
                <w:webHidden/>
              </w:rPr>
              <w:t>6</w:t>
            </w:r>
            <w:r>
              <w:rPr>
                <w:noProof/>
                <w:webHidden/>
              </w:rPr>
              <w:fldChar w:fldCharType="end"/>
            </w:r>
          </w:hyperlink>
        </w:p>
        <w:p w14:paraId="3C7A981E" w14:textId="7F18F207" w:rsidR="00FE795B" w:rsidRDefault="00FE795B">
          <w:pPr>
            <w:pStyle w:val="TOC3"/>
            <w:tabs>
              <w:tab w:val="right" w:leader="dot" w:pos="9350"/>
            </w:tabs>
            <w:rPr>
              <w:noProof/>
            </w:rPr>
          </w:pPr>
          <w:hyperlink w:anchor="_Toc230545050" w:history="1">
            <w:r w:rsidRPr="00065BB6">
              <w:rPr>
                <w:rStyle w:val="Hyperlink"/>
                <w:noProof/>
              </w:rPr>
              <w:t>2.1.2   Conceptual View</w:t>
            </w:r>
            <w:r>
              <w:rPr>
                <w:noProof/>
                <w:webHidden/>
              </w:rPr>
              <w:tab/>
            </w:r>
            <w:r>
              <w:rPr>
                <w:noProof/>
                <w:webHidden/>
              </w:rPr>
              <w:fldChar w:fldCharType="begin"/>
            </w:r>
            <w:r>
              <w:rPr>
                <w:noProof/>
                <w:webHidden/>
              </w:rPr>
              <w:instrText xml:space="preserve"> PAGEREF _Toc230545050 \h </w:instrText>
            </w:r>
            <w:r>
              <w:rPr>
                <w:noProof/>
                <w:webHidden/>
              </w:rPr>
            </w:r>
            <w:r>
              <w:rPr>
                <w:noProof/>
                <w:webHidden/>
              </w:rPr>
              <w:fldChar w:fldCharType="separate"/>
            </w:r>
            <w:r>
              <w:rPr>
                <w:noProof/>
                <w:webHidden/>
              </w:rPr>
              <w:t>8</w:t>
            </w:r>
            <w:r>
              <w:rPr>
                <w:noProof/>
                <w:webHidden/>
              </w:rPr>
              <w:fldChar w:fldCharType="end"/>
            </w:r>
          </w:hyperlink>
        </w:p>
        <w:p w14:paraId="462A7EFB" w14:textId="46380722" w:rsidR="00FE795B" w:rsidRDefault="00FE795B">
          <w:pPr>
            <w:pStyle w:val="TOC3"/>
            <w:tabs>
              <w:tab w:val="right" w:leader="dot" w:pos="9350"/>
            </w:tabs>
            <w:rPr>
              <w:noProof/>
            </w:rPr>
          </w:pPr>
          <w:hyperlink w:anchor="_Toc230545051" w:history="1">
            <w:r w:rsidRPr="00065BB6">
              <w:rPr>
                <w:rStyle w:val="Hyperlink"/>
                <w:noProof/>
              </w:rPr>
              <w:t>2.1.3   Logical View</w:t>
            </w:r>
            <w:r>
              <w:rPr>
                <w:noProof/>
                <w:webHidden/>
              </w:rPr>
              <w:tab/>
            </w:r>
            <w:r>
              <w:rPr>
                <w:noProof/>
                <w:webHidden/>
              </w:rPr>
              <w:fldChar w:fldCharType="begin"/>
            </w:r>
            <w:r>
              <w:rPr>
                <w:noProof/>
                <w:webHidden/>
              </w:rPr>
              <w:instrText xml:space="preserve"> PAGEREF _Toc230545051 \h </w:instrText>
            </w:r>
            <w:r>
              <w:rPr>
                <w:noProof/>
                <w:webHidden/>
              </w:rPr>
            </w:r>
            <w:r>
              <w:rPr>
                <w:noProof/>
                <w:webHidden/>
              </w:rPr>
              <w:fldChar w:fldCharType="separate"/>
            </w:r>
            <w:r>
              <w:rPr>
                <w:noProof/>
                <w:webHidden/>
              </w:rPr>
              <w:t>9</w:t>
            </w:r>
            <w:r>
              <w:rPr>
                <w:noProof/>
                <w:webHidden/>
              </w:rPr>
              <w:fldChar w:fldCharType="end"/>
            </w:r>
          </w:hyperlink>
        </w:p>
        <w:p w14:paraId="675632FB" w14:textId="53FB0378" w:rsidR="00FE795B" w:rsidRDefault="00FE795B">
          <w:pPr>
            <w:pStyle w:val="TOC3"/>
            <w:tabs>
              <w:tab w:val="right" w:leader="dot" w:pos="9350"/>
            </w:tabs>
            <w:rPr>
              <w:noProof/>
            </w:rPr>
          </w:pPr>
          <w:hyperlink w:anchor="_Toc230545052" w:history="1">
            <w:r w:rsidRPr="00065BB6">
              <w:rPr>
                <w:rStyle w:val="Hyperlink"/>
                <w:noProof/>
              </w:rPr>
              <w:t>2.1.4   Functional Architecture View</w:t>
            </w:r>
            <w:r>
              <w:rPr>
                <w:noProof/>
                <w:webHidden/>
              </w:rPr>
              <w:tab/>
            </w:r>
            <w:r>
              <w:rPr>
                <w:noProof/>
                <w:webHidden/>
              </w:rPr>
              <w:fldChar w:fldCharType="begin"/>
            </w:r>
            <w:r>
              <w:rPr>
                <w:noProof/>
                <w:webHidden/>
              </w:rPr>
              <w:instrText xml:space="preserve"> PAGEREF _Toc230545052 \h </w:instrText>
            </w:r>
            <w:r>
              <w:rPr>
                <w:noProof/>
                <w:webHidden/>
              </w:rPr>
            </w:r>
            <w:r>
              <w:rPr>
                <w:noProof/>
                <w:webHidden/>
              </w:rPr>
              <w:fldChar w:fldCharType="separate"/>
            </w:r>
            <w:r>
              <w:rPr>
                <w:noProof/>
                <w:webHidden/>
              </w:rPr>
              <w:t>11</w:t>
            </w:r>
            <w:r>
              <w:rPr>
                <w:noProof/>
                <w:webHidden/>
              </w:rPr>
              <w:fldChar w:fldCharType="end"/>
            </w:r>
          </w:hyperlink>
        </w:p>
        <w:p w14:paraId="70EEB22E" w14:textId="0A490CD3" w:rsidR="00FE795B" w:rsidRDefault="00FE795B">
          <w:pPr>
            <w:pStyle w:val="TOC3"/>
            <w:tabs>
              <w:tab w:val="right" w:leader="dot" w:pos="9350"/>
            </w:tabs>
            <w:rPr>
              <w:noProof/>
            </w:rPr>
          </w:pPr>
          <w:hyperlink w:anchor="_Toc230545053" w:history="1">
            <w:r w:rsidRPr="00065BB6">
              <w:rPr>
                <w:rStyle w:val="Hyperlink"/>
                <w:noProof/>
              </w:rPr>
              <w:t>2.1.5   Technology View</w:t>
            </w:r>
            <w:r>
              <w:rPr>
                <w:noProof/>
                <w:webHidden/>
              </w:rPr>
              <w:tab/>
            </w:r>
            <w:r>
              <w:rPr>
                <w:noProof/>
                <w:webHidden/>
              </w:rPr>
              <w:fldChar w:fldCharType="begin"/>
            </w:r>
            <w:r>
              <w:rPr>
                <w:noProof/>
                <w:webHidden/>
              </w:rPr>
              <w:instrText xml:space="preserve"> PAGEREF _Toc230545053 \h </w:instrText>
            </w:r>
            <w:r>
              <w:rPr>
                <w:noProof/>
                <w:webHidden/>
              </w:rPr>
            </w:r>
            <w:r>
              <w:rPr>
                <w:noProof/>
                <w:webHidden/>
              </w:rPr>
              <w:fldChar w:fldCharType="separate"/>
            </w:r>
            <w:r>
              <w:rPr>
                <w:noProof/>
                <w:webHidden/>
              </w:rPr>
              <w:t>12</w:t>
            </w:r>
            <w:r>
              <w:rPr>
                <w:noProof/>
                <w:webHidden/>
              </w:rPr>
              <w:fldChar w:fldCharType="end"/>
            </w:r>
          </w:hyperlink>
        </w:p>
        <w:p w14:paraId="1036773D" w14:textId="023AC8ED" w:rsidR="00FE795B" w:rsidRDefault="00FE795B">
          <w:pPr>
            <w:pStyle w:val="TOC3"/>
            <w:tabs>
              <w:tab w:val="right" w:leader="dot" w:pos="9350"/>
            </w:tabs>
            <w:rPr>
              <w:noProof/>
            </w:rPr>
          </w:pPr>
          <w:hyperlink w:anchor="_Toc230545054" w:history="1">
            <w:r w:rsidRPr="00065BB6">
              <w:rPr>
                <w:rStyle w:val="Hyperlink"/>
                <w:noProof/>
              </w:rPr>
              <w:t>2.1.6   Integration View</w:t>
            </w:r>
            <w:r>
              <w:rPr>
                <w:noProof/>
                <w:webHidden/>
              </w:rPr>
              <w:tab/>
            </w:r>
            <w:r>
              <w:rPr>
                <w:noProof/>
                <w:webHidden/>
              </w:rPr>
              <w:fldChar w:fldCharType="begin"/>
            </w:r>
            <w:r>
              <w:rPr>
                <w:noProof/>
                <w:webHidden/>
              </w:rPr>
              <w:instrText xml:space="preserve"> PAGEREF _Toc230545054 \h </w:instrText>
            </w:r>
            <w:r>
              <w:rPr>
                <w:noProof/>
                <w:webHidden/>
              </w:rPr>
            </w:r>
            <w:r>
              <w:rPr>
                <w:noProof/>
                <w:webHidden/>
              </w:rPr>
              <w:fldChar w:fldCharType="separate"/>
            </w:r>
            <w:r>
              <w:rPr>
                <w:noProof/>
                <w:webHidden/>
              </w:rPr>
              <w:t>14</w:t>
            </w:r>
            <w:r>
              <w:rPr>
                <w:noProof/>
                <w:webHidden/>
              </w:rPr>
              <w:fldChar w:fldCharType="end"/>
            </w:r>
          </w:hyperlink>
        </w:p>
        <w:p w14:paraId="148921A0" w14:textId="7FB17251" w:rsidR="00FE795B" w:rsidRDefault="00FE795B">
          <w:pPr>
            <w:pStyle w:val="TOC3"/>
            <w:tabs>
              <w:tab w:val="right" w:leader="dot" w:pos="9350"/>
            </w:tabs>
            <w:rPr>
              <w:noProof/>
            </w:rPr>
          </w:pPr>
          <w:hyperlink w:anchor="_Toc230545055" w:history="1">
            <w:r w:rsidRPr="00065BB6">
              <w:rPr>
                <w:rStyle w:val="Hyperlink"/>
                <w:noProof/>
              </w:rPr>
              <w:t>2.1.7   Implementation View</w:t>
            </w:r>
            <w:r>
              <w:rPr>
                <w:noProof/>
                <w:webHidden/>
              </w:rPr>
              <w:tab/>
            </w:r>
            <w:r>
              <w:rPr>
                <w:noProof/>
                <w:webHidden/>
              </w:rPr>
              <w:fldChar w:fldCharType="begin"/>
            </w:r>
            <w:r>
              <w:rPr>
                <w:noProof/>
                <w:webHidden/>
              </w:rPr>
              <w:instrText xml:space="preserve"> PAGEREF _Toc230545055 \h </w:instrText>
            </w:r>
            <w:r>
              <w:rPr>
                <w:noProof/>
                <w:webHidden/>
              </w:rPr>
            </w:r>
            <w:r>
              <w:rPr>
                <w:noProof/>
                <w:webHidden/>
              </w:rPr>
              <w:fldChar w:fldCharType="separate"/>
            </w:r>
            <w:r>
              <w:rPr>
                <w:noProof/>
                <w:webHidden/>
              </w:rPr>
              <w:t>15</w:t>
            </w:r>
            <w:r>
              <w:rPr>
                <w:noProof/>
                <w:webHidden/>
              </w:rPr>
              <w:fldChar w:fldCharType="end"/>
            </w:r>
          </w:hyperlink>
        </w:p>
        <w:p w14:paraId="6BDBAF05" w14:textId="005406E6" w:rsidR="00FE795B" w:rsidRDefault="00FE795B">
          <w:pPr>
            <w:pStyle w:val="TOC3"/>
            <w:tabs>
              <w:tab w:val="right" w:leader="dot" w:pos="9350"/>
            </w:tabs>
            <w:rPr>
              <w:noProof/>
            </w:rPr>
          </w:pPr>
          <w:hyperlink w:anchor="_Toc230545056" w:history="1">
            <w:r w:rsidRPr="00065BB6">
              <w:rPr>
                <w:rStyle w:val="Hyperlink"/>
                <w:noProof/>
              </w:rPr>
              <w:t>2.1.8   Data View</w:t>
            </w:r>
            <w:r>
              <w:rPr>
                <w:noProof/>
                <w:webHidden/>
              </w:rPr>
              <w:tab/>
            </w:r>
            <w:r>
              <w:rPr>
                <w:noProof/>
                <w:webHidden/>
              </w:rPr>
              <w:fldChar w:fldCharType="begin"/>
            </w:r>
            <w:r>
              <w:rPr>
                <w:noProof/>
                <w:webHidden/>
              </w:rPr>
              <w:instrText xml:space="preserve"> PAGEREF _Toc230545056 \h </w:instrText>
            </w:r>
            <w:r>
              <w:rPr>
                <w:noProof/>
                <w:webHidden/>
              </w:rPr>
            </w:r>
            <w:r>
              <w:rPr>
                <w:noProof/>
                <w:webHidden/>
              </w:rPr>
              <w:fldChar w:fldCharType="separate"/>
            </w:r>
            <w:r>
              <w:rPr>
                <w:noProof/>
                <w:webHidden/>
              </w:rPr>
              <w:t>16</w:t>
            </w:r>
            <w:r>
              <w:rPr>
                <w:noProof/>
                <w:webHidden/>
              </w:rPr>
              <w:fldChar w:fldCharType="end"/>
            </w:r>
          </w:hyperlink>
        </w:p>
        <w:p w14:paraId="65D63FFC" w14:textId="3CC61E70" w:rsidR="00FE795B" w:rsidRDefault="00FE795B">
          <w:pPr>
            <w:pStyle w:val="TOC3"/>
            <w:tabs>
              <w:tab w:val="right" w:leader="dot" w:pos="9350"/>
            </w:tabs>
            <w:rPr>
              <w:noProof/>
            </w:rPr>
          </w:pPr>
          <w:hyperlink w:anchor="_Toc230545057" w:history="1">
            <w:r w:rsidRPr="00065BB6">
              <w:rPr>
                <w:rStyle w:val="Hyperlink"/>
                <w:noProof/>
              </w:rPr>
              <w:t>2.1.9   Deployment View</w:t>
            </w:r>
            <w:r>
              <w:rPr>
                <w:noProof/>
                <w:webHidden/>
              </w:rPr>
              <w:tab/>
            </w:r>
            <w:r>
              <w:rPr>
                <w:noProof/>
                <w:webHidden/>
              </w:rPr>
              <w:fldChar w:fldCharType="begin"/>
            </w:r>
            <w:r>
              <w:rPr>
                <w:noProof/>
                <w:webHidden/>
              </w:rPr>
              <w:instrText xml:space="preserve"> PAGEREF _Toc230545057 \h </w:instrText>
            </w:r>
            <w:r>
              <w:rPr>
                <w:noProof/>
                <w:webHidden/>
              </w:rPr>
            </w:r>
            <w:r>
              <w:rPr>
                <w:noProof/>
                <w:webHidden/>
              </w:rPr>
              <w:fldChar w:fldCharType="separate"/>
            </w:r>
            <w:r>
              <w:rPr>
                <w:noProof/>
                <w:webHidden/>
              </w:rPr>
              <w:t>17</w:t>
            </w:r>
            <w:r>
              <w:rPr>
                <w:noProof/>
                <w:webHidden/>
              </w:rPr>
              <w:fldChar w:fldCharType="end"/>
            </w:r>
          </w:hyperlink>
        </w:p>
        <w:p w14:paraId="67619969" w14:textId="3884D623" w:rsidR="00FE795B" w:rsidRDefault="00FE795B">
          <w:pPr>
            <w:pStyle w:val="TOC3"/>
            <w:tabs>
              <w:tab w:val="right" w:leader="dot" w:pos="9350"/>
            </w:tabs>
            <w:rPr>
              <w:noProof/>
            </w:rPr>
          </w:pPr>
          <w:hyperlink w:anchor="_Toc230545058" w:history="1">
            <w:r w:rsidRPr="00065BB6">
              <w:rPr>
                <w:rStyle w:val="Hyperlink"/>
                <w:noProof/>
              </w:rPr>
              <w:t>2.1.10   Security View</w:t>
            </w:r>
            <w:r>
              <w:rPr>
                <w:noProof/>
                <w:webHidden/>
              </w:rPr>
              <w:tab/>
            </w:r>
            <w:r>
              <w:rPr>
                <w:noProof/>
                <w:webHidden/>
              </w:rPr>
              <w:fldChar w:fldCharType="begin"/>
            </w:r>
            <w:r>
              <w:rPr>
                <w:noProof/>
                <w:webHidden/>
              </w:rPr>
              <w:instrText xml:space="preserve"> PAGEREF _Toc230545058 \h </w:instrText>
            </w:r>
            <w:r>
              <w:rPr>
                <w:noProof/>
                <w:webHidden/>
              </w:rPr>
            </w:r>
            <w:r>
              <w:rPr>
                <w:noProof/>
                <w:webHidden/>
              </w:rPr>
              <w:fldChar w:fldCharType="separate"/>
            </w:r>
            <w:r>
              <w:rPr>
                <w:noProof/>
                <w:webHidden/>
              </w:rPr>
              <w:t>19</w:t>
            </w:r>
            <w:r>
              <w:rPr>
                <w:noProof/>
                <w:webHidden/>
              </w:rPr>
              <w:fldChar w:fldCharType="end"/>
            </w:r>
          </w:hyperlink>
        </w:p>
        <w:p w14:paraId="26473C72" w14:textId="3D88EC02" w:rsidR="00FE795B" w:rsidRDefault="00FE795B">
          <w:pPr>
            <w:pStyle w:val="TOC3"/>
            <w:tabs>
              <w:tab w:val="right" w:leader="dot" w:pos="9350"/>
            </w:tabs>
            <w:rPr>
              <w:noProof/>
            </w:rPr>
          </w:pPr>
          <w:hyperlink w:anchor="_Toc230545059" w:history="1">
            <w:r w:rsidRPr="00065BB6">
              <w:rPr>
                <w:rStyle w:val="Hyperlink"/>
                <w:noProof/>
              </w:rPr>
              <w:t>2.1.11   Process View</w:t>
            </w:r>
            <w:r>
              <w:rPr>
                <w:noProof/>
                <w:webHidden/>
              </w:rPr>
              <w:tab/>
            </w:r>
            <w:r>
              <w:rPr>
                <w:noProof/>
                <w:webHidden/>
              </w:rPr>
              <w:fldChar w:fldCharType="begin"/>
            </w:r>
            <w:r>
              <w:rPr>
                <w:noProof/>
                <w:webHidden/>
              </w:rPr>
              <w:instrText xml:space="preserve"> PAGEREF _Toc230545059 \h </w:instrText>
            </w:r>
            <w:r>
              <w:rPr>
                <w:noProof/>
                <w:webHidden/>
              </w:rPr>
            </w:r>
            <w:r>
              <w:rPr>
                <w:noProof/>
                <w:webHidden/>
              </w:rPr>
              <w:fldChar w:fldCharType="separate"/>
            </w:r>
            <w:r>
              <w:rPr>
                <w:noProof/>
                <w:webHidden/>
              </w:rPr>
              <w:t>21</w:t>
            </w:r>
            <w:r>
              <w:rPr>
                <w:noProof/>
                <w:webHidden/>
              </w:rPr>
              <w:fldChar w:fldCharType="end"/>
            </w:r>
          </w:hyperlink>
        </w:p>
        <w:p w14:paraId="15E69917" w14:textId="5B3C9E03" w:rsidR="00FE795B" w:rsidRDefault="00FE795B">
          <w:pPr>
            <w:pStyle w:val="TOC2"/>
            <w:tabs>
              <w:tab w:val="right" w:leader="dot" w:pos="9350"/>
            </w:tabs>
            <w:rPr>
              <w:noProof/>
            </w:rPr>
          </w:pPr>
          <w:hyperlink w:anchor="_Toc230545060" w:history="1">
            <w:r w:rsidRPr="00065BB6">
              <w:rPr>
                <w:rStyle w:val="Hyperlink"/>
                <w:noProof/>
              </w:rPr>
              <w:t>2.2   System Interfaces</w:t>
            </w:r>
            <w:r>
              <w:rPr>
                <w:noProof/>
                <w:webHidden/>
              </w:rPr>
              <w:tab/>
            </w:r>
            <w:r>
              <w:rPr>
                <w:noProof/>
                <w:webHidden/>
              </w:rPr>
              <w:fldChar w:fldCharType="begin"/>
            </w:r>
            <w:r>
              <w:rPr>
                <w:noProof/>
                <w:webHidden/>
              </w:rPr>
              <w:instrText xml:space="preserve"> PAGEREF _Toc230545060 \h </w:instrText>
            </w:r>
            <w:r>
              <w:rPr>
                <w:noProof/>
                <w:webHidden/>
              </w:rPr>
            </w:r>
            <w:r>
              <w:rPr>
                <w:noProof/>
                <w:webHidden/>
              </w:rPr>
              <w:fldChar w:fldCharType="separate"/>
            </w:r>
            <w:r>
              <w:rPr>
                <w:noProof/>
                <w:webHidden/>
              </w:rPr>
              <w:t>24</w:t>
            </w:r>
            <w:r>
              <w:rPr>
                <w:noProof/>
                <w:webHidden/>
              </w:rPr>
              <w:fldChar w:fldCharType="end"/>
            </w:r>
          </w:hyperlink>
        </w:p>
        <w:p w14:paraId="4A8BB942" w14:textId="31429B54" w:rsidR="00FE795B" w:rsidRDefault="00FE795B">
          <w:pPr>
            <w:pStyle w:val="TOC2"/>
            <w:tabs>
              <w:tab w:val="right" w:leader="dot" w:pos="9350"/>
            </w:tabs>
            <w:rPr>
              <w:noProof/>
            </w:rPr>
          </w:pPr>
          <w:hyperlink w:anchor="_Toc230545061" w:history="1">
            <w:r w:rsidRPr="00065BB6">
              <w:rPr>
                <w:rStyle w:val="Hyperlink"/>
                <w:noProof/>
              </w:rPr>
              <w:t>2.3   Reporting</w:t>
            </w:r>
            <w:r>
              <w:rPr>
                <w:noProof/>
                <w:webHidden/>
              </w:rPr>
              <w:tab/>
            </w:r>
            <w:r>
              <w:rPr>
                <w:noProof/>
                <w:webHidden/>
              </w:rPr>
              <w:fldChar w:fldCharType="begin"/>
            </w:r>
            <w:r>
              <w:rPr>
                <w:noProof/>
                <w:webHidden/>
              </w:rPr>
              <w:instrText xml:space="preserve"> PAGEREF _Toc230545061 \h </w:instrText>
            </w:r>
            <w:r>
              <w:rPr>
                <w:noProof/>
                <w:webHidden/>
              </w:rPr>
            </w:r>
            <w:r>
              <w:rPr>
                <w:noProof/>
                <w:webHidden/>
              </w:rPr>
              <w:fldChar w:fldCharType="separate"/>
            </w:r>
            <w:r>
              <w:rPr>
                <w:noProof/>
                <w:webHidden/>
              </w:rPr>
              <w:t>24</w:t>
            </w:r>
            <w:r>
              <w:rPr>
                <w:noProof/>
                <w:webHidden/>
              </w:rPr>
              <w:fldChar w:fldCharType="end"/>
            </w:r>
          </w:hyperlink>
        </w:p>
        <w:p w14:paraId="6D4EF1C4" w14:textId="356E5D5D" w:rsidR="00FE795B" w:rsidRDefault="00FE795B">
          <w:pPr>
            <w:pStyle w:val="TOC1"/>
            <w:tabs>
              <w:tab w:val="right" w:leader="dot" w:pos="9350"/>
            </w:tabs>
            <w:rPr>
              <w:noProof/>
            </w:rPr>
          </w:pPr>
          <w:hyperlink w:anchor="_Toc230545062" w:history="1">
            <w:r w:rsidRPr="00065BB6">
              <w:rPr>
                <w:rStyle w:val="Hyperlink"/>
                <w:noProof/>
              </w:rPr>
              <w:t>3.0   Prototype Design</w:t>
            </w:r>
            <w:r>
              <w:rPr>
                <w:noProof/>
                <w:webHidden/>
              </w:rPr>
              <w:tab/>
            </w:r>
            <w:r>
              <w:rPr>
                <w:noProof/>
                <w:webHidden/>
              </w:rPr>
              <w:fldChar w:fldCharType="begin"/>
            </w:r>
            <w:r>
              <w:rPr>
                <w:noProof/>
                <w:webHidden/>
              </w:rPr>
              <w:instrText xml:space="preserve"> PAGEREF _Toc230545062 \h </w:instrText>
            </w:r>
            <w:r>
              <w:rPr>
                <w:noProof/>
                <w:webHidden/>
              </w:rPr>
            </w:r>
            <w:r>
              <w:rPr>
                <w:noProof/>
                <w:webHidden/>
              </w:rPr>
              <w:fldChar w:fldCharType="separate"/>
            </w:r>
            <w:r>
              <w:rPr>
                <w:noProof/>
                <w:webHidden/>
              </w:rPr>
              <w:t>26</w:t>
            </w:r>
            <w:r>
              <w:rPr>
                <w:noProof/>
                <w:webHidden/>
              </w:rPr>
              <w:fldChar w:fldCharType="end"/>
            </w:r>
          </w:hyperlink>
        </w:p>
        <w:p w14:paraId="089DCF69" w14:textId="4072E55F" w:rsidR="00FE795B" w:rsidRDefault="00FE795B">
          <w:pPr>
            <w:pStyle w:val="TOC3"/>
            <w:tabs>
              <w:tab w:val="right" w:leader="dot" w:pos="9350"/>
            </w:tabs>
            <w:rPr>
              <w:noProof/>
            </w:rPr>
          </w:pPr>
          <w:hyperlink w:anchor="_Toc230545063" w:history="1">
            <w:r w:rsidRPr="00065BB6">
              <w:rPr>
                <w:rStyle w:val="Hyperlink"/>
                <w:noProof/>
              </w:rPr>
              <w:t>3.1.1   Wireframe / Visual Design</w:t>
            </w:r>
            <w:r>
              <w:rPr>
                <w:noProof/>
                <w:webHidden/>
              </w:rPr>
              <w:tab/>
            </w:r>
            <w:r>
              <w:rPr>
                <w:noProof/>
                <w:webHidden/>
              </w:rPr>
              <w:fldChar w:fldCharType="begin"/>
            </w:r>
            <w:r>
              <w:rPr>
                <w:noProof/>
                <w:webHidden/>
              </w:rPr>
              <w:instrText xml:space="preserve"> PAGEREF _Toc230545063 \h </w:instrText>
            </w:r>
            <w:r>
              <w:rPr>
                <w:noProof/>
                <w:webHidden/>
              </w:rPr>
            </w:r>
            <w:r>
              <w:rPr>
                <w:noProof/>
                <w:webHidden/>
              </w:rPr>
              <w:fldChar w:fldCharType="separate"/>
            </w:r>
            <w:r>
              <w:rPr>
                <w:noProof/>
                <w:webHidden/>
              </w:rPr>
              <w:t>26</w:t>
            </w:r>
            <w:r>
              <w:rPr>
                <w:noProof/>
                <w:webHidden/>
              </w:rPr>
              <w:fldChar w:fldCharType="end"/>
            </w:r>
          </w:hyperlink>
        </w:p>
        <w:p w14:paraId="292AB581" w14:textId="4378E27A" w:rsidR="00FE795B" w:rsidRDefault="00FE795B">
          <w:pPr>
            <w:pStyle w:val="TOC1"/>
            <w:tabs>
              <w:tab w:val="right" w:leader="dot" w:pos="9350"/>
            </w:tabs>
            <w:rPr>
              <w:noProof/>
            </w:rPr>
          </w:pPr>
          <w:hyperlink w:anchor="_Toc230545064" w:history="1">
            <w:r w:rsidRPr="00065BB6">
              <w:rPr>
                <w:rStyle w:val="Hyperlink"/>
                <w:noProof/>
              </w:rPr>
              <w:t>4.0   Technology, Tools and Frameworks</w:t>
            </w:r>
            <w:r>
              <w:rPr>
                <w:noProof/>
                <w:webHidden/>
              </w:rPr>
              <w:tab/>
            </w:r>
            <w:r>
              <w:rPr>
                <w:noProof/>
                <w:webHidden/>
              </w:rPr>
              <w:fldChar w:fldCharType="begin"/>
            </w:r>
            <w:r>
              <w:rPr>
                <w:noProof/>
                <w:webHidden/>
              </w:rPr>
              <w:instrText xml:space="preserve"> PAGEREF _Toc230545064 \h </w:instrText>
            </w:r>
            <w:r>
              <w:rPr>
                <w:noProof/>
                <w:webHidden/>
              </w:rPr>
            </w:r>
            <w:r>
              <w:rPr>
                <w:noProof/>
                <w:webHidden/>
              </w:rPr>
              <w:fldChar w:fldCharType="separate"/>
            </w:r>
            <w:r>
              <w:rPr>
                <w:noProof/>
                <w:webHidden/>
              </w:rPr>
              <w:t>27</w:t>
            </w:r>
            <w:r>
              <w:rPr>
                <w:noProof/>
                <w:webHidden/>
              </w:rPr>
              <w:fldChar w:fldCharType="end"/>
            </w:r>
          </w:hyperlink>
        </w:p>
        <w:p w14:paraId="6681DED7" w14:textId="6B0C643F" w:rsidR="00FE795B" w:rsidRDefault="00FE795B">
          <w:pPr>
            <w:pStyle w:val="TOC1"/>
            <w:tabs>
              <w:tab w:val="right" w:leader="dot" w:pos="9350"/>
            </w:tabs>
            <w:rPr>
              <w:noProof/>
            </w:rPr>
          </w:pPr>
          <w:hyperlink w:anchor="_Toc230545065" w:history="1">
            <w:r w:rsidRPr="00065BB6">
              <w:rPr>
                <w:rStyle w:val="Hyperlink"/>
                <w:noProof/>
              </w:rPr>
              <w:t>5.0   Solution Recommendations</w:t>
            </w:r>
            <w:r>
              <w:rPr>
                <w:noProof/>
                <w:webHidden/>
              </w:rPr>
              <w:tab/>
            </w:r>
            <w:r>
              <w:rPr>
                <w:noProof/>
                <w:webHidden/>
              </w:rPr>
              <w:fldChar w:fldCharType="begin"/>
            </w:r>
            <w:r>
              <w:rPr>
                <w:noProof/>
                <w:webHidden/>
              </w:rPr>
              <w:instrText xml:space="preserve"> PAGEREF _Toc230545065 \h </w:instrText>
            </w:r>
            <w:r>
              <w:rPr>
                <w:noProof/>
                <w:webHidden/>
              </w:rPr>
            </w:r>
            <w:r>
              <w:rPr>
                <w:noProof/>
                <w:webHidden/>
              </w:rPr>
              <w:fldChar w:fldCharType="separate"/>
            </w:r>
            <w:r>
              <w:rPr>
                <w:noProof/>
                <w:webHidden/>
              </w:rPr>
              <w:t>29</w:t>
            </w:r>
            <w:r>
              <w:rPr>
                <w:noProof/>
                <w:webHidden/>
              </w:rPr>
              <w:fldChar w:fldCharType="end"/>
            </w:r>
          </w:hyperlink>
        </w:p>
        <w:p w14:paraId="1F4EDB2A" w14:textId="12025DC5" w:rsidR="00FE795B" w:rsidRDefault="00FE795B">
          <w:pPr>
            <w:pStyle w:val="TOC2"/>
            <w:tabs>
              <w:tab w:val="right" w:leader="dot" w:pos="9350"/>
            </w:tabs>
            <w:rPr>
              <w:noProof/>
            </w:rPr>
          </w:pPr>
          <w:hyperlink w:anchor="_Toc230545066" w:history="1">
            <w:r w:rsidRPr="00065BB6">
              <w:rPr>
                <w:rStyle w:val="Hyperlink"/>
                <w:noProof/>
              </w:rPr>
              <w:t>5.1   Technical recommendations</w:t>
            </w:r>
            <w:r>
              <w:rPr>
                <w:noProof/>
                <w:webHidden/>
              </w:rPr>
              <w:tab/>
            </w:r>
            <w:r>
              <w:rPr>
                <w:noProof/>
                <w:webHidden/>
              </w:rPr>
              <w:fldChar w:fldCharType="begin"/>
            </w:r>
            <w:r>
              <w:rPr>
                <w:noProof/>
                <w:webHidden/>
              </w:rPr>
              <w:instrText xml:space="preserve"> PAGEREF _Toc230545066 \h </w:instrText>
            </w:r>
            <w:r>
              <w:rPr>
                <w:noProof/>
                <w:webHidden/>
              </w:rPr>
            </w:r>
            <w:r>
              <w:rPr>
                <w:noProof/>
                <w:webHidden/>
              </w:rPr>
              <w:fldChar w:fldCharType="separate"/>
            </w:r>
            <w:r>
              <w:rPr>
                <w:noProof/>
                <w:webHidden/>
              </w:rPr>
              <w:t>29</w:t>
            </w:r>
            <w:r>
              <w:rPr>
                <w:noProof/>
                <w:webHidden/>
              </w:rPr>
              <w:fldChar w:fldCharType="end"/>
            </w:r>
          </w:hyperlink>
        </w:p>
        <w:p w14:paraId="2F3A93CE" w14:textId="025F5D2F" w:rsidR="00FE795B" w:rsidRDefault="00FE795B">
          <w:pPr>
            <w:pStyle w:val="TOC2"/>
            <w:tabs>
              <w:tab w:val="right" w:leader="dot" w:pos="9350"/>
            </w:tabs>
            <w:rPr>
              <w:noProof/>
            </w:rPr>
          </w:pPr>
          <w:hyperlink w:anchor="_Toc230545067" w:history="1">
            <w:r w:rsidRPr="00065BB6">
              <w:rPr>
                <w:rStyle w:val="Hyperlink"/>
                <w:noProof/>
              </w:rPr>
              <w:t>5.2   Infrastructure recommendations</w:t>
            </w:r>
            <w:r>
              <w:rPr>
                <w:noProof/>
                <w:webHidden/>
              </w:rPr>
              <w:tab/>
            </w:r>
            <w:r>
              <w:rPr>
                <w:noProof/>
                <w:webHidden/>
              </w:rPr>
              <w:fldChar w:fldCharType="begin"/>
            </w:r>
            <w:r>
              <w:rPr>
                <w:noProof/>
                <w:webHidden/>
              </w:rPr>
              <w:instrText xml:space="preserve"> PAGEREF _Toc230545067 \h </w:instrText>
            </w:r>
            <w:r>
              <w:rPr>
                <w:noProof/>
                <w:webHidden/>
              </w:rPr>
            </w:r>
            <w:r>
              <w:rPr>
                <w:noProof/>
                <w:webHidden/>
              </w:rPr>
              <w:fldChar w:fldCharType="separate"/>
            </w:r>
            <w:r>
              <w:rPr>
                <w:noProof/>
                <w:webHidden/>
              </w:rPr>
              <w:t>29</w:t>
            </w:r>
            <w:r>
              <w:rPr>
                <w:noProof/>
                <w:webHidden/>
              </w:rPr>
              <w:fldChar w:fldCharType="end"/>
            </w:r>
          </w:hyperlink>
        </w:p>
        <w:p w14:paraId="75450C7E" w14:textId="0475DBA5" w:rsidR="00FE795B" w:rsidRDefault="00FE795B">
          <w:pPr>
            <w:pStyle w:val="TOC1"/>
            <w:tabs>
              <w:tab w:val="right" w:leader="dot" w:pos="9350"/>
            </w:tabs>
            <w:rPr>
              <w:noProof/>
            </w:rPr>
          </w:pPr>
          <w:hyperlink w:anchor="_Toc230545068" w:history="1">
            <w:r w:rsidRPr="00065BB6">
              <w:rPr>
                <w:rStyle w:val="Hyperlink"/>
                <w:noProof/>
              </w:rPr>
              <w:t>6.0   Reference</w:t>
            </w:r>
            <w:r>
              <w:rPr>
                <w:noProof/>
                <w:webHidden/>
              </w:rPr>
              <w:tab/>
            </w:r>
            <w:r>
              <w:rPr>
                <w:noProof/>
                <w:webHidden/>
              </w:rPr>
              <w:fldChar w:fldCharType="begin"/>
            </w:r>
            <w:r>
              <w:rPr>
                <w:noProof/>
                <w:webHidden/>
              </w:rPr>
              <w:instrText xml:space="preserve"> PAGEREF _Toc230545068 \h </w:instrText>
            </w:r>
            <w:r>
              <w:rPr>
                <w:noProof/>
                <w:webHidden/>
              </w:rPr>
            </w:r>
            <w:r>
              <w:rPr>
                <w:noProof/>
                <w:webHidden/>
              </w:rPr>
              <w:fldChar w:fldCharType="separate"/>
            </w:r>
            <w:r>
              <w:rPr>
                <w:noProof/>
                <w:webHidden/>
              </w:rPr>
              <w:t>31</w:t>
            </w:r>
            <w:r>
              <w:rPr>
                <w:noProof/>
                <w:webHidden/>
              </w:rPr>
              <w:fldChar w:fldCharType="end"/>
            </w:r>
          </w:hyperlink>
        </w:p>
        <w:p w14:paraId="58307D9C" w14:textId="36CC375D" w:rsidR="00FE795B" w:rsidRDefault="00FE795B">
          <w:pPr>
            <w:pStyle w:val="TOC1"/>
            <w:tabs>
              <w:tab w:val="right" w:leader="dot" w:pos="9350"/>
            </w:tabs>
            <w:rPr>
              <w:noProof/>
            </w:rPr>
          </w:pPr>
          <w:hyperlink w:anchor="_Toc230545069" w:history="1">
            <w:r w:rsidRPr="00065BB6">
              <w:rPr>
                <w:rStyle w:val="Hyperlink"/>
                <w:noProof/>
              </w:rPr>
              <w:t>7.0   Change Log</w:t>
            </w:r>
            <w:r>
              <w:rPr>
                <w:noProof/>
                <w:webHidden/>
              </w:rPr>
              <w:tab/>
            </w:r>
            <w:r>
              <w:rPr>
                <w:noProof/>
                <w:webHidden/>
              </w:rPr>
              <w:fldChar w:fldCharType="begin"/>
            </w:r>
            <w:r>
              <w:rPr>
                <w:noProof/>
                <w:webHidden/>
              </w:rPr>
              <w:instrText xml:space="preserve"> PAGEREF _Toc230545069 \h </w:instrText>
            </w:r>
            <w:r>
              <w:rPr>
                <w:noProof/>
                <w:webHidden/>
              </w:rPr>
            </w:r>
            <w:r>
              <w:rPr>
                <w:noProof/>
                <w:webHidden/>
              </w:rPr>
              <w:fldChar w:fldCharType="separate"/>
            </w:r>
            <w:r>
              <w:rPr>
                <w:noProof/>
                <w:webHidden/>
              </w:rPr>
              <w:t>31</w:t>
            </w:r>
            <w:r>
              <w:rPr>
                <w:noProof/>
                <w:webHidden/>
              </w:rPr>
              <w:fldChar w:fldCharType="end"/>
            </w:r>
          </w:hyperlink>
          <w:r w:rsidRPr="790A0C03">
            <w:rPr>
              <w:b/>
              <w:bCs/>
              <w:noProof/>
            </w:rPr>
            <w:fldChar w:fldCharType="end"/>
          </w:r>
        </w:p>
      </w:sdtContent>
    </w:sdt>
    <w:p w14:paraId="7C443F68" w14:textId="77777777" w:rsidR="004E6F44" w:rsidRDefault="007872C7">
      <w:pPr>
        <w:pStyle w:val="Heading1"/>
      </w:pPr>
      <w:bookmarkStart w:id="0" w:name="_Toc230545041"/>
      <w:r>
        <w:rPr>
          <w:color w:val="1F4E79"/>
        </w:rPr>
        <w:lastRenderedPageBreak/>
        <w:t>1.0   Introduction</w:t>
      </w:r>
      <w:bookmarkEnd w:id="0"/>
    </w:p>
    <w:p w14:paraId="61416A72" w14:textId="77777777" w:rsidR="004E6F44" w:rsidRDefault="007872C7">
      <w:pPr>
        <w:pStyle w:val="Heading2"/>
      </w:pPr>
      <w:bookmarkStart w:id="1" w:name="_Toc230545042"/>
      <w:r>
        <w:rPr>
          <w:color w:val="2E74B5"/>
        </w:rPr>
        <w:t>1.1   Purpose of this document</w:t>
      </w:r>
      <w:bookmarkEnd w:id="1"/>
    </w:p>
    <w:p w14:paraId="259D8663" w14:textId="34238F6B" w:rsidR="004E6F44" w:rsidRDefault="007872C7">
      <w:pPr>
        <w:spacing w:after="120"/>
      </w:pPr>
      <w:r w:rsidRPr="790A0C03">
        <w:rPr>
          <w:rFonts w:ascii="Calibri" w:hAnsi="Calibri"/>
        </w:rPr>
        <w:t xml:space="preserve">This document provides the </w:t>
      </w:r>
      <w:r w:rsidR="4F35246D" w:rsidRPr="790A0C03">
        <w:rPr>
          <w:rFonts w:ascii="Calibri" w:hAnsi="Calibri"/>
        </w:rPr>
        <w:t>High-Level</w:t>
      </w:r>
      <w:r w:rsidRPr="790A0C03">
        <w:rPr>
          <w:rFonts w:ascii="Calibri" w:hAnsi="Calibri"/>
        </w:rPr>
        <w:t xml:space="preserve"> Design and Architecture for the Unified Rewards Platform (URP) — an enterprise HR Technology solution built on Microsoft Azure. The platform </w:t>
      </w:r>
      <w:r w:rsidR="1F28922B" w:rsidRPr="790A0C03">
        <w:rPr>
          <w:rFonts w:ascii="Calibri" w:hAnsi="Calibri"/>
        </w:rPr>
        <w:t>centralizes</w:t>
      </w:r>
      <w:r w:rsidRPr="790A0C03">
        <w:rPr>
          <w:rFonts w:ascii="Calibri" w:hAnsi="Calibri"/>
        </w:rPr>
        <w:t xml:space="preserve"> employee benefits management, compensation structuring, expense claim processing, payroll integration, promotion management, and compliance reporting into a single unified digital experience. This document serves as the primary technical reference for architecture decisions, component design, integration patterns, deployment topology, and security controls for all engineering, operations, and security teams involved in the delivery of the platform.</w:t>
      </w:r>
    </w:p>
    <w:p w14:paraId="273937D1" w14:textId="77777777" w:rsidR="004E6F44" w:rsidRDefault="007872C7">
      <w:pPr>
        <w:pStyle w:val="Heading2"/>
      </w:pPr>
      <w:bookmarkStart w:id="2" w:name="_Toc230545043"/>
      <w:r>
        <w:rPr>
          <w:color w:val="2E74B5"/>
        </w:rPr>
        <w:t>1.2   Scope</w:t>
      </w:r>
      <w:bookmarkEnd w:id="2"/>
    </w:p>
    <w:p w14:paraId="591F1B13" w14:textId="77777777" w:rsidR="004E6F44" w:rsidRDefault="007872C7">
      <w:pPr>
        <w:spacing w:after="120"/>
      </w:pPr>
      <w:r>
        <w:rPr>
          <w:rFonts w:ascii="Calibri" w:hAnsi="Calibri"/>
        </w:rPr>
        <w:t>This HLD &amp; Architecture Document is designed for a greenfield application. It is technical in nature and covers the following System/Application Architecture views:</w:t>
      </w:r>
    </w:p>
    <w:p w14:paraId="195E930D" w14:textId="77777777" w:rsidR="004E6F44" w:rsidRDefault="228222DE">
      <w:pPr>
        <w:pStyle w:val="ListBullet"/>
        <w:spacing w:after="60"/>
      </w:pPr>
      <w:r w:rsidRPr="6759BB41">
        <w:rPr>
          <w:rFonts w:ascii="Calibri" w:hAnsi="Calibri"/>
        </w:rPr>
        <w:t>7 independent backend microservices (ASP.NET Core 8) deployed on Azure Kubernetes Service (AKS) — Employee, Benefits, Compensation, Claims, Documents, Payroll, and Reporting Service.</w:t>
      </w:r>
    </w:p>
    <w:p w14:paraId="5C3C29D2" w14:textId="77777777" w:rsidR="004E6F44" w:rsidRDefault="228222DE">
      <w:pPr>
        <w:pStyle w:val="ListBullet"/>
        <w:spacing w:after="60"/>
      </w:pPr>
      <w:r w:rsidRPr="6759BB41">
        <w:rPr>
          <w:rFonts w:ascii="Calibri" w:hAnsi="Calibri"/>
        </w:rPr>
        <w:t>4 independently deployed micro-frontend portals (React 18 + Webpack 5 Module Federation) — Employee Self-Service Portal, Manager Approval Portal, HR Admin Portal, and Finance &amp; Audit Portal.</w:t>
      </w:r>
    </w:p>
    <w:p w14:paraId="0B1D3DCD" w14:textId="77777777" w:rsidR="004E6F44" w:rsidRDefault="228222DE">
      <w:pPr>
        <w:pStyle w:val="ListBullet"/>
        <w:spacing w:after="60"/>
      </w:pPr>
      <w:r w:rsidRPr="6759BB41">
        <w:rPr>
          <w:rFonts w:ascii="Calibri" w:hAnsi="Calibri"/>
        </w:rPr>
        <w:t>Azure cloud infrastructure: APIM, AKS, Azure SQL, Azure Cosmos DB, Azure Redis Cache, Azure Blob Storage, Azure Service Bus, Azure Event Hub, Azure Functions, Azure Key Vault, Azure Front Door.</w:t>
      </w:r>
    </w:p>
    <w:p w14:paraId="7BD89326" w14:textId="77777777" w:rsidR="004E6F44" w:rsidRDefault="228222DE">
      <w:pPr>
        <w:pStyle w:val="ListBullet"/>
        <w:spacing w:after="60"/>
      </w:pPr>
      <w:r w:rsidRPr="6759BB41">
        <w:rPr>
          <w:rFonts w:ascii="Calibri" w:hAnsi="Calibri"/>
        </w:rPr>
        <w:t>Security architecture: Azure AD / Entra ID for SSO + MFA, JWT RBAC, TLS 1.3, Private VNet, Transparent Data Encryption.</w:t>
      </w:r>
    </w:p>
    <w:p w14:paraId="3E92030E" w14:textId="77777777" w:rsidR="004E6F44" w:rsidRDefault="228222DE">
      <w:pPr>
        <w:pStyle w:val="ListBullet"/>
        <w:spacing w:after="60"/>
      </w:pPr>
      <w:r w:rsidRPr="6759BB41">
        <w:rPr>
          <w:rFonts w:ascii="Calibri" w:hAnsi="Calibri"/>
        </w:rPr>
        <w:t>Event-driven integration using Azure Service Bus (claim lifecycle events) and Azure Event Hub (audit stream).</w:t>
      </w:r>
    </w:p>
    <w:p w14:paraId="028BF972" w14:textId="77777777" w:rsidR="004E6F44" w:rsidRDefault="228222DE">
      <w:pPr>
        <w:pStyle w:val="ListBullet"/>
        <w:spacing w:after="60"/>
      </w:pPr>
      <w:r w:rsidRPr="6759BB41">
        <w:rPr>
          <w:rFonts w:ascii="Calibri" w:hAnsi="Calibri"/>
        </w:rPr>
        <w:t>External integration with Payroll Systems (SAP / ADP / Workday) via REST with Polly resilience policy.</w:t>
      </w:r>
    </w:p>
    <w:p w14:paraId="4EED3738" w14:textId="77777777" w:rsidR="004E6F44" w:rsidRDefault="228222DE">
      <w:pPr>
        <w:pStyle w:val="ListBullet"/>
        <w:spacing w:after="60"/>
      </w:pPr>
      <w:r w:rsidRPr="6759BB41">
        <w:rPr>
          <w:rFonts w:ascii="Calibri" w:hAnsi="Calibri"/>
        </w:rPr>
        <w:t>CI/CD pipeline via GitHub Actions with independent deployment pipelines per service.</w:t>
      </w:r>
    </w:p>
    <w:p w14:paraId="7D6C5102" w14:textId="77777777" w:rsidR="004E6F44" w:rsidRDefault="007872C7">
      <w:pPr>
        <w:pStyle w:val="Heading2"/>
      </w:pPr>
      <w:bookmarkStart w:id="3" w:name="_Toc230545044"/>
      <w:r>
        <w:rPr>
          <w:color w:val="2E74B5"/>
        </w:rPr>
        <w:t>1.3   Out of scope</w:t>
      </w:r>
      <w:bookmarkEnd w:id="3"/>
    </w:p>
    <w:p w14:paraId="3F6CBFA0" w14:textId="77777777" w:rsidR="004E6F44" w:rsidRDefault="228222DE">
      <w:pPr>
        <w:pStyle w:val="ListBullet"/>
        <w:spacing w:after="60"/>
      </w:pPr>
      <w:r w:rsidRPr="6759BB41">
        <w:rPr>
          <w:rFonts w:ascii="Calibri" w:hAnsi="Calibri"/>
        </w:rPr>
        <w:t>Internal configuration and administration of external payroll systems (SAP / ADP / Workday).</w:t>
      </w:r>
    </w:p>
    <w:p w14:paraId="4A002761" w14:textId="77777777" w:rsidR="004E6F44" w:rsidRDefault="228222DE">
      <w:pPr>
        <w:pStyle w:val="ListBullet"/>
        <w:spacing w:after="60"/>
      </w:pPr>
      <w:r w:rsidRPr="6759BB41">
        <w:rPr>
          <w:rFonts w:ascii="Calibri" w:hAnsi="Calibri"/>
        </w:rPr>
        <w:t>Mobile native applications — not in scope for Release 1.0.</w:t>
      </w:r>
    </w:p>
    <w:p w14:paraId="02F38E4E" w14:textId="77777777" w:rsidR="004E6F44" w:rsidRDefault="228222DE">
      <w:pPr>
        <w:pStyle w:val="ListBullet"/>
        <w:spacing w:after="60"/>
      </w:pPr>
      <w:r w:rsidRPr="6759BB41">
        <w:rPr>
          <w:rFonts w:ascii="Calibri" w:hAnsi="Calibri"/>
        </w:rPr>
        <w:t>Legacy HR system data migration — migration strategy to be covered in a separate Migration HLD.</w:t>
      </w:r>
    </w:p>
    <w:p w14:paraId="54A7068C" w14:textId="77777777" w:rsidR="004E6F44" w:rsidRDefault="228222DE">
      <w:pPr>
        <w:pStyle w:val="ListBullet"/>
        <w:spacing w:after="60"/>
      </w:pPr>
      <w:r w:rsidRPr="6759BB41">
        <w:rPr>
          <w:rFonts w:ascii="Calibri" w:hAnsi="Calibri"/>
        </w:rPr>
        <w:t>Low-Level Design (LLD) details of individual microservice business logic.</w:t>
      </w:r>
    </w:p>
    <w:p w14:paraId="26B31C41" w14:textId="77777777" w:rsidR="004E6F44" w:rsidRDefault="228222DE">
      <w:pPr>
        <w:pStyle w:val="ListBullet"/>
        <w:spacing w:after="60"/>
      </w:pPr>
      <w:r w:rsidRPr="6759BB41">
        <w:rPr>
          <w:rFonts w:ascii="Calibri" w:hAnsi="Calibri"/>
        </w:rPr>
        <w:t>Third-party vendor SLA guarantees beyond the Azure SLA.</w:t>
      </w:r>
    </w:p>
    <w:p w14:paraId="404FA99A" w14:textId="77777777" w:rsidR="004E6F44" w:rsidRDefault="007872C7">
      <w:pPr>
        <w:pStyle w:val="Heading2"/>
      </w:pPr>
      <w:bookmarkStart w:id="4" w:name="_Toc230545045"/>
      <w:r>
        <w:rPr>
          <w:color w:val="2E74B5"/>
        </w:rPr>
        <w:t>1.4   Intended Audience</w:t>
      </w:r>
      <w:bookmarkEnd w:id="4"/>
    </w:p>
    <w:p w14:paraId="4B2A576E" w14:textId="77777777" w:rsidR="004E6F44" w:rsidRDefault="007872C7">
      <w:pPr>
        <w:spacing w:after="120"/>
      </w:pPr>
      <w:r>
        <w:rPr>
          <w:rFonts w:ascii="Calibri" w:hAnsi="Calibri"/>
        </w:rPr>
        <w:t>Internal Technical teams, Solution Architects, Backend and Frontend Developers, DevOps / Platform Engineers, IT Security Team, Delivery Excellence (DelEx), and Project Managers.</w:t>
      </w:r>
    </w:p>
    <w:p w14:paraId="3268F2AD" w14:textId="77777777" w:rsidR="004E6F44" w:rsidRDefault="007872C7">
      <w:pPr>
        <w:pStyle w:val="Heading2"/>
      </w:pPr>
      <w:bookmarkStart w:id="5" w:name="_Toc230545046"/>
      <w:r>
        <w:rPr>
          <w:color w:val="2E74B5"/>
        </w:rPr>
        <w:lastRenderedPageBreak/>
        <w:t>1.5   Acronyms</w:t>
      </w:r>
      <w:bookmarkEnd w:id="5"/>
    </w:p>
    <w:tbl>
      <w:tblPr>
        <w:tblStyle w:val="TableGrid"/>
        <w:tblW w:w="0" w:type="auto"/>
        <w:tblLook w:val="04A0" w:firstRow="1" w:lastRow="0" w:firstColumn="1" w:lastColumn="0" w:noHBand="0" w:noVBand="1"/>
      </w:tblPr>
      <w:tblGrid>
        <w:gridCol w:w="792"/>
        <w:gridCol w:w="1591"/>
        <w:gridCol w:w="6967"/>
      </w:tblGrid>
      <w:tr w:rsidR="004E6F44" w14:paraId="5EBE2907" w14:textId="77777777">
        <w:tc>
          <w:tcPr>
            <w:tcW w:w="850" w:type="dxa"/>
            <w:shd w:val="clear" w:color="auto" w:fill="1F4E79"/>
          </w:tcPr>
          <w:p w14:paraId="7F3296E8" w14:textId="77777777" w:rsidR="004E6F44" w:rsidRDefault="007872C7">
            <w:pPr>
              <w:jc w:val="center"/>
            </w:pPr>
            <w:r>
              <w:rPr>
                <w:rFonts w:ascii="Calibri" w:hAnsi="Calibri"/>
                <w:b/>
                <w:color w:val="FFFFFF"/>
                <w:sz w:val="20"/>
              </w:rPr>
              <w:t>S. No</w:t>
            </w:r>
          </w:p>
        </w:tc>
        <w:tc>
          <w:tcPr>
            <w:tcW w:w="1701" w:type="dxa"/>
            <w:shd w:val="clear" w:color="auto" w:fill="1F4E79"/>
          </w:tcPr>
          <w:p w14:paraId="52D44E19" w14:textId="77777777" w:rsidR="004E6F44" w:rsidRDefault="007872C7">
            <w:pPr>
              <w:jc w:val="center"/>
            </w:pPr>
            <w:r>
              <w:rPr>
                <w:rFonts w:ascii="Calibri" w:hAnsi="Calibri"/>
                <w:b/>
                <w:color w:val="FFFFFF"/>
                <w:sz w:val="20"/>
              </w:rPr>
              <w:t>Acronym</w:t>
            </w:r>
          </w:p>
        </w:tc>
        <w:tc>
          <w:tcPr>
            <w:tcW w:w="7937" w:type="dxa"/>
            <w:shd w:val="clear" w:color="auto" w:fill="1F4E79"/>
          </w:tcPr>
          <w:p w14:paraId="35C4ECD3" w14:textId="77777777" w:rsidR="004E6F44" w:rsidRDefault="007872C7">
            <w:pPr>
              <w:jc w:val="center"/>
            </w:pPr>
            <w:r>
              <w:rPr>
                <w:rFonts w:ascii="Calibri" w:hAnsi="Calibri"/>
                <w:b/>
                <w:color w:val="FFFFFF"/>
                <w:sz w:val="20"/>
              </w:rPr>
              <w:t>Expansion</w:t>
            </w:r>
          </w:p>
        </w:tc>
      </w:tr>
      <w:tr w:rsidR="004E6F44" w14:paraId="295B241C" w14:textId="77777777">
        <w:tc>
          <w:tcPr>
            <w:tcW w:w="850" w:type="dxa"/>
          </w:tcPr>
          <w:p w14:paraId="4038CB3C" w14:textId="77777777" w:rsidR="004E6F44" w:rsidRDefault="007872C7">
            <w:r>
              <w:rPr>
                <w:rFonts w:ascii="Calibri" w:hAnsi="Calibri"/>
                <w:sz w:val="20"/>
              </w:rPr>
              <w:t>1</w:t>
            </w:r>
          </w:p>
        </w:tc>
        <w:tc>
          <w:tcPr>
            <w:tcW w:w="1701" w:type="dxa"/>
          </w:tcPr>
          <w:p w14:paraId="5DD98088" w14:textId="77777777" w:rsidR="004E6F44" w:rsidRDefault="007872C7">
            <w:r>
              <w:rPr>
                <w:rFonts w:ascii="Calibri" w:hAnsi="Calibri"/>
                <w:sz w:val="20"/>
              </w:rPr>
              <w:t>HLD</w:t>
            </w:r>
          </w:p>
        </w:tc>
        <w:tc>
          <w:tcPr>
            <w:tcW w:w="7937" w:type="dxa"/>
          </w:tcPr>
          <w:p w14:paraId="7C24C309" w14:textId="77777777" w:rsidR="004E6F44" w:rsidRDefault="007872C7">
            <w:r>
              <w:rPr>
                <w:rFonts w:ascii="Calibri" w:hAnsi="Calibri"/>
                <w:sz w:val="20"/>
              </w:rPr>
              <w:t>High Level Design</w:t>
            </w:r>
          </w:p>
        </w:tc>
      </w:tr>
      <w:tr w:rsidR="004E6F44" w14:paraId="78D56100" w14:textId="77777777">
        <w:tc>
          <w:tcPr>
            <w:tcW w:w="850" w:type="dxa"/>
            <w:shd w:val="clear" w:color="auto" w:fill="EEF3F8"/>
          </w:tcPr>
          <w:p w14:paraId="2885191F" w14:textId="77777777" w:rsidR="004E6F44" w:rsidRDefault="007872C7">
            <w:r>
              <w:rPr>
                <w:rFonts w:ascii="Calibri" w:hAnsi="Calibri"/>
                <w:sz w:val="20"/>
              </w:rPr>
              <w:t>2</w:t>
            </w:r>
          </w:p>
        </w:tc>
        <w:tc>
          <w:tcPr>
            <w:tcW w:w="1701" w:type="dxa"/>
            <w:shd w:val="clear" w:color="auto" w:fill="EEF3F8"/>
          </w:tcPr>
          <w:p w14:paraId="152170AA" w14:textId="77777777" w:rsidR="004E6F44" w:rsidRDefault="007872C7">
            <w:r>
              <w:rPr>
                <w:rFonts w:ascii="Calibri" w:hAnsi="Calibri"/>
                <w:sz w:val="20"/>
              </w:rPr>
              <w:t>AKS</w:t>
            </w:r>
          </w:p>
        </w:tc>
        <w:tc>
          <w:tcPr>
            <w:tcW w:w="7937" w:type="dxa"/>
            <w:shd w:val="clear" w:color="auto" w:fill="EEF3F8"/>
          </w:tcPr>
          <w:p w14:paraId="3EEBD84A" w14:textId="77777777" w:rsidR="004E6F44" w:rsidRDefault="007872C7">
            <w:r>
              <w:rPr>
                <w:rFonts w:ascii="Calibri" w:hAnsi="Calibri"/>
                <w:sz w:val="20"/>
              </w:rPr>
              <w:t>Azure Kubernetes Service</w:t>
            </w:r>
          </w:p>
        </w:tc>
      </w:tr>
      <w:tr w:rsidR="004E6F44" w14:paraId="32E0FF9E" w14:textId="77777777">
        <w:tc>
          <w:tcPr>
            <w:tcW w:w="850" w:type="dxa"/>
          </w:tcPr>
          <w:p w14:paraId="2CF74033" w14:textId="77777777" w:rsidR="004E6F44" w:rsidRDefault="007872C7">
            <w:r>
              <w:rPr>
                <w:rFonts w:ascii="Calibri" w:hAnsi="Calibri"/>
                <w:sz w:val="20"/>
              </w:rPr>
              <w:t>3</w:t>
            </w:r>
          </w:p>
        </w:tc>
        <w:tc>
          <w:tcPr>
            <w:tcW w:w="1701" w:type="dxa"/>
          </w:tcPr>
          <w:p w14:paraId="2466C077" w14:textId="77777777" w:rsidR="004E6F44" w:rsidRDefault="007872C7">
            <w:r>
              <w:rPr>
                <w:rFonts w:ascii="Calibri" w:hAnsi="Calibri"/>
                <w:sz w:val="20"/>
              </w:rPr>
              <w:t>APIM</w:t>
            </w:r>
          </w:p>
        </w:tc>
        <w:tc>
          <w:tcPr>
            <w:tcW w:w="7937" w:type="dxa"/>
          </w:tcPr>
          <w:p w14:paraId="14F26A34" w14:textId="77777777" w:rsidR="004E6F44" w:rsidRDefault="007872C7">
            <w:r>
              <w:rPr>
                <w:rFonts w:ascii="Calibri" w:hAnsi="Calibri"/>
                <w:sz w:val="20"/>
              </w:rPr>
              <w:t>Azure API Management</w:t>
            </w:r>
          </w:p>
        </w:tc>
      </w:tr>
      <w:tr w:rsidR="004E6F44" w14:paraId="79A5E39E" w14:textId="77777777">
        <w:tc>
          <w:tcPr>
            <w:tcW w:w="850" w:type="dxa"/>
            <w:shd w:val="clear" w:color="auto" w:fill="EEF3F8"/>
          </w:tcPr>
          <w:p w14:paraId="7CBB291C" w14:textId="77777777" w:rsidR="004E6F44" w:rsidRDefault="007872C7">
            <w:r>
              <w:rPr>
                <w:rFonts w:ascii="Calibri" w:hAnsi="Calibri"/>
                <w:sz w:val="20"/>
              </w:rPr>
              <w:t>4</w:t>
            </w:r>
          </w:p>
        </w:tc>
        <w:tc>
          <w:tcPr>
            <w:tcW w:w="1701" w:type="dxa"/>
            <w:shd w:val="clear" w:color="auto" w:fill="EEF3F8"/>
          </w:tcPr>
          <w:p w14:paraId="332519C6" w14:textId="77777777" w:rsidR="004E6F44" w:rsidRDefault="007872C7">
            <w:r>
              <w:rPr>
                <w:rFonts w:ascii="Calibri" w:hAnsi="Calibri"/>
                <w:sz w:val="20"/>
              </w:rPr>
              <w:t>RBAC</w:t>
            </w:r>
          </w:p>
        </w:tc>
        <w:tc>
          <w:tcPr>
            <w:tcW w:w="7937" w:type="dxa"/>
            <w:shd w:val="clear" w:color="auto" w:fill="EEF3F8"/>
          </w:tcPr>
          <w:p w14:paraId="315A8B7C" w14:textId="77777777" w:rsidR="004E6F44" w:rsidRDefault="007872C7">
            <w:r>
              <w:rPr>
                <w:rFonts w:ascii="Calibri" w:hAnsi="Calibri"/>
                <w:sz w:val="20"/>
              </w:rPr>
              <w:t>Role-Based Access Control</w:t>
            </w:r>
          </w:p>
        </w:tc>
      </w:tr>
      <w:tr w:rsidR="004E6F44" w14:paraId="0B97E23C" w14:textId="77777777">
        <w:tc>
          <w:tcPr>
            <w:tcW w:w="850" w:type="dxa"/>
          </w:tcPr>
          <w:p w14:paraId="6C1A20DA" w14:textId="77777777" w:rsidR="004E6F44" w:rsidRDefault="007872C7">
            <w:r>
              <w:rPr>
                <w:rFonts w:ascii="Calibri" w:hAnsi="Calibri"/>
                <w:sz w:val="20"/>
              </w:rPr>
              <w:t>5</w:t>
            </w:r>
          </w:p>
        </w:tc>
        <w:tc>
          <w:tcPr>
            <w:tcW w:w="1701" w:type="dxa"/>
          </w:tcPr>
          <w:p w14:paraId="416B4029" w14:textId="77777777" w:rsidR="004E6F44" w:rsidRDefault="007872C7">
            <w:r>
              <w:rPr>
                <w:rFonts w:ascii="Calibri" w:hAnsi="Calibri"/>
                <w:sz w:val="20"/>
              </w:rPr>
              <w:t>MFA</w:t>
            </w:r>
          </w:p>
        </w:tc>
        <w:tc>
          <w:tcPr>
            <w:tcW w:w="7937" w:type="dxa"/>
          </w:tcPr>
          <w:p w14:paraId="4A892D33" w14:textId="77777777" w:rsidR="004E6F44" w:rsidRDefault="007872C7">
            <w:r>
              <w:rPr>
                <w:rFonts w:ascii="Calibri" w:hAnsi="Calibri"/>
                <w:sz w:val="20"/>
              </w:rPr>
              <w:t>Multi-Factor Authentication</w:t>
            </w:r>
          </w:p>
        </w:tc>
      </w:tr>
      <w:tr w:rsidR="004E6F44" w14:paraId="5ACBF0F1" w14:textId="77777777">
        <w:tc>
          <w:tcPr>
            <w:tcW w:w="850" w:type="dxa"/>
            <w:shd w:val="clear" w:color="auto" w:fill="EEF3F8"/>
          </w:tcPr>
          <w:p w14:paraId="5CCED011" w14:textId="77777777" w:rsidR="004E6F44" w:rsidRDefault="007872C7">
            <w:r>
              <w:rPr>
                <w:rFonts w:ascii="Calibri" w:hAnsi="Calibri"/>
                <w:sz w:val="20"/>
              </w:rPr>
              <w:t>6</w:t>
            </w:r>
          </w:p>
        </w:tc>
        <w:tc>
          <w:tcPr>
            <w:tcW w:w="1701" w:type="dxa"/>
            <w:shd w:val="clear" w:color="auto" w:fill="EEF3F8"/>
          </w:tcPr>
          <w:p w14:paraId="051105D4" w14:textId="77777777" w:rsidR="004E6F44" w:rsidRDefault="007872C7">
            <w:r>
              <w:rPr>
                <w:rFonts w:ascii="Calibri" w:hAnsi="Calibri"/>
                <w:sz w:val="20"/>
              </w:rPr>
              <w:t>JWT</w:t>
            </w:r>
          </w:p>
        </w:tc>
        <w:tc>
          <w:tcPr>
            <w:tcW w:w="7937" w:type="dxa"/>
            <w:shd w:val="clear" w:color="auto" w:fill="EEF3F8"/>
          </w:tcPr>
          <w:p w14:paraId="79194DD6" w14:textId="77777777" w:rsidR="004E6F44" w:rsidRDefault="007872C7">
            <w:r>
              <w:rPr>
                <w:rFonts w:ascii="Calibri" w:hAnsi="Calibri"/>
                <w:sz w:val="20"/>
              </w:rPr>
              <w:t>JSON Web Token</w:t>
            </w:r>
          </w:p>
        </w:tc>
      </w:tr>
      <w:tr w:rsidR="004E6F44" w14:paraId="648CAF3A" w14:textId="77777777">
        <w:tc>
          <w:tcPr>
            <w:tcW w:w="850" w:type="dxa"/>
          </w:tcPr>
          <w:p w14:paraId="5CE74476" w14:textId="77777777" w:rsidR="004E6F44" w:rsidRDefault="007872C7">
            <w:r>
              <w:rPr>
                <w:rFonts w:ascii="Calibri" w:hAnsi="Calibri"/>
                <w:sz w:val="20"/>
              </w:rPr>
              <w:t>7</w:t>
            </w:r>
          </w:p>
        </w:tc>
        <w:tc>
          <w:tcPr>
            <w:tcW w:w="1701" w:type="dxa"/>
          </w:tcPr>
          <w:p w14:paraId="2F3A46D3" w14:textId="77777777" w:rsidR="004E6F44" w:rsidRDefault="007872C7">
            <w:r>
              <w:rPr>
                <w:rFonts w:ascii="Calibri" w:hAnsi="Calibri"/>
                <w:sz w:val="20"/>
              </w:rPr>
              <w:t>CQRS</w:t>
            </w:r>
          </w:p>
        </w:tc>
        <w:tc>
          <w:tcPr>
            <w:tcW w:w="7937" w:type="dxa"/>
          </w:tcPr>
          <w:p w14:paraId="69BBCBF7" w14:textId="77777777" w:rsidR="004E6F44" w:rsidRDefault="007872C7">
            <w:r>
              <w:rPr>
                <w:rFonts w:ascii="Calibri" w:hAnsi="Calibri"/>
                <w:sz w:val="20"/>
              </w:rPr>
              <w:t>Command Query Responsibility Segregation</w:t>
            </w:r>
          </w:p>
        </w:tc>
      </w:tr>
      <w:tr w:rsidR="004E6F44" w14:paraId="47D05AC6" w14:textId="77777777">
        <w:tc>
          <w:tcPr>
            <w:tcW w:w="850" w:type="dxa"/>
            <w:shd w:val="clear" w:color="auto" w:fill="EEF3F8"/>
          </w:tcPr>
          <w:p w14:paraId="042B1E83" w14:textId="77777777" w:rsidR="004E6F44" w:rsidRDefault="007872C7">
            <w:r>
              <w:rPr>
                <w:rFonts w:ascii="Calibri" w:hAnsi="Calibri"/>
                <w:sz w:val="20"/>
              </w:rPr>
              <w:t>8</w:t>
            </w:r>
          </w:p>
        </w:tc>
        <w:tc>
          <w:tcPr>
            <w:tcW w:w="1701" w:type="dxa"/>
            <w:shd w:val="clear" w:color="auto" w:fill="EEF3F8"/>
          </w:tcPr>
          <w:p w14:paraId="053E4449" w14:textId="77777777" w:rsidR="004E6F44" w:rsidRDefault="007872C7">
            <w:r>
              <w:rPr>
                <w:rFonts w:ascii="Calibri" w:hAnsi="Calibri"/>
                <w:sz w:val="20"/>
              </w:rPr>
              <w:t>CTC</w:t>
            </w:r>
          </w:p>
        </w:tc>
        <w:tc>
          <w:tcPr>
            <w:tcW w:w="7937" w:type="dxa"/>
            <w:shd w:val="clear" w:color="auto" w:fill="EEF3F8"/>
          </w:tcPr>
          <w:p w14:paraId="40CE5CF1" w14:textId="77777777" w:rsidR="004E6F44" w:rsidRDefault="007872C7">
            <w:r>
              <w:rPr>
                <w:rFonts w:ascii="Calibri" w:hAnsi="Calibri"/>
                <w:sz w:val="20"/>
              </w:rPr>
              <w:t>Cost to Company</w:t>
            </w:r>
          </w:p>
        </w:tc>
      </w:tr>
      <w:tr w:rsidR="004E6F44" w14:paraId="1DB1EFE8" w14:textId="77777777">
        <w:tc>
          <w:tcPr>
            <w:tcW w:w="850" w:type="dxa"/>
          </w:tcPr>
          <w:p w14:paraId="1F3733E0" w14:textId="77777777" w:rsidR="004E6F44" w:rsidRDefault="007872C7">
            <w:r>
              <w:rPr>
                <w:rFonts w:ascii="Calibri" w:hAnsi="Calibri"/>
                <w:sz w:val="20"/>
              </w:rPr>
              <w:t>9</w:t>
            </w:r>
          </w:p>
        </w:tc>
        <w:tc>
          <w:tcPr>
            <w:tcW w:w="1701" w:type="dxa"/>
          </w:tcPr>
          <w:p w14:paraId="23CDD8F7" w14:textId="77777777" w:rsidR="004E6F44" w:rsidRDefault="007872C7">
            <w:r>
              <w:rPr>
                <w:rFonts w:ascii="Calibri" w:hAnsi="Calibri"/>
                <w:sz w:val="20"/>
              </w:rPr>
              <w:t>OCR</w:t>
            </w:r>
          </w:p>
        </w:tc>
        <w:tc>
          <w:tcPr>
            <w:tcW w:w="7937" w:type="dxa"/>
          </w:tcPr>
          <w:p w14:paraId="2B09453D" w14:textId="77777777" w:rsidR="004E6F44" w:rsidRDefault="007872C7">
            <w:r>
              <w:rPr>
                <w:rFonts w:ascii="Calibri" w:hAnsi="Calibri"/>
                <w:sz w:val="20"/>
              </w:rPr>
              <w:t>Optical Character Recognition</w:t>
            </w:r>
          </w:p>
        </w:tc>
      </w:tr>
      <w:tr w:rsidR="004E6F44" w14:paraId="23FE6B91" w14:textId="77777777">
        <w:tc>
          <w:tcPr>
            <w:tcW w:w="850" w:type="dxa"/>
            <w:shd w:val="clear" w:color="auto" w:fill="EEF3F8"/>
          </w:tcPr>
          <w:p w14:paraId="4E4D5A57" w14:textId="77777777" w:rsidR="004E6F44" w:rsidRDefault="007872C7">
            <w:r>
              <w:rPr>
                <w:rFonts w:ascii="Calibri" w:hAnsi="Calibri"/>
                <w:sz w:val="20"/>
              </w:rPr>
              <w:t>10</w:t>
            </w:r>
          </w:p>
        </w:tc>
        <w:tc>
          <w:tcPr>
            <w:tcW w:w="1701" w:type="dxa"/>
            <w:shd w:val="clear" w:color="auto" w:fill="EEF3F8"/>
          </w:tcPr>
          <w:p w14:paraId="088FAB41" w14:textId="77777777" w:rsidR="004E6F44" w:rsidRDefault="007872C7">
            <w:r>
              <w:rPr>
                <w:rFonts w:ascii="Calibri" w:hAnsi="Calibri"/>
                <w:sz w:val="20"/>
              </w:rPr>
              <w:t>MFE</w:t>
            </w:r>
          </w:p>
        </w:tc>
        <w:tc>
          <w:tcPr>
            <w:tcW w:w="7937" w:type="dxa"/>
            <w:shd w:val="clear" w:color="auto" w:fill="EEF3F8"/>
          </w:tcPr>
          <w:p w14:paraId="0AA98275" w14:textId="77777777" w:rsidR="004E6F44" w:rsidRDefault="007872C7">
            <w:r>
              <w:rPr>
                <w:rFonts w:ascii="Calibri" w:hAnsi="Calibri"/>
                <w:sz w:val="20"/>
              </w:rPr>
              <w:t>Micro Frontend</w:t>
            </w:r>
          </w:p>
        </w:tc>
      </w:tr>
      <w:tr w:rsidR="004E6F44" w14:paraId="101B6D13" w14:textId="77777777">
        <w:tc>
          <w:tcPr>
            <w:tcW w:w="850" w:type="dxa"/>
          </w:tcPr>
          <w:p w14:paraId="727161D4" w14:textId="77777777" w:rsidR="004E6F44" w:rsidRDefault="007872C7">
            <w:r>
              <w:rPr>
                <w:rFonts w:ascii="Calibri" w:hAnsi="Calibri"/>
                <w:sz w:val="20"/>
              </w:rPr>
              <w:t>11</w:t>
            </w:r>
          </w:p>
        </w:tc>
        <w:tc>
          <w:tcPr>
            <w:tcW w:w="1701" w:type="dxa"/>
          </w:tcPr>
          <w:p w14:paraId="02C2FF26" w14:textId="77777777" w:rsidR="004E6F44" w:rsidRDefault="007872C7">
            <w:r>
              <w:rPr>
                <w:rFonts w:ascii="Calibri" w:hAnsi="Calibri"/>
                <w:sz w:val="20"/>
              </w:rPr>
              <w:t>SLA</w:t>
            </w:r>
          </w:p>
        </w:tc>
        <w:tc>
          <w:tcPr>
            <w:tcW w:w="7937" w:type="dxa"/>
          </w:tcPr>
          <w:p w14:paraId="0DC31579" w14:textId="77777777" w:rsidR="004E6F44" w:rsidRDefault="007872C7">
            <w:r>
              <w:rPr>
                <w:rFonts w:ascii="Calibri" w:hAnsi="Calibri"/>
                <w:sz w:val="20"/>
              </w:rPr>
              <w:t>Service Level Agreement</w:t>
            </w:r>
          </w:p>
        </w:tc>
      </w:tr>
      <w:tr w:rsidR="004E6F44" w14:paraId="78C1AD97" w14:textId="77777777">
        <w:tc>
          <w:tcPr>
            <w:tcW w:w="850" w:type="dxa"/>
            <w:shd w:val="clear" w:color="auto" w:fill="EEF3F8"/>
          </w:tcPr>
          <w:p w14:paraId="0734192B" w14:textId="77777777" w:rsidR="004E6F44" w:rsidRDefault="007872C7">
            <w:r>
              <w:rPr>
                <w:rFonts w:ascii="Calibri" w:hAnsi="Calibri"/>
                <w:sz w:val="20"/>
              </w:rPr>
              <w:t>12</w:t>
            </w:r>
          </w:p>
        </w:tc>
        <w:tc>
          <w:tcPr>
            <w:tcW w:w="1701" w:type="dxa"/>
            <w:shd w:val="clear" w:color="auto" w:fill="EEF3F8"/>
          </w:tcPr>
          <w:p w14:paraId="74B640FD" w14:textId="77777777" w:rsidR="004E6F44" w:rsidRDefault="007872C7">
            <w:r>
              <w:rPr>
                <w:rFonts w:ascii="Calibri" w:hAnsi="Calibri"/>
                <w:sz w:val="20"/>
              </w:rPr>
              <w:t>BRD</w:t>
            </w:r>
          </w:p>
        </w:tc>
        <w:tc>
          <w:tcPr>
            <w:tcW w:w="7937" w:type="dxa"/>
            <w:shd w:val="clear" w:color="auto" w:fill="EEF3F8"/>
          </w:tcPr>
          <w:p w14:paraId="0EE816DC" w14:textId="77777777" w:rsidR="004E6F44" w:rsidRDefault="007872C7">
            <w:r>
              <w:rPr>
                <w:rFonts w:ascii="Calibri" w:hAnsi="Calibri"/>
                <w:sz w:val="20"/>
              </w:rPr>
              <w:t>Business Requirements Document</w:t>
            </w:r>
          </w:p>
        </w:tc>
      </w:tr>
      <w:tr w:rsidR="004E6F44" w14:paraId="6113956A" w14:textId="77777777">
        <w:tc>
          <w:tcPr>
            <w:tcW w:w="850" w:type="dxa"/>
          </w:tcPr>
          <w:p w14:paraId="392D787C" w14:textId="77777777" w:rsidR="004E6F44" w:rsidRDefault="007872C7">
            <w:r>
              <w:rPr>
                <w:rFonts w:ascii="Calibri" w:hAnsi="Calibri"/>
                <w:sz w:val="20"/>
              </w:rPr>
              <w:t>13</w:t>
            </w:r>
          </w:p>
        </w:tc>
        <w:tc>
          <w:tcPr>
            <w:tcW w:w="1701" w:type="dxa"/>
          </w:tcPr>
          <w:p w14:paraId="207405FD" w14:textId="77777777" w:rsidR="004E6F44" w:rsidRDefault="007872C7">
            <w:r>
              <w:rPr>
                <w:rFonts w:ascii="Calibri" w:hAnsi="Calibri"/>
                <w:sz w:val="20"/>
              </w:rPr>
              <w:t>VNet</w:t>
            </w:r>
          </w:p>
        </w:tc>
        <w:tc>
          <w:tcPr>
            <w:tcW w:w="7937" w:type="dxa"/>
          </w:tcPr>
          <w:p w14:paraId="1E1685B1" w14:textId="77777777" w:rsidR="004E6F44" w:rsidRDefault="007872C7">
            <w:r>
              <w:rPr>
                <w:rFonts w:ascii="Calibri" w:hAnsi="Calibri"/>
                <w:sz w:val="20"/>
              </w:rPr>
              <w:t>Azure Virtual Network</w:t>
            </w:r>
          </w:p>
        </w:tc>
      </w:tr>
      <w:tr w:rsidR="004E6F44" w14:paraId="4FB6228F" w14:textId="77777777">
        <w:tc>
          <w:tcPr>
            <w:tcW w:w="850" w:type="dxa"/>
            <w:shd w:val="clear" w:color="auto" w:fill="EEF3F8"/>
          </w:tcPr>
          <w:p w14:paraId="4757F39A" w14:textId="77777777" w:rsidR="004E6F44" w:rsidRDefault="007872C7">
            <w:r>
              <w:rPr>
                <w:rFonts w:ascii="Calibri" w:hAnsi="Calibri"/>
                <w:sz w:val="20"/>
              </w:rPr>
              <w:t>14</w:t>
            </w:r>
          </w:p>
        </w:tc>
        <w:tc>
          <w:tcPr>
            <w:tcW w:w="1701" w:type="dxa"/>
            <w:shd w:val="clear" w:color="auto" w:fill="EEF3F8"/>
          </w:tcPr>
          <w:p w14:paraId="14292A99" w14:textId="77777777" w:rsidR="004E6F44" w:rsidRDefault="007872C7">
            <w:r>
              <w:rPr>
                <w:rFonts w:ascii="Calibri" w:hAnsi="Calibri"/>
                <w:sz w:val="20"/>
              </w:rPr>
              <w:t>GRS</w:t>
            </w:r>
          </w:p>
        </w:tc>
        <w:tc>
          <w:tcPr>
            <w:tcW w:w="7937" w:type="dxa"/>
            <w:shd w:val="clear" w:color="auto" w:fill="EEF3F8"/>
          </w:tcPr>
          <w:p w14:paraId="0A53E649" w14:textId="77777777" w:rsidR="004E6F44" w:rsidRDefault="007872C7">
            <w:r>
              <w:rPr>
                <w:rFonts w:ascii="Calibri" w:hAnsi="Calibri"/>
                <w:sz w:val="20"/>
              </w:rPr>
              <w:t>Geo-Redundant Storage</w:t>
            </w:r>
          </w:p>
        </w:tc>
      </w:tr>
      <w:tr w:rsidR="004E6F44" w14:paraId="54236B04" w14:textId="77777777">
        <w:tc>
          <w:tcPr>
            <w:tcW w:w="850" w:type="dxa"/>
          </w:tcPr>
          <w:p w14:paraId="1958AFF4" w14:textId="77777777" w:rsidR="004E6F44" w:rsidRDefault="007872C7">
            <w:r>
              <w:rPr>
                <w:rFonts w:ascii="Calibri" w:hAnsi="Calibri"/>
                <w:sz w:val="20"/>
              </w:rPr>
              <w:t>15</w:t>
            </w:r>
          </w:p>
        </w:tc>
        <w:tc>
          <w:tcPr>
            <w:tcW w:w="1701" w:type="dxa"/>
          </w:tcPr>
          <w:p w14:paraId="7A62DB9C" w14:textId="77777777" w:rsidR="004E6F44" w:rsidRDefault="007872C7">
            <w:r>
              <w:rPr>
                <w:rFonts w:ascii="Calibri" w:hAnsi="Calibri"/>
                <w:sz w:val="20"/>
              </w:rPr>
              <w:t>TDE</w:t>
            </w:r>
          </w:p>
        </w:tc>
        <w:tc>
          <w:tcPr>
            <w:tcW w:w="7937" w:type="dxa"/>
          </w:tcPr>
          <w:p w14:paraId="3D8FE3D0" w14:textId="77777777" w:rsidR="004E6F44" w:rsidRDefault="007872C7">
            <w:r>
              <w:rPr>
                <w:rFonts w:ascii="Calibri" w:hAnsi="Calibri"/>
                <w:sz w:val="20"/>
              </w:rPr>
              <w:t>Transparent Data Encryption</w:t>
            </w:r>
          </w:p>
        </w:tc>
      </w:tr>
      <w:tr w:rsidR="004E6F44" w14:paraId="7EFA021F" w14:textId="77777777">
        <w:tc>
          <w:tcPr>
            <w:tcW w:w="850" w:type="dxa"/>
            <w:shd w:val="clear" w:color="auto" w:fill="EEF3F8"/>
          </w:tcPr>
          <w:p w14:paraId="6DCD6B17" w14:textId="77777777" w:rsidR="004E6F44" w:rsidRDefault="007872C7">
            <w:r>
              <w:rPr>
                <w:rFonts w:ascii="Calibri" w:hAnsi="Calibri"/>
                <w:sz w:val="20"/>
              </w:rPr>
              <w:t>16</w:t>
            </w:r>
          </w:p>
        </w:tc>
        <w:tc>
          <w:tcPr>
            <w:tcW w:w="1701" w:type="dxa"/>
            <w:shd w:val="clear" w:color="auto" w:fill="EEF3F8"/>
          </w:tcPr>
          <w:p w14:paraId="7C924E1C" w14:textId="77777777" w:rsidR="004E6F44" w:rsidRDefault="007872C7">
            <w:r>
              <w:rPr>
                <w:rFonts w:ascii="Calibri" w:hAnsi="Calibri"/>
                <w:sz w:val="20"/>
              </w:rPr>
              <w:t>HPA</w:t>
            </w:r>
          </w:p>
        </w:tc>
        <w:tc>
          <w:tcPr>
            <w:tcW w:w="7937" w:type="dxa"/>
            <w:shd w:val="clear" w:color="auto" w:fill="EEF3F8"/>
          </w:tcPr>
          <w:p w14:paraId="13CB72A6" w14:textId="77777777" w:rsidR="004E6F44" w:rsidRDefault="007872C7">
            <w:r>
              <w:rPr>
                <w:rFonts w:ascii="Calibri" w:hAnsi="Calibri"/>
                <w:sz w:val="20"/>
              </w:rPr>
              <w:t>Horizontal Pod Autoscaler</w:t>
            </w:r>
          </w:p>
        </w:tc>
      </w:tr>
      <w:tr w:rsidR="004E6F44" w14:paraId="3CF8C262" w14:textId="77777777">
        <w:tc>
          <w:tcPr>
            <w:tcW w:w="850" w:type="dxa"/>
          </w:tcPr>
          <w:p w14:paraId="58306BD3" w14:textId="77777777" w:rsidR="004E6F44" w:rsidRDefault="007872C7">
            <w:r>
              <w:rPr>
                <w:rFonts w:ascii="Calibri" w:hAnsi="Calibri"/>
                <w:sz w:val="20"/>
              </w:rPr>
              <w:t>17</w:t>
            </w:r>
          </w:p>
        </w:tc>
        <w:tc>
          <w:tcPr>
            <w:tcW w:w="1701" w:type="dxa"/>
          </w:tcPr>
          <w:p w14:paraId="54A57490" w14:textId="77777777" w:rsidR="004E6F44" w:rsidRDefault="007872C7">
            <w:r>
              <w:rPr>
                <w:rFonts w:ascii="Calibri" w:hAnsi="Calibri"/>
                <w:sz w:val="20"/>
              </w:rPr>
              <w:t>WAF</w:t>
            </w:r>
          </w:p>
        </w:tc>
        <w:tc>
          <w:tcPr>
            <w:tcW w:w="7937" w:type="dxa"/>
          </w:tcPr>
          <w:p w14:paraId="6A759C44" w14:textId="77777777" w:rsidR="004E6F44" w:rsidRDefault="007872C7">
            <w:r>
              <w:rPr>
                <w:rFonts w:ascii="Calibri" w:hAnsi="Calibri"/>
                <w:sz w:val="20"/>
              </w:rPr>
              <w:t>Web Application Firewall</w:t>
            </w:r>
          </w:p>
        </w:tc>
      </w:tr>
      <w:tr w:rsidR="004E6F44" w14:paraId="2EF82F7B" w14:textId="77777777">
        <w:tc>
          <w:tcPr>
            <w:tcW w:w="850" w:type="dxa"/>
            <w:shd w:val="clear" w:color="auto" w:fill="EEF3F8"/>
          </w:tcPr>
          <w:p w14:paraId="2E45EFBC" w14:textId="77777777" w:rsidR="004E6F44" w:rsidRDefault="007872C7">
            <w:r>
              <w:rPr>
                <w:rFonts w:ascii="Calibri" w:hAnsi="Calibri"/>
                <w:sz w:val="20"/>
              </w:rPr>
              <w:t>18</w:t>
            </w:r>
          </w:p>
        </w:tc>
        <w:tc>
          <w:tcPr>
            <w:tcW w:w="1701" w:type="dxa"/>
            <w:shd w:val="clear" w:color="auto" w:fill="EEF3F8"/>
          </w:tcPr>
          <w:p w14:paraId="4C0AD9BC" w14:textId="77777777" w:rsidR="004E6F44" w:rsidRDefault="007872C7">
            <w:r>
              <w:rPr>
                <w:rFonts w:ascii="Calibri" w:hAnsi="Calibri"/>
                <w:sz w:val="20"/>
              </w:rPr>
              <w:t>MSI</w:t>
            </w:r>
          </w:p>
        </w:tc>
        <w:tc>
          <w:tcPr>
            <w:tcW w:w="7937" w:type="dxa"/>
            <w:shd w:val="clear" w:color="auto" w:fill="EEF3F8"/>
          </w:tcPr>
          <w:p w14:paraId="574FE45A" w14:textId="77777777" w:rsidR="004E6F44" w:rsidRDefault="007872C7">
            <w:r>
              <w:rPr>
                <w:rFonts w:ascii="Calibri" w:hAnsi="Calibri"/>
                <w:sz w:val="20"/>
              </w:rPr>
              <w:t>Managed Service Identity</w:t>
            </w:r>
          </w:p>
        </w:tc>
      </w:tr>
      <w:tr w:rsidR="004E6F44" w14:paraId="7523C4E6" w14:textId="77777777">
        <w:tc>
          <w:tcPr>
            <w:tcW w:w="850" w:type="dxa"/>
          </w:tcPr>
          <w:p w14:paraId="024252E9" w14:textId="77777777" w:rsidR="004E6F44" w:rsidRDefault="007872C7">
            <w:r>
              <w:rPr>
                <w:rFonts w:ascii="Calibri" w:hAnsi="Calibri"/>
                <w:sz w:val="20"/>
              </w:rPr>
              <w:t>19</w:t>
            </w:r>
          </w:p>
        </w:tc>
        <w:tc>
          <w:tcPr>
            <w:tcW w:w="1701" w:type="dxa"/>
          </w:tcPr>
          <w:p w14:paraId="45736439" w14:textId="77777777" w:rsidR="004E6F44" w:rsidRDefault="007872C7">
            <w:r>
              <w:rPr>
                <w:rFonts w:ascii="Calibri" w:hAnsi="Calibri"/>
                <w:sz w:val="20"/>
              </w:rPr>
              <w:t>PF</w:t>
            </w:r>
          </w:p>
        </w:tc>
        <w:tc>
          <w:tcPr>
            <w:tcW w:w="7937" w:type="dxa"/>
          </w:tcPr>
          <w:p w14:paraId="76D8C5A8" w14:textId="77777777" w:rsidR="004E6F44" w:rsidRDefault="007872C7">
            <w:r>
              <w:rPr>
                <w:rFonts w:ascii="Calibri" w:hAnsi="Calibri"/>
                <w:sz w:val="20"/>
              </w:rPr>
              <w:t>Provident Fund</w:t>
            </w:r>
          </w:p>
        </w:tc>
      </w:tr>
      <w:tr w:rsidR="004E6F44" w14:paraId="65C0EB48" w14:textId="77777777">
        <w:tc>
          <w:tcPr>
            <w:tcW w:w="850" w:type="dxa"/>
            <w:shd w:val="clear" w:color="auto" w:fill="EEF3F8"/>
          </w:tcPr>
          <w:p w14:paraId="7845A9F5" w14:textId="77777777" w:rsidR="004E6F44" w:rsidRDefault="007872C7">
            <w:r>
              <w:rPr>
                <w:rFonts w:ascii="Calibri" w:hAnsi="Calibri"/>
                <w:sz w:val="20"/>
              </w:rPr>
              <w:t>20</w:t>
            </w:r>
          </w:p>
        </w:tc>
        <w:tc>
          <w:tcPr>
            <w:tcW w:w="1701" w:type="dxa"/>
            <w:shd w:val="clear" w:color="auto" w:fill="EEF3F8"/>
          </w:tcPr>
          <w:p w14:paraId="23960654" w14:textId="77777777" w:rsidR="004E6F44" w:rsidRDefault="007872C7">
            <w:r>
              <w:rPr>
                <w:rFonts w:ascii="Calibri" w:hAnsi="Calibri"/>
                <w:sz w:val="20"/>
              </w:rPr>
              <w:t>HRA</w:t>
            </w:r>
          </w:p>
        </w:tc>
        <w:tc>
          <w:tcPr>
            <w:tcW w:w="7937" w:type="dxa"/>
            <w:shd w:val="clear" w:color="auto" w:fill="EEF3F8"/>
          </w:tcPr>
          <w:p w14:paraId="4D7D94C3" w14:textId="77777777" w:rsidR="004E6F44" w:rsidRDefault="007872C7">
            <w:r>
              <w:rPr>
                <w:rFonts w:ascii="Calibri" w:hAnsi="Calibri"/>
                <w:sz w:val="20"/>
              </w:rPr>
              <w:t>House Rent Allowance</w:t>
            </w:r>
          </w:p>
        </w:tc>
      </w:tr>
      <w:tr w:rsidR="004E6F44" w14:paraId="64AAEF39" w14:textId="77777777">
        <w:tc>
          <w:tcPr>
            <w:tcW w:w="850" w:type="dxa"/>
          </w:tcPr>
          <w:p w14:paraId="350F1F52" w14:textId="77777777" w:rsidR="004E6F44" w:rsidRDefault="007872C7">
            <w:r>
              <w:rPr>
                <w:rFonts w:ascii="Calibri" w:hAnsi="Calibri"/>
                <w:sz w:val="20"/>
              </w:rPr>
              <w:t>21</w:t>
            </w:r>
          </w:p>
        </w:tc>
        <w:tc>
          <w:tcPr>
            <w:tcW w:w="1701" w:type="dxa"/>
          </w:tcPr>
          <w:p w14:paraId="2031516D" w14:textId="77777777" w:rsidR="004E6F44" w:rsidRDefault="007872C7">
            <w:r>
              <w:rPr>
                <w:rFonts w:ascii="Calibri" w:hAnsi="Calibri"/>
                <w:sz w:val="20"/>
              </w:rPr>
              <w:t>LTA</w:t>
            </w:r>
          </w:p>
        </w:tc>
        <w:tc>
          <w:tcPr>
            <w:tcW w:w="7937" w:type="dxa"/>
          </w:tcPr>
          <w:p w14:paraId="1F0D84C3" w14:textId="77777777" w:rsidR="004E6F44" w:rsidRDefault="007872C7">
            <w:r>
              <w:rPr>
                <w:rFonts w:ascii="Calibri" w:hAnsi="Calibri"/>
                <w:sz w:val="20"/>
              </w:rPr>
              <w:t>Leave Travel Allowance</w:t>
            </w:r>
          </w:p>
        </w:tc>
      </w:tr>
      <w:tr w:rsidR="004E6F44" w14:paraId="01BD7243" w14:textId="77777777">
        <w:tc>
          <w:tcPr>
            <w:tcW w:w="850" w:type="dxa"/>
            <w:shd w:val="clear" w:color="auto" w:fill="EEF3F8"/>
          </w:tcPr>
          <w:p w14:paraId="0CA85B5D" w14:textId="77777777" w:rsidR="004E6F44" w:rsidRDefault="007872C7">
            <w:r>
              <w:rPr>
                <w:rFonts w:ascii="Calibri" w:hAnsi="Calibri"/>
                <w:sz w:val="20"/>
              </w:rPr>
              <w:t>22</w:t>
            </w:r>
          </w:p>
        </w:tc>
        <w:tc>
          <w:tcPr>
            <w:tcW w:w="1701" w:type="dxa"/>
            <w:shd w:val="clear" w:color="auto" w:fill="EEF3F8"/>
          </w:tcPr>
          <w:p w14:paraId="31C5C9B7" w14:textId="77777777" w:rsidR="004E6F44" w:rsidRDefault="007872C7">
            <w:r>
              <w:rPr>
                <w:rFonts w:ascii="Calibri" w:hAnsi="Calibri"/>
                <w:sz w:val="20"/>
              </w:rPr>
              <w:t>DelEx</w:t>
            </w:r>
          </w:p>
        </w:tc>
        <w:tc>
          <w:tcPr>
            <w:tcW w:w="7937" w:type="dxa"/>
            <w:shd w:val="clear" w:color="auto" w:fill="EEF3F8"/>
          </w:tcPr>
          <w:p w14:paraId="0BD83D89" w14:textId="77777777" w:rsidR="004E6F44" w:rsidRDefault="007872C7">
            <w:r>
              <w:rPr>
                <w:rFonts w:ascii="Calibri" w:hAnsi="Calibri"/>
                <w:sz w:val="20"/>
              </w:rPr>
              <w:t>Delivery Excellence</w:t>
            </w:r>
          </w:p>
        </w:tc>
      </w:tr>
    </w:tbl>
    <w:p w14:paraId="19FB1EE6" w14:textId="2626A546" w:rsidR="004E6F44" w:rsidRDefault="004E6F44"/>
    <w:p w14:paraId="208597DE" w14:textId="77777777" w:rsidR="00592091" w:rsidRDefault="00592091"/>
    <w:p w14:paraId="51DD15C0" w14:textId="77777777" w:rsidR="004E6F44" w:rsidRDefault="007872C7">
      <w:pPr>
        <w:pStyle w:val="Heading1"/>
      </w:pPr>
      <w:bookmarkStart w:id="6" w:name="_Toc230545047"/>
      <w:r>
        <w:rPr>
          <w:color w:val="1F4E79"/>
        </w:rPr>
        <w:t>2.0   System Architecture</w:t>
      </w:r>
      <w:bookmarkEnd w:id="6"/>
    </w:p>
    <w:p w14:paraId="2998496F" w14:textId="77777777" w:rsidR="004E6F44" w:rsidRDefault="007872C7">
      <w:pPr>
        <w:pStyle w:val="Heading2"/>
      </w:pPr>
      <w:bookmarkStart w:id="7" w:name="_Toc230545048"/>
      <w:r>
        <w:rPr>
          <w:color w:val="2E74B5"/>
        </w:rPr>
        <w:t>2.1   Architectural Views</w:t>
      </w:r>
      <w:bookmarkEnd w:id="7"/>
    </w:p>
    <w:p w14:paraId="5245E344" w14:textId="77777777" w:rsidR="004E6F44" w:rsidRDefault="007872C7">
      <w:pPr>
        <w:spacing w:after="120"/>
      </w:pPr>
      <w:r>
        <w:rPr>
          <w:rFonts w:ascii="Calibri" w:hAnsi="Calibri"/>
        </w:rPr>
        <w:t>The architecture of the Unified Rewards Platform is depicted across multiple views to ensure clarity from different stakeholder perspectives. Each view addresses specific concerns of the system and its stakeholders, following the 4+1 architectural view model extended with security and deployment views.</w:t>
      </w:r>
    </w:p>
    <w:p w14:paraId="5E2C8D87" w14:textId="77777777" w:rsidR="004E6F44" w:rsidRDefault="007872C7">
      <w:pPr>
        <w:spacing w:after="120"/>
      </w:pPr>
      <w:r>
        <w:rPr>
          <w:rFonts w:ascii="Calibri" w:hAnsi="Calibri"/>
          <w:b/>
        </w:rPr>
        <w:t>The architecture is designed to address the following quality attributes for each component:</w:t>
      </w:r>
    </w:p>
    <w:p w14:paraId="6E3E6E79" w14:textId="77777777" w:rsidR="004E6F44" w:rsidRDefault="228222DE">
      <w:pPr>
        <w:pStyle w:val="ListBullet"/>
        <w:spacing w:after="60"/>
      </w:pPr>
      <w:r w:rsidRPr="6759BB41">
        <w:rPr>
          <w:rFonts w:ascii="Calibri" w:hAnsi="Calibri"/>
        </w:rPr>
        <w:t>Confidentiality — Data isolation per employee; role-based data access; encrypted storage and transit.</w:t>
      </w:r>
    </w:p>
    <w:p w14:paraId="6C211084" w14:textId="77777777" w:rsidR="004E6F44" w:rsidRDefault="228222DE">
      <w:pPr>
        <w:pStyle w:val="ListBullet"/>
        <w:spacing w:after="60"/>
      </w:pPr>
      <w:r w:rsidRPr="6759BB41">
        <w:rPr>
          <w:rFonts w:ascii="Calibri" w:hAnsi="Calibri"/>
        </w:rPr>
        <w:t>Integrity — Immutable audit entries; append-only Event Hub stream; JWT signature validation.</w:t>
      </w:r>
    </w:p>
    <w:p w14:paraId="4B837BD5" w14:textId="77777777" w:rsidR="004E6F44" w:rsidRDefault="228222DE">
      <w:pPr>
        <w:pStyle w:val="ListBullet"/>
        <w:spacing w:after="60"/>
      </w:pPr>
      <w:r w:rsidRPr="6759BB41">
        <w:rPr>
          <w:rFonts w:ascii="Calibri" w:hAnsi="Calibri"/>
        </w:rPr>
        <w:t>Availability — AKS HPA (2–10 pods per service); geo-replicated Azure SQL; multi-region Cosmos DB.</w:t>
      </w:r>
    </w:p>
    <w:p w14:paraId="0E32792B" w14:textId="77777777" w:rsidR="004E6F44" w:rsidRDefault="228222DE">
      <w:pPr>
        <w:pStyle w:val="ListBullet"/>
        <w:spacing w:after="60"/>
      </w:pPr>
      <w:r w:rsidRPr="6759BB41">
        <w:rPr>
          <w:rFonts w:ascii="Calibri" w:hAnsi="Calibri"/>
        </w:rPr>
        <w:t>Authentication — Azure AD OIDC/OAuth 2.0; MFA enforcement; JWT Bearer with RS256 signing.</w:t>
      </w:r>
    </w:p>
    <w:p w14:paraId="415F117B" w14:textId="099587A0" w:rsidR="004E6F44" w:rsidRDefault="228222DE">
      <w:pPr>
        <w:pStyle w:val="ListBullet"/>
        <w:spacing w:after="60"/>
      </w:pPr>
      <w:r w:rsidRPr="790A0C03">
        <w:rPr>
          <w:rFonts w:ascii="Calibri" w:hAnsi="Calibri"/>
        </w:rPr>
        <w:t xml:space="preserve">Authorization — RBAC (EMPLOYEE, MANAGER, HR_ADMIN, FINANCE_USER); [Authorize] ASP.NET Core </w:t>
      </w:r>
      <w:r w:rsidR="1FF7DA8C" w:rsidRPr="790A0C03">
        <w:rPr>
          <w:rFonts w:ascii="Calibri" w:hAnsi="Calibri"/>
        </w:rPr>
        <w:t>Middleware</w:t>
      </w:r>
      <w:r w:rsidRPr="790A0C03">
        <w:rPr>
          <w:rFonts w:ascii="Calibri" w:hAnsi="Calibri"/>
        </w:rPr>
        <w:t>.</w:t>
      </w:r>
    </w:p>
    <w:p w14:paraId="772E71A0" w14:textId="77777777" w:rsidR="004E6F44" w:rsidRDefault="228222DE">
      <w:pPr>
        <w:pStyle w:val="ListBullet"/>
        <w:spacing w:after="60"/>
      </w:pPr>
      <w:r w:rsidRPr="6759BB41">
        <w:rPr>
          <w:rFonts w:ascii="Calibri" w:hAnsi="Calibri"/>
        </w:rPr>
        <w:lastRenderedPageBreak/>
        <w:t>Accounting — Full audit trail via Azure Event Hub; AuditEntry records in Azure SQL.</w:t>
      </w:r>
    </w:p>
    <w:p w14:paraId="4BC9EE13" w14:textId="77777777" w:rsidR="004E6F44" w:rsidRDefault="228222DE">
      <w:pPr>
        <w:pStyle w:val="ListBullet"/>
        <w:spacing w:after="60"/>
      </w:pPr>
      <w:r w:rsidRPr="6759BB41">
        <w:rPr>
          <w:rFonts w:ascii="Calibri" w:hAnsi="Calibri"/>
        </w:rPr>
        <w:t>Non-Repudiation — Immutable ClaimStatusHistory; signed JWT with user identity claims.</w:t>
      </w:r>
    </w:p>
    <w:p w14:paraId="1CBF3EEC" w14:textId="77777777" w:rsidR="004E6F44" w:rsidRDefault="228222DE">
      <w:pPr>
        <w:pStyle w:val="ListBullet"/>
        <w:spacing w:after="60"/>
      </w:pPr>
      <w:r w:rsidRPr="6759BB41">
        <w:rPr>
          <w:rFonts w:ascii="Calibri" w:hAnsi="Calibri"/>
        </w:rPr>
        <w:t>Replication — Azure SQL Geo-replication; Cosmos DB multi-region write; Blob GRS.</w:t>
      </w:r>
    </w:p>
    <w:p w14:paraId="6FDDAC6A" w14:textId="77777777" w:rsidR="004E6F44" w:rsidRDefault="228222DE">
      <w:pPr>
        <w:pStyle w:val="ListBullet"/>
        <w:spacing w:after="60"/>
      </w:pPr>
      <w:r w:rsidRPr="6759BB41">
        <w:rPr>
          <w:rFonts w:ascii="Calibri" w:hAnsi="Calibri"/>
        </w:rPr>
        <w:t>Failover — AKS pod restart policies; Azure SQL auto-failover group; Polly circuit breaker.</w:t>
      </w:r>
    </w:p>
    <w:p w14:paraId="262C3FB1" w14:textId="77777777" w:rsidR="004E6F44" w:rsidRDefault="228222DE">
      <w:pPr>
        <w:pStyle w:val="ListBullet"/>
        <w:spacing w:after="60"/>
      </w:pPr>
      <w:r w:rsidRPr="6759BB41">
        <w:rPr>
          <w:rFonts w:ascii="Calibri" w:hAnsi="Calibri"/>
        </w:rPr>
        <w:t>Scalability — AKS HPA per service; Cosmos DB auto-scale throughput; Azure Redis Cache Premium.</w:t>
      </w:r>
    </w:p>
    <w:p w14:paraId="0A943369" w14:textId="77777777" w:rsidR="004E6F44" w:rsidRDefault="228222DE">
      <w:pPr>
        <w:pStyle w:val="ListBullet"/>
        <w:spacing w:after="60"/>
      </w:pPr>
      <w:r w:rsidRPr="6759BB41">
        <w:rPr>
          <w:rFonts w:ascii="Calibri" w:hAnsi="Calibri"/>
        </w:rPr>
        <w:t>Design Pattern — CQRS (MediatR), Rules Engine (NRules), Event-Driven (Service Bus), Module Federation (MFE).</w:t>
      </w:r>
    </w:p>
    <w:p w14:paraId="7284E8E8" w14:textId="77777777" w:rsidR="004E6F44" w:rsidRPr="00592091" w:rsidRDefault="228222DE">
      <w:pPr>
        <w:pStyle w:val="ListBullet"/>
        <w:spacing w:after="60"/>
      </w:pPr>
      <w:r w:rsidRPr="6759BB41">
        <w:rPr>
          <w:rFonts w:ascii="Calibri" w:hAnsi="Calibri"/>
        </w:rPr>
        <w:t>Cryptographic Strategy — RS256 for JWT signing; AES-256 for data at rest; TLS 1.3 for data in transit; RSA 2048 for key management via Azure Key Vault.</w:t>
      </w:r>
    </w:p>
    <w:p w14:paraId="7FD7D4FF" w14:textId="77777777" w:rsidR="00592091" w:rsidRDefault="00592091" w:rsidP="00592091">
      <w:pPr>
        <w:pStyle w:val="ListBullet"/>
        <w:numPr>
          <w:ilvl w:val="0"/>
          <w:numId w:val="0"/>
        </w:numPr>
        <w:spacing w:after="60"/>
        <w:ind w:left="360"/>
      </w:pPr>
    </w:p>
    <w:p w14:paraId="6FE7FB19" w14:textId="77777777" w:rsidR="004E6F44" w:rsidRDefault="007872C7">
      <w:pPr>
        <w:pStyle w:val="Heading3"/>
      </w:pPr>
      <w:bookmarkStart w:id="8" w:name="_Toc230545049"/>
      <w:r>
        <w:rPr>
          <w:color w:val="1F4E79"/>
        </w:rPr>
        <w:t>2.1.1   Functional View</w:t>
      </w:r>
      <w:bookmarkEnd w:id="8"/>
    </w:p>
    <w:p w14:paraId="3198E0CC" w14:textId="5FF187A0" w:rsidR="004E6F44" w:rsidRDefault="7D5A26B5">
      <w:pPr>
        <w:pStyle w:val="Heading4"/>
      </w:pPr>
      <w:r w:rsidRPr="790A0C03">
        <w:rPr>
          <w:color w:val="2E74B5"/>
        </w:rPr>
        <w:t>2.1.1.1</w:t>
      </w:r>
      <w:r>
        <w:tab/>
      </w:r>
      <w:r w:rsidRPr="790A0C03">
        <w:rPr>
          <w:color w:val="2E74B5"/>
        </w:rPr>
        <w:t>Key Business Processes</w:t>
      </w:r>
    </w:p>
    <w:p w14:paraId="50F4CF8B" w14:textId="77777777" w:rsidR="004E6F44" w:rsidRDefault="007872C7">
      <w:pPr>
        <w:spacing w:after="120"/>
      </w:pPr>
      <w:r>
        <w:rPr>
          <w:rFonts w:ascii="Calibri" w:hAnsi="Calibri"/>
        </w:rPr>
        <w:t>The following key business processes are identified as architecturally significant and drive the core functional design of the Unified Rewards Platform:</w:t>
      </w:r>
    </w:p>
    <w:tbl>
      <w:tblPr>
        <w:tblStyle w:val="TableGrid"/>
        <w:tblW w:w="0" w:type="auto"/>
        <w:tblLook w:val="04A0" w:firstRow="1" w:lastRow="0" w:firstColumn="1" w:lastColumn="0" w:noHBand="0" w:noVBand="1"/>
      </w:tblPr>
      <w:tblGrid>
        <w:gridCol w:w="408"/>
        <w:gridCol w:w="1974"/>
        <w:gridCol w:w="3412"/>
        <w:gridCol w:w="1676"/>
        <w:gridCol w:w="1880"/>
      </w:tblGrid>
      <w:tr w:rsidR="004E6F44" w14:paraId="26936A64" w14:textId="77777777" w:rsidTr="790A0C03">
        <w:tc>
          <w:tcPr>
            <w:tcW w:w="454" w:type="dxa"/>
            <w:shd w:val="clear" w:color="auto" w:fill="1F4E79"/>
          </w:tcPr>
          <w:p w14:paraId="5ACAF4BD" w14:textId="77777777" w:rsidR="004E6F44" w:rsidRDefault="007872C7">
            <w:pPr>
              <w:jc w:val="center"/>
            </w:pPr>
            <w:r>
              <w:rPr>
                <w:rFonts w:ascii="Calibri" w:hAnsi="Calibri"/>
                <w:b/>
                <w:color w:val="FFFFFF"/>
                <w:sz w:val="20"/>
              </w:rPr>
              <w:t>#</w:t>
            </w:r>
          </w:p>
        </w:tc>
        <w:tc>
          <w:tcPr>
            <w:tcW w:w="2268" w:type="dxa"/>
            <w:shd w:val="clear" w:color="auto" w:fill="1F4E79"/>
          </w:tcPr>
          <w:p w14:paraId="371BF06B" w14:textId="77777777" w:rsidR="004E6F44" w:rsidRDefault="007872C7">
            <w:pPr>
              <w:jc w:val="center"/>
            </w:pPr>
            <w:r>
              <w:rPr>
                <w:rFonts w:ascii="Calibri" w:hAnsi="Calibri"/>
                <w:b/>
                <w:color w:val="FFFFFF"/>
                <w:sz w:val="20"/>
              </w:rPr>
              <w:t>Business Process</w:t>
            </w:r>
          </w:p>
        </w:tc>
        <w:tc>
          <w:tcPr>
            <w:tcW w:w="4252" w:type="dxa"/>
            <w:shd w:val="clear" w:color="auto" w:fill="1F4E79"/>
          </w:tcPr>
          <w:p w14:paraId="45E31914" w14:textId="77777777" w:rsidR="004E6F44" w:rsidRDefault="007872C7">
            <w:pPr>
              <w:jc w:val="center"/>
            </w:pPr>
            <w:r>
              <w:rPr>
                <w:rFonts w:ascii="Calibri" w:hAnsi="Calibri"/>
                <w:b/>
                <w:color w:val="FFFFFF"/>
                <w:sz w:val="20"/>
              </w:rPr>
              <w:t>Description</w:t>
            </w:r>
          </w:p>
        </w:tc>
        <w:tc>
          <w:tcPr>
            <w:tcW w:w="1984" w:type="dxa"/>
            <w:shd w:val="clear" w:color="auto" w:fill="1F4E79"/>
          </w:tcPr>
          <w:p w14:paraId="3445F6CC" w14:textId="77777777" w:rsidR="004E6F44" w:rsidRDefault="007872C7">
            <w:pPr>
              <w:jc w:val="center"/>
            </w:pPr>
            <w:r>
              <w:rPr>
                <w:rFonts w:ascii="Calibri" w:hAnsi="Calibri"/>
                <w:b/>
                <w:color w:val="FFFFFF"/>
                <w:sz w:val="20"/>
              </w:rPr>
              <w:t>Key Actors</w:t>
            </w:r>
          </w:p>
        </w:tc>
        <w:tc>
          <w:tcPr>
            <w:tcW w:w="2268" w:type="dxa"/>
            <w:shd w:val="clear" w:color="auto" w:fill="1F4E79"/>
          </w:tcPr>
          <w:p w14:paraId="7B19C47A" w14:textId="77777777" w:rsidR="004E6F44" w:rsidRDefault="007872C7">
            <w:pPr>
              <w:jc w:val="center"/>
            </w:pPr>
            <w:r>
              <w:rPr>
                <w:rFonts w:ascii="Calibri" w:hAnsi="Calibri"/>
                <w:b/>
                <w:color w:val="FFFFFF"/>
                <w:sz w:val="20"/>
              </w:rPr>
              <w:t>SLA / Policy</w:t>
            </w:r>
          </w:p>
        </w:tc>
      </w:tr>
      <w:tr w:rsidR="004E6F44" w14:paraId="629D19DD" w14:textId="77777777" w:rsidTr="790A0C03">
        <w:tc>
          <w:tcPr>
            <w:tcW w:w="454" w:type="dxa"/>
          </w:tcPr>
          <w:p w14:paraId="006551BA" w14:textId="77777777" w:rsidR="004E6F44" w:rsidRDefault="007872C7">
            <w:r>
              <w:rPr>
                <w:rFonts w:ascii="Calibri" w:hAnsi="Calibri"/>
                <w:sz w:val="20"/>
              </w:rPr>
              <w:t>1</w:t>
            </w:r>
          </w:p>
        </w:tc>
        <w:tc>
          <w:tcPr>
            <w:tcW w:w="2268" w:type="dxa"/>
          </w:tcPr>
          <w:p w14:paraId="49FD066A" w14:textId="77777777" w:rsidR="004E6F44" w:rsidRDefault="007872C7">
            <w:r>
              <w:rPr>
                <w:rFonts w:ascii="Calibri" w:hAnsi="Calibri"/>
                <w:sz w:val="20"/>
              </w:rPr>
              <w:t>Employee Benefits Enrollment</w:t>
            </w:r>
          </w:p>
        </w:tc>
        <w:tc>
          <w:tcPr>
            <w:tcW w:w="4252" w:type="dxa"/>
          </w:tcPr>
          <w:p w14:paraId="0AEBF30B" w14:textId="77777777" w:rsidR="004E6F44" w:rsidRDefault="007872C7">
            <w:r>
              <w:rPr>
                <w:rFonts w:ascii="Calibri" w:hAnsi="Calibri"/>
                <w:sz w:val="20"/>
              </w:rPr>
              <w:t>Employee views eligible benefit plans, evaluates coverage, and enrolls. Eligibility is enforced by grade, tenure, employment type, and location.</w:t>
            </w:r>
          </w:p>
        </w:tc>
        <w:tc>
          <w:tcPr>
            <w:tcW w:w="1984" w:type="dxa"/>
          </w:tcPr>
          <w:p w14:paraId="18D7A964" w14:textId="77777777" w:rsidR="004E6F44" w:rsidRDefault="007872C7">
            <w:r>
              <w:rPr>
                <w:rFonts w:ascii="Calibri" w:hAnsi="Calibri"/>
                <w:sz w:val="20"/>
              </w:rPr>
              <w:t>Employee, HR Admin</w:t>
            </w:r>
          </w:p>
        </w:tc>
        <w:tc>
          <w:tcPr>
            <w:tcW w:w="2268" w:type="dxa"/>
          </w:tcPr>
          <w:p w14:paraId="248A243E" w14:textId="77777777" w:rsidR="004E6F44" w:rsidRDefault="007872C7">
            <w:r>
              <w:rPr>
                <w:rFonts w:ascii="Calibri" w:hAnsi="Calibri"/>
                <w:sz w:val="20"/>
              </w:rPr>
              <w:t>Enrollment effective from next payroll cycle</w:t>
            </w:r>
          </w:p>
        </w:tc>
      </w:tr>
      <w:tr w:rsidR="004E6F44" w14:paraId="414C9A77" w14:textId="77777777" w:rsidTr="790A0C03">
        <w:tc>
          <w:tcPr>
            <w:tcW w:w="454" w:type="dxa"/>
            <w:shd w:val="clear" w:color="auto" w:fill="EEF3F8"/>
          </w:tcPr>
          <w:p w14:paraId="3FF62E18" w14:textId="77777777" w:rsidR="004E6F44" w:rsidRDefault="007872C7">
            <w:r>
              <w:rPr>
                <w:rFonts w:ascii="Calibri" w:hAnsi="Calibri"/>
                <w:sz w:val="20"/>
              </w:rPr>
              <w:t>2</w:t>
            </w:r>
          </w:p>
        </w:tc>
        <w:tc>
          <w:tcPr>
            <w:tcW w:w="2268" w:type="dxa"/>
            <w:shd w:val="clear" w:color="auto" w:fill="EEF3F8"/>
          </w:tcPr>
          <w:p w14:paraId="62531D64" w14:textId="77777777" w:rsidR="004E6F44" w:rsidRDefault="007872C7">
            <w:r>
              <w:rPr>
                <w:rFonts w:ascii="Calibri" w:hAnsi="Calibri"/>
                <w:sz w:val="20"/>
              </w:rPr>
              <w:t>Expense Claim Submission &amp; Approval</w:t>
            </w:r>
          </w:p>
        </w:tc>
        <w:tc>
          <w:tcPr>
            <w:tcW w:w="4252" w:type="dxa"/>
            <w:shd w:val="clear" w:color="auto" w:fill="EEF3F8"/>
          </w:tcPr>
          <w:p w14:paraId="299B7AE4" w14:textId="77777777" w:rsidR="004E6F44" w:rsidRDefault="007872C7">
            <w:r>
              <w:rPr>
                <w:rFonts w:ascii="Calibri" w:hAnsi="Calibri"/>
                <w:sz w:val="20"/>
              </w:rPr>
              <w:t>Employee submits expense claim with OCR-scanned receipts. Manager reviews and approves or rejects within SLA. Approved claims settle in next payroll run.</w:t>
            </w:r>
          </w:p>
        </w:tc>
        <w:tc>
          <w:tcPr>
            <w:tcW w:w="1984" w:type="dxa"/>
            <w:shd w:val="clear" w:color="auto" w:fill="EEF3F8"/>
          </w:tcPr>
          <w:p w14:paraId="4CC65671" w14:textId="77777777" w:rsidR="004E6F44" w:rsidRDefault="007872C7">
            <w:r>
              <w:rPr>
                <w:rFonts w:ascii="Calibri" w:hAnsi="Calibri"/>
                <w:sz w:val="20"/>
              </w:rPr>
              <w:t>Employee, Manager</w:t>
            </w:r>
          </w:p>
        </w:tc>
        <w:tc>
          <w:tcPr>
            <w:tcW w:w="2268" w:type="dxa"/>
            <w:shd w:val="clear" w:color="auto" w:fill="EEF3F8"/>
          </w:tcPr>
          <w:p w14:paraId="6FEF102E" w14:textId="77777777" w:rsidR="004E6F44" w:rsidRDefault="007872C7">
            <w:r>
              <w:rPr>
                <w:rFonts w:ascii="Calibri" w:hAnsi="Calibri"/>
                <w:sz w:val="20"/>
              </w:rPr>
              <w:t>7 business days SLA for manager action</w:t>
            </w:r>
          </w:p>
        </w:tc>
      </w:tr>
      <w:tr w:rsidR="004E6F44" w14:paraId="2E106263" w14:textId="77777777" w:rsidTr="790A0C03">
        <w:tc>
          <w:tcPr>
            <w:tcW w:w="454" w:type="dxa"/>
          </w:tcPr>
          <w:p w14:paraId="32CE947C" w14:textId="77777777" w:rsidR="004E6F44" w:rsidRDefault="007872C7">
            <w:r>
              <w:rPr>
                <w:rFonts w:ascii="Calibri" w:hAnsi="Calibri"/>
                <w:sz w:val="20"/>
              </w:rPr>
              <w:t>3</w:t>
            </w:r>
          </w:p>
        </w:tc>
        <w:tc>
          <w:tcPr>
            <w:tcW w:w="2268" w:type="dxa"/>
          </w:tcPr>
          <w:p w14:paraId="3A2316F0" w14:textId="77777777" w:rsidR="004E6F44" w:rsidRDefault="007872C7">
            <w:r>
              <w:rPr>
                <w:rFonts w:ascii="Calibri" w:hAnsi="Calibri"/>
                <w:sz w:val="20"/>
              </w:rPr>
              <w:t>Compensation Management (CTC)</w:t>
            </w:r>
          </w:p>
        </w:tc>
        <w:tc>
          <w:tcPr>
            <w:tcW w:w="4252" w:type="dxa"/>
          </w:tcPr>
          <w:p w14:paraId="6F33D05F" w14:textId="77777777" w:rsidR="004E6F44" w:rsidRDefault="007872C7">
            <w:r>
              <w:rPr>
                <w:rFonts w:ascii="Calibri" w:hAnsi="Calibri"/>
                <w:sz w:val="20"/>
              </w:rPr>
              <w:t>HR Admin configures grade-based compensation rules using NRules Engine. Rules compute BasicPay, HRA, Bonus, PF per employee.</w:t>
            </w:r>
          </w:p>
        </w:tc>
        <w:tc>
          <w:tcPr>
            <w:tcW w:w="1984" w:type="dxa"/>
          </w:tcPr>
          <w:p w14:paraId="31CDCEE3" w14:textId="77777777" w:rsidR="004E6F44" w:rsidRDefault="007872C7">
            <w:r>
              <w:rPr>
                <w:rFonts w:ascii="Calibri" w:hAnsi="Calibri"/>
                <w:sz w:val="20"/>
              </w:rPr>
              <w:t>HR Admin, Employee</w:t>
            </w:r>
          </w:p>
        </w:tc>
        <w:tc>
          <w:tcPr>
            <w:tcW w:w="2268" w:type="dxa"/>
          </w:tcPr>
          <w:p w14:paraId="3F86B667" w14:textId="77777777" w:rsidR="004E6F44" w:rsidRDefault="007872C7">
            <w:r>
              <w:rPr>
                <w:rFonts w:ascii="Calibri" w:hAnsi="Calibri"/>
                <w:sz w:val="20"/>
              </w:rPr>
              <w:t>CTC updated annually or on grade change</w:t>
            </w:r>
          </w:p>
        </w:tc>
      </w:tr>
      <w:tr w:rsidR="004E6F44" w14:paraId="6A9E5D8A" w14:textId="77777777" w:rsidTr="790A0C03">
        <w:tc>
          <w:tcPr>
            <w:tcW w:w="454" w:type="dxa"/>
            <w:shd w:val="clear" w:color="auto" w:fill="EEF3F8"/>
          </w:tcPr>
          <w:p w14:paraId="459B490E" w14:textId="77777777" w:rsidR="004E6F44" w:rsidRDefault="007872C7">
            <w:r>
              <w:rPr>
                <w:rFonts w:ascii="Calibri" w:hAnsi="Calibri"/>
                <w:sz w:val="20"/>
              </w:rPr>
              <w:t>4</w:t>
            </w:r>
          </w:p>
        </w:tc>
        <w:tc>
          <w:tcPr>
            <w:tcW w:w="2268" w:type="dxa"/>
            <w:shd w:val="clear" w:color="auto" w:fill="EEF3F8"/>
          </w:tcPr>
          <w:p w14:paraId="714E76CC" w14:textId="77777777" w:rsidR="004E6F44" w:rsidRDefault="007872C7">
            <w:r>
              <w:rPr>
                <w:rFonts w:ascii="Calibri" w:hAnsi="Calibri"/>
                <w:sz w:val="20"/>
              </w:rPr>
              <w:t>Payroll Settlement Processing</w:t>
            </w:r>
          </w:p>
        </w:tc>
        <w:tc>
          <w:tcPr>
            <w:tcW w:w="4252" w:type="dxa"/>
            <w:shd w:val="clear" w:color="auto" w:fill="EEF3F8"/>
          </w:tcPr>
          <w:p w14:paraId="6A3072B5" w14:textId="77777777" w:rsidR="004E6F44" w:rsidRDefault="007872C7">
            <w:r>
              <w:rPr>
                <w:rFonts w:ascii="Calibri" w:hAnsi="Calibri"/>
                <w:sz w:val="20"/>
              </w:rPr>
              <w:t>Approved claims trigger Settlement records in the Payroll Service. Finalized payroll pushed to external SAP/ADP/Workday system via REST with Polly retry.</w:t>
            </w:r>
          </w:p>
        </w:tc>
        <w:tc>
          <w:tcPr>
            <w:tcW w:w="1984" w:type="dxa"/>
            <w:shd w:val="clear" w:color="auto" w:fill="EEF3F8"/>
          </w:tcPr>
          <w:p w14:paraId="5FAD7AAB" w14:textId="77777777" w:rsidR="004E6F44" w:rsidRDefault="007872C7">
            <w:r>
              <w:rPr>
                <w:rFonts w:ascii="Calibri" w:hAnsi="Calibri"/>
                <w:sz w:val="20"/>
              </w:rPr>
              <w:t>Payroll Service, External Payroll System</w:t>
            </w:r>
          </w:p>
        </w:tc>
        <w:tc>
          <w:tcPr>
            <w:tcW w:w="2268" w:type="dxa"/>
            <w:shd w:val="clear" w:color="auto" w:fill="EEF3F8"/>
          </w:tcPr>
          <w:p w14:paraId="1D47E810" w14:textId="77777777" w:rsidR="004E6F44" w:rsidRDefault="007872C7">
            <w:r>
              <w:rPr>
                <w:rFonts w:ascii="Calibri" w:hAnsi="Calibri"/>
                <w:sz w:val="20"/>
              </w:rPr>
              <w:t>Processed monthly; 3 retry attempts</w:t>
            </w:r>
          </w:p>
        </w:tc>
      </w:tr>
      <w:tr w:rsidR="004E6F44" w14:paraId="1A47F489" w14:textId="77777777" w:rsidTr="790A0C03">
        <w:tc>
          <w:tcPr>
            <w:tcW w:w="454" w:type="dxa"/>
          </w:tcPr>
          <w:p w14:paraId="58776C05" w14:textId="77777777" w:rsidR="004E6F44" w:rsidRDefault="007872C7">
            <w:r>
              <w:rPr>
                <w:rFonts w:ascii="Calibri" w:hAnsi="Calibri"/>
                <w:sz w:val="20"/>
              </w:rPr>
              <w:t>5</w:t>
            </w:r>
          </w:p>
        </w:tc>
        <w:tc>
          <w:tcPr>
            <w:tcW w:w="2268" w:type="dxa"/>
          </w:tcPr>
          <w:p w14:paraId="7877E370" w14:textId="77777777" w:rsidR="004E6F44" w:rsidRDefault="007872C7">
            <w:r>
              <w:rPr>
                <w:rFonts w:ascii="Calibri" w:hAnsi="Calibri"/>
                <w:sz w:val="20"/>
              </w:rPr>
              <w:t>Promotion Cycle Management</w:t>
            </w:r>
          </w:p>
        </w:tc>
        <w:tc>
          <w:tcPr>
            <w:tcW w:w="4252" w:type="dxa"/>
          </w:tcPr>
          <w:p w14:paraId="2A5D47E9" w14:textId="004719B8" w:rsidR="004E6F44" w:rsidRDefault="007872C7">
            <w:r w:rsidRPr="790A0C03">
              <w:rPr>
                <w:rFonts w:ascii="Calibri" w:hAnsi="Calibri"/>
                <w:sz w:val="20"/>
                <w:szCs w:val="20"/>
              </w:rPr>
              <w:t>HR Admin creates promotion cycle, defines eligibility criteria</w:t>
            </w:r>
            <w:r w:rsidR="1C46DE8B" w:rsidRPr="790A0C03">
              <w:rPr>
                <w:rFonts w:ascii="Calibri" w:hAnsi="Calibri"/>
                <w:sz w:val="20"/>
                <w:szCs w:val="20"/>
              </w:rPr>
              <w:t>, and opens</w:t>
            </w:r>
            <w:r w:rsidRPr="790A0C03">
              <w:rPr>
                <w:rFonts w:ascii="Calibri" w:hAnsi="Calibri"/>
                <w:sz w:val="20"/>
                <w:szCs w:val="20"/>
              </w:rPr>
              <w:t xml:space="preserve"> nominations. Managers nominate team members. HR Admin records outcomes and closes cycle.</w:t>
            </w:r>
          </w:p>
        </w:tc>
        <w:tc>
          <w:tcPr>
            <w:tcW w:w="1984" w:type="dxa"/>
          </w:tcPr>
          <w:p w14:paraId="579C71D0" w14:textId="77777777" w:rsidR="004E6F44" w:rsidRDefault="007872C7">
            <w:r>
              <w:rPr>
                <w:rFonts w:ascii="Calibri" w:hAnsi="Calibri"/>
                <w:sz w:val="20"/>
              </w:rPr>
              <w:t>HR Admin, Manager, Employee</w:t>
            </w:r>
          </w:p>
        </w:tc>
        <w:tc>
          <w:tcPr>
            <w:tcW w:w="2268" w:type="dxa"/>
          </w:tcPr>
          <w:p w14:paraId="27C70CEF" w14:textId="77777777" w:rsidR="004E6F44" w:rsidRDefault="007872C7">
            <w:r>
              <w:rPr>
                <w:rFonts w:ascii="Calibri" w:hAnsi="Calibri"/>
                <w:sz w:val="20"/>
              </w:rPr>
              <w:t>Quarterly promotion cycles</w:t>
            </w:r>
          </w:p>
        </w:tc>
      </w:tr>
      <w:tr w:rsidR="004E6F44" w14:paraId="56FD0957" w14:textId="77777777" w:rsidTr="790A0C03">
        <w:tc>
          <w:tcPr>
            <w:tcW w:w="454" w:type="dxa"/>
            <w:shd w:val="clear" w:color="auto" w:fill="EEF3F8"/>
          </w:tcPr>
          <w:p w14:paraId="557CD8BA" w14:textId="77777777" w:rsidR="004E6F44" w:rsidRDefault="007872C7">
            <w:r>
              <w:rPr>
                <w:rFonts w:ascii="Calibri" w:hAnsi="Calibri"/>
                <w:sz w:val="20"/>
              </w:rPr>
              <w:t>6</w:t>
            </w:r>
          </w:p>
        </w:tc>
        <w:tc>
          <w:tcPr>
            <w:tcW w:w="2268" w:type="dxa"/>
            <w:shd w:val="clear" w:color="auto" w:fill="EEF3F8"/>
          </w:tcPr>
          <w:p w14:paraId="319330D0" w14:textId="77777777" w:rsidR="004E6F44" w:rsidRDefault="007872C7">
            <w:r>
              <w:rPr>
                <w:rFonts w:ascii="Calibri" w:hAnsi="Calibri"/>
                <w:sz w:val="20"/>
              </w:rPr>
              <w:t>Compliance Reporting &amp; Audit Trail</w:t>
            </w:r>
          </w:p>
        </w:tc>
        <w:tc>
          <w:tcPr>
            <w:tcW w:w="4252" w:type="dxa"/>
            <w:shd w:val="clear" w:color="auto" w:fill="EEF3F8"/>
          </w:tcPr>
          <w:p w14:paraId="76C45BD9" w14:textId="77777777" w:rsidR="004E6F44" w:rsidRDefault="007872C7">
            <w:r>
              <w:rPr>
                <w:rFonts w:ascii="Calibri" w:hAnsi="Calibri"/>
                <w:sz w:val="20"/>
              </w:rPr>
              <w:t>Finance User generates Claim Summary, Compensation, and Audit reports. All platform actions streamed to Event Hub as immutable audit entries.</w:t>
            </w:r>
          </w:p>
        </w:tc>
        <w:tc>
          <w:tcPr>
            <w:tcW w:w="1984" w:type="dxa"/>
            <w:shd w:val="clear" w:color="auto" w:fill="EEF3F8"/>
          </w:tcPr>
          <w:p w14:paraId="66048E30" w14:textId="77777777" w:rsidR="004E6F44" w:rsidRDefault="007872C7">
            <w:r>
              <w:rPr>
                <w:rFonts w:ascii="Calibri" w:hAnsi="Calibri"/>
                <w:sz w:val="20"/>
              </w:rPr>
              <w:t>Finance User</w:t>
            </w:r>
          </w:p>
        </w:tc>
        <w:tc>
          <w:tcPr>
            <w:tcW w:w="2268" w:type="dxa"/>
            <w:shd w:val="clear" w:color="auto" w:fill="EEF3F8"/>
          </w:tcPr>
          <w:p w14:paraId="57CFB91A" w14:textId="697DF63F" w:rsidR="004E6F44" w:rsidRDefault="007872C7">
            <w:r w:rsidRPr="790A0C03">
              <w:rPr>
                <w:rFonts w:ascii="Calibri" w:hAnsi="Calibri"/>
                <w:sz w:val="20"/>
                <w:szCs w:val="20"/>
              </w:rPr>
              <w:t xml:space="preserve">Reports </w:t>
            </w:r>
            <w:r w:rsidR="3DEE38DC" w:rsidRPr="790A0C03">
              <w:rPr>
                <w:rFonts w:ascii="Calibri" w:hAnsi="Calibri"/>
                <w:sz w:val="20"/>
                <w:szCs w:val="20"/>
              </w:rPr>
              <w:t>on demand</w:t>
            </w:r>
            <w:r w:rsidRPr="790A0C03">
              <w:rPr>
                <w:rFonts w:ascii="Calibri" w:hAnsi="Calibri"/>
                <w:sz w:val="20"/>
                <w:szCs w:val="20"/>
              </w:rPr>
              <w:t>; audit entries in real-time</w:t>
            </w:r>
          </w:p>
        </w:tc>
      </w:tr>
    </w:tbl>
    <w:p w14:paraId="445C21DA" w14:textId="77777777" w:rsidR="004E6F44" w:rsidRDefault="004E6F44"/>
    <w:p w14:paraId="5F1996B2" w14:textId="77777777" w:rsidR="00202C99" w:rsidRDefault="71792FE3" w:rsidP="00202C99">
      <w:pPr>
        <w:pStyle w:val="Heading4"/>
      </w:pPr>
      <w:r w:rsidRPr="790A0C03">
        <w:rPr>
          <w:color w:val="2E74B5"/>
        </w:rPr>
        <w:lastRenderedPageBreak/>
        <w:t>2.1.1.2</w:t>
      </w:r>
      <w:r>
        <w:tab/>
      </w:r>
      <w:r w:rsidR="00202C99">
        <w:rPr>
          <w:color w:val="2E74B5"/>
        </w:rPr>
        <w:t>Architecturally Significant Use Cases / Functional Requirements</w:t>
      </w:r>
    </w:p>
    <w:p w14:paraId="73B7217F" w14:textId="77777777" w:rsidR="00202C99" w:rsidRDefault="00202C99" w:rsidP="00202C99">
      <w:pPr>
        <w:pStyle w:val="ListBullet"/>
        <w:spacing w:after="60"/>
      </w:pPr>
      <w:r>
        <w:rPr>
          <w:rFonts w:ascii="Calibri" w:hAnsi="Calibri"/>
        </w:rPr>
        <w:t>UC-01: User Management &amp; Authentication — Azure AD SSO (OIDC/MFA) with JWT RBAC across 4 distinct roles (Employee, Manager, HR Admin, Finance User) manages identity and access control via the User Management module across all portals.</w:t>
      </w:r>
    </w:p>
    <w:p w14:paraId="538D087C" w14:textId="77777777" w:rsidR="00202C99" w:rsidRDefault="00202C99" w:rsidP="00202C99">
      <w:pPr>
        <w:pStyle w:val="ListBullet"/>
        <w:spacing w:after="60"/>
      </w:pPr>
      <w:r>
        <w:rPr>
          <w:rFonts w:ascii="Calibri" w:hAnsi="Calibri"/>
        </w:rPr>
        <w:t>UC-02: Claim Workflow State Machine — Claim transitions (DRAFT → SUBMITTED → UNDER_REVIEW → APPROVED/REJECTED → SETTLED) require a robust state machine with audit trail at each transition.</w:t>
      </w:r>
    </w:p>
    <w:p w14:paraId="648B66EB" w14:textId="77777777" w:rsidR="00202C99" w:rsidRDefault="00202C99" w:rsidP="00202C99">
      <w:pPr>
        <w:pStyle w:val="ListBullet"/>
        <w:spacing w:after="60"/>
      </w:pPr>
      <w:r>
        <w:rPr>
          <w:rFonts w:ascii="Calibri" w:hAnsi="Calibri"/>
        </w:rPr>
        <w:t>UC-03: OCR-based Receipt Processing — Async OCR via Azure Function Blob Trigger requires Document → Receipt → OCRResult pipeline with confidence scoring and manual review fallback for low-confidence results.</w:t>
      </w:r>
    </w:p>
    <w:p w14:paraId="52F83876" w14:textId="77777777" w:rsidR="00202C99" w:rsidRDefault="00202C99" w:rsidP="00202C99">
      <w:pPr>
        <w:pStyle w:val="ListBullet"/>
        <w:spacing w:after="60"/>
      </w:pPr>
      <w:r>
        <w:rPr>
          <w:rFonts w:ascii="Calibri" w:hAnsi="Calibri"/>
        </w:rPr>
        <w:t>UC-04: Rules Engine-driven CTC Calculation — Compensation rules must be configurable at runtime without code deployment; NRules Engine evaluates grade-based formulas dynamically with Redis caching of compiled rules.</w:t>
      </w:r>
    </w:p>
    <w:p w14:paraId="179AE0B6" w14:textId="77777777" w:rsidR="00202C99" w:rsidRDefault="00202C99" w:rsidP="00202C99">
      <w:pPr>
        <w:pStyle w:val="ListBullet"/>
        <w:spacing w:after="60"/>
      </w:pPr>
      <w:r>
        <w:rPr>
          <w:rFonts w:ascii="Calibri" w:hAnsi="Calibri"/>
        </w:rPr>
        <w:t>UC-05: Event-Driven Payroll Settlement — Claim approval triggers asynchronous Settlement via Azure Service Bus, decoupling Claims &amp; Documents Service from Payroll Service; Finance User can trigger and monitor settlement status.</w:t>
      </w:r>
    </w:p>
    <w:p w14:paraId="2BAB516D" w14:textId="77777777" w:rsidR="00202C99" w:rsidRDefault="00202C99" w:rsidP="00202C99">
      <w:pPr>
        <w:pStyle w:val="ListBullet"/>
        <w:spacing w:after="60"/>
      </w:pPr>
      <w:r>
        <w:rPr>
          <w:rFonts w:ascii="Calibri" w:hAnsi="Calibri"/>
        </w:rPr>
        <w:t>UC-06: Real-time Audit Logging — All domain events must be captured as immutable audit entries via Azure Event Hub, persisted for 7 years in SQL, for regulatory compliance.</w:t>
      </w:r>
    </w:p>
    <w:p w14:paraId="665F9BFC" w14:textId="77777777" w:rsidR="00202C99" w:rsidRDefault="00202C99" w:rsidP="00202C99">
      <w:pPr>
        <w:pStyle w:val="ListBullet"/>
        <w:spacing w:after="60"/>
      </w:pPr>
      <w:r>
        <w:rPr>
          <w:rFonts w:ascii="Calibri" w:hAnsi="Calibri"/>
        </w:rPr>
        <w:t>UC-07: Independent Micro Frontend Deployment — Each portal (Employee, Manager, HR Admin, Finance User) must be deployable independently without impacting other portals.</w:t>
      </w:r>
    </w:p>
    <w:p w14:paraId="7CF00722" w14:textId="77777777" w:rsidR="00202C99" w:rsidRDefault="00202C99" w:rsidP="00202C99">
      <w:pPr>
        <w:pStyle w:val="ListBullet"/>
        <w:spacing w:after="60"/>
      </w:pPr>
      <w:r>
        <w:rPr>
          <w:rFonts w:ascii="Calibri" w:hAnsi="Calibri"/>
        </w:rPr>
        <w:t>UC-08: External Payroll Integration Resilience — Payroll data push to SAP/ADP/Workday must tolerate transient failures via Polly retry with Dead Letter Queue fallback.</w:t>
      </w:r>
    </w:p>
    <w:p w14:paraId="1F4E9578" w14:textId="77777777" w:rsidR="00202C99" w:rsidRDefault="00202C99" w:rsidP="00202C99">
      <w:pPr>
        <w:spacing w:after="120"/>
      </w:pPr>
      <w:r>
        <w:rPr>
          <w:rFonts w:ascii="Calibri" w:hAnsi="Calibri"/>
          <w:b/>
        </w:rPr>
        <w:t>Functional Use Case Coverage by Module (refer diagrams uc_00_system_overview through uc_07_reporting_audit):</w:t>
      </w:r>
    </w:p>
    <w:tbl>
      <w:tblPr>
        <w:tblStyle w:val="TableGrid"/>
        <w:tblW w:w="0" w:type="auto"/>
        <w:tblLook w:val="04A0" w:firstRow="1" w:lastRow="0" w:firstColumn="1" w:lastColumn="0" w:noHBand="0" w:noVBand="1"/>
      </w:tblPr>
      <w:tblGrid>
        <w:gridCol w:w="2091"/>
        <w:gridCol w:w="2425"/>
        <w:gridCol w:w="4834"/>
      </w:tblGrid>
      <w:tr w:rsidR="00202C99" w14:paraId="01441E77" w14:textId="77777777" w:rsidTr="001D7CBC">
        <w:tc>
          <w:tcPr>
            <w:tcW w:w="2268" w:type="dxa"/>
            <w:shd w:val="clear" w:color="auto" w:fill="1F4E79"/>
          </w:tcPr>
          <w:p w14:paraId="24C8E8A6" w14:textId="77777777" w:rsidR="00202C99" w:rsidRDefault="00202C99" w:rsidP="001D7CBC">
            <w:pPr>
              <w:jc w:val="center"/>
            </w:pPr>
            <w:r>
              <w:rPr>
                <w:rFonts w:ascii="Calibri" w:hAnsi="Calibri"/>
                <w:b/>
                <w:color w:val="FFFFFF"/>
                <w:sz w:val="20"/>
              </w:rPr>
              <w:t>Module</w:t>
            </w:r>
          </w:p>
        </w:tc>
        <w:tc>
          <w:tcPr>
            <w:tcW w:w="2551" w:type="dxa"/>
            <w:shd w:val="clear" w:color="auto" w:fill="1F4E79"/>
          </w:tcPr>
          <w:p w14:paraId="4A91E9CB" w14:textId="77777777" w:rsidR="00202C99" w:rsidRDefault="00202C99" w:rsidP="001D7CBC">
            <w:pPr>
              <w:jc w:val="center"/>
            </w:pPr>
            <w:r>
              <w:rPr>
                <w:rFonts w:ascii="Calibri" w:hAnsi="Calibri"/>
                <w:b/>
                <w:color w:val="FFFFFF"/>
                <w:sz w:val="20"/>
              </w:rPr>
              <w:t>Actors</w:t>
            </w:r>
          </w:p>
        </w:tc>
        <w:tc>
          <w:tcPr>
            <w:tcW w:w="5669" w:type="dxa"/>
            <w:shd w:val="clear" w:color="auto" w:fill="1F4E79"/>
          </w:tcPr>
          <w:p w14:paraId="5AC2E125" w14:textId="77777777" w:rsidR="00202C99" w:rsidRDefault="00202C99" w:rsidP="001D7CBC">
            <w:pPr>
              <w:jc w:val="center"/>
            </w:pPr>
            <w:r>
              <w:rPr>
                <w:rFonts w:ascii="Calibri" w:hAnsi="Calibri"/>
                <w:b/>
                <w:color w:val="FFFFFF"/>
                <w:sz w:val="20"/>
              </w:rPr>
              <w:t>Key Use Cases</w:t>
            </w:r>
          </w:p>
        </w:tc>
      </w:tr>
      <w:tr w:rsidR="00202C99" w14:paraId="6F6D97CE" w14:textId="77777777" w:rsidTr="001D7CBC">
        <w:tc>
          <w:tcPr>
            <w:tcW w:w="2268" w:type="dxa"/>
          </w:tcPr>
          <w:p w14:paraId="2D515C6D" w14:textId="77777777" w:rsidR="00202C99" w:rsidRDefault="00202C99" w:rsidP="001D7CBC">
            <w:r>
              <w:rPr>
                <w:rFonts w:ascii="Calibri" w:hAnsi="Calibri"/>
                <w:sz w:val="20"/>
              </w:rPr>
              <w:t>User Management</w:t>
            </w:r>
          </w:p>
        </w:tc>
        <w:tc>
          <w:tcPr>
            <w:tcW w:w="2551" w:type="dxa"/>
          </w:tcPr>
          <w:p w14:paraId="255386FC" w14:textId="77777777" w:rsidR="00202C99" w:rsidRDefault="00202C99" w:rsidP="001D7CBC">
            <w:r>
              <w:rPr>
                <w:rFonts w:ascii="Calibri" w:hAnsi="Calibri"/>
                <w:sz w:val="20"/>
              </w:rPr>
              <w:t>Employee, HR Admin, Azure AD (System)</w:t>
            </w:r>
          </w:p>
        </w:tc>
        <w:tc>
          <w:tcPr>
            <w:tcW w:w="5669" w:type="dxa"/>
          </w:tcPr>
          <w:p w14:paraId="106E382C" w14:textId="77777777" w:rsidR="00202C99" w:rsidRDefault="00202C99" w:rsidP="001D7CBC">
            <w:r>
              <w:rPr>
                <w:rFonts w:ascii="Calibri" w:hAnsi="Calibri"/>
                <w:sz w:val="20"/>
              </w:rPr>
              <w:t>Login via SSO (OIDC/MFA); View own profile; Update contact details; View role &amp; permissions; Manage user accounts; Assign roles (Employee / Manager / HR Admin / Finance User); Set grade &amp; department; Deactivate / Reactivate user; Validate JWT &amp; Enforce RBAC</w:t>
            </w:r>
          </w:p>
        </w:tc>
      </w:tr>
      <w:tr w:rsidR="00202C99" w14:paraId="0E1208FF" w14:textId="77777777" w:rsidTr="001D7CBC">
        <w:tc>
          <w:tcPr>
            <w:tcW w:w="2268" w:type="dxa"/>
            <w:shd w:val="clear" w:color="auto" w:fill="EEF3F8"/>
          </w:tcPr>
          <w:p w14:paraId="5A65BBA6" w14:textId="77777777" w:rsidR="00202C99" w:rsidRDefault="00202C99" w:rsidP="001D7CBC">
            <w:r>
              <w:rPr>
                <w:rFonts w:ascii="Calibri" w:hAnsi="Calibri"/>
                <w:sz w:val="20"/>
              </w:rPr>
              <w:t>Benefits Management</w:t>
            </w:r>
          </w:p>
        </w:tc>
        <w:tc>
          <w:tcPr>
            <w:tcW w:w="2551" w:type="dxa"/>
            <w:shd w:val="clear" w:color="auto" w:fill="EEF3F8"/>
          </w:tcPr>
          <w:p w14:paraId="0BDCB0A4" w14:textId="77777777" w:rsidR="00202C99" w:rsidRDefault="00202C99" w:rsidP="001D7CBC">
            <w:r>
              <w:rPr>
                <w:rFonts w:ascii="Calibri" w:hAnsi="Calibri"/>
                <w:sz w:val="20"/>
              </w:rPr>
              <w:t>Employee, HR Admin, Payroll Service (System)</w:t>
            </w:r>
          </w:p>
        </w:tc>
        <w:tc>
          <w:tcPr>
            <w:tcW w:w="5669" w:type="dxa"/>
            <w:shd w:val="clear" w:color="auto" w:fill="EEF3F8"/>
          </w:tcPr>
          <w:p w14:paraId="2C71352F" w14:textId="77777777" w:rsidR="00202C99" w:rsidRDefault="00202C99" w:rsidP="001D7CBC">
            <w:r>
              <w:rPr>
                <w:rFonts w:ascii="Calibri" w:hAnsi="Calibri"/>
                <w:sz w:val="20"/>
              </w:rPr>
              <w:t>Enroll in benefit plan; Check eligibility criteria; Opt-out of benefit plan; Browse benefits catalog; View plan details &amp; coverage; View enrollment status; Configure benefit plans; Set eligibility criteria; Activate / Deactivate plan; View enrollment summary report; Trigger benefit deduction in payroll</w:t>
            </w:r>
          </w:p>
        </w:tc>
      </w:tr>
      <w:tr w:rsidR="00202C99" w14:paraId="0E21AC4F" w14:textId="77777777" w:rsidTr="001D7CBC">
        <w:tc>
          <w:tcPr>
            <w:tcW w:w="2268" w:type="dxa"/>
          </w:tcPr>
          <w:p w14:paraId="64EFC599" w14:textId="77777777" w:rsidR="00202C99" w:rsidRDefault="00202C99" w:rsidP="001D7CBC">
            <w:r>
              <w:rPr>
                <w:rFonts w:ascii="Calibri" w:hAnsi="Calibri"/>
                <w:sz w:val="20"/>
              </w:rPr>
              <w:t>Claims &amp; Documents</w:t>
            </w:r>
          </w:p>
        </w:tc>
        <w:tc>
          <w:tcPr>
            <w:tcW w:w="2551" w:type="dxa"/>
          </w:tcPr>
          <w:p w14:paraId="5D7C69CE" w14:textId="77777777" w:rsidR="00202C99" w:rsidRDefault="00202C99" w:rsidP="001D7CBC">
            <w:r>
              <w:rPr>
                <w:rFonts w:ascii="Calibri" w:hAnsi="Calibri"/>
                <w:sz w:val="20"/>
              </w:rPr>
              <w:t>Employee, Manager, OCR Engine (System)</w:t>
            </w:r>
          </w:p>
        </w:tc>
        <w:tc>
          <w:tcPr>
            <w:tcW w:w="5669" w:type="dxa"/>
          </w:tcPr>
          <w:p w14:paraId="08F3DAE8" w14:textId="77777777" w:rsidR="00202C99" w:rsidRDefault="00202C99" w:rsidP="001D7CBC">
            <w:r>
              <w:rPr>
                <w:rFonts w:ascii="Calibri" w:hAnsi="Calibri"/>
                <w:sz w:val="20"/>
              </w:rPr>
              <w:t xml:space="preserve">Submit expense claim; Upload receipt / document; Track claim status in real time (DRAFT → SUBMITTED → UNDER_REVIEW → APPROVED / REJECTED → SETTLED); View claim history; Withdraw pending claim; Review claim details &amp; receipt; Approve claim (within 7-day SLA); Reject claim with reason; View pending approvals queue; Process </w:t>
            </w:r>
            <w:r>
              <w:rPr>
                <w:rFonts w:ascii="Calibri" w:hAnsi="Calibri"/>
                <w:sz w:val="20"/>
              </w:rPr>
              <w:lastRenderedPageBreak/>
              <w:t>receipt via OCR; Validate OCR confidence score; Route to manual review (low OCR)</w:t>
            </w:r>
          </w:p>
        </w:tc>
      </w:tr>
      <w:tr w:rsidR="00202C99" w14:paraId="5FB98EA0" w14:textId="77777777" w:rsidTr="001D7CBC">
        <w:tc>
          <w:tcPr>
            <w:tcW w:w="2268" w:type="dxa"/>
            <w:shd w:val="clear" w:color="auto" w:fill="EEF3F8"/>
          </w:tcPr>
          <w:p w14:paraId="3CDC04C0" w14:textId="77777777" w:rsidR="00202C99" w:rsidRDefault="00202C99" w:rsidP="001D7CBC">
            <w:r>
              <w:rPr>
                <w:rFonts w:ascii="Calibri" w:hAnsi="Calibri"/>
                <w:sz w:val="20"/>
              </w:rPr>
              <w:lastRenderedPageBreak/>
              <w:t>Compensation Management</w:t>
            </w:r>
          </w:p>
        </w:tc>
        <w:tc>
          <w:tcPr>
            <w:tcW w:w="2551" w:type="dxa"/>
            <w:shd w:val="clear" w:color="auto" w:fill="EEF3F8"/>
          </w:tcPr>
          <w:p w14:paraId="5FAF207A" w14:textId="77777777" w:rsidR="00202C99" w:rsidRDefault="00202C99" w:rsidP="001D7CBC">
            <w:r>
              <w:rPr>
                <w:rFonts w:ascii="Calibri" w:hAnsi="Calibri"/>
                <w:sz w:val="20"/>
              </w:rPr>
              <w:t>Employee, HR Admin, NRules Engine (System)</w:t>
            </w:r>
          </w:p>
        </w:tc>
        <w:tc>
          <w:tcPr>
            <w:tcW w:w="5669" w:type="dxa"/>
            <w:shd w:val="clear" w:color="auto" w:fill="EEF3F8"/>
          </w:tcPr>
          <w:p w14:paraId="5C7DC348" w14:textId="77777777" w:rsidR="00202C99" w:rsidRDefault="00202C99" w:rsidP="001D7CBC">
            <w:r>
              <w:rPr>
                <w:rFonts w:ascii="Calibri" w:hAnsi="Calibri"/>
                <w:sz w:val="20"/>
              </w:rPr>
              <w:t>View CTC breakdown; View compensation history; Download compensation statement; Create compensation rule; Modify / Deactivate rule; Invalidate rule cache on update; Assign rule to employee grade; Preview rule impact; Calculate CTC (NRules Engine); Cache compiled rules (Redis)</w:t>
            </w:r>
          </w:p>
        </w:tc>
      </w:tr>
      <w:tr w:rsidR="00202C99" w14:paraId="773D9C6D" w14:textId="77777777" w:rsidTr="001D7CBC">
        <w:tc>
          <w:tcPr>
            <w:tcW w:w="2268" w:type="dxa"/>
          </w:tcPr>
          <w:p w14:paraId="6CA1786C" w14:textId="77777777" w:rsidR="00202C99" w:rsidRDefault="00202C99" w:rsidP="001D7CBC">
            <w:r>
              <w:rPr>
                <w:rFonts w:ascii="Calibri" w:hAnsi="Calibri"/>
                <w:sz w:val="20"/>
              </w:rPr>
              <w:t>Payroll Management</w:t>
            </w:r>
          </w:p>
        </w:tc>
        <w:tc>
          <w:tcPr>
            <w:tcW w:w="2551" w:type="dxa"/>
          </w:tcPr>
          <w:p w14:paraId="0995C172" w14:textId="77777777" w:rsidR="00202C99" w:rsidRDefault="00202C99" w:rsidP="001D7CBC">
            <w:r>
              <w:rPr>
                <w:rFonts w:ascii="Calibri" w:hAnsi="Calibri"/>
                <w:sz w:val="20"/>
              </w:rPr>
              <w:t>Employee, Finance User, External Payroll System (SAP/ADP/Workday), Payroll Service (System)</w:t>
            </w:r>
          </w:p>
        </w:tc>
        <w:tc>
          <w:tcPr>
            <w:tcW w:w="5669" w:type="dxa"/>
          </w:tcPr>
          <w:p w14:paraId="512AEFC8" w14:textId="77777777" w:rsidR="00202C99" w:rsidRDefault="00202C99" w:rsidP="001D7CBC">
            <w:r>
              <w:rPr>
                <w:rFonts w:ascii="Calibri" w:hAnsi="Calibri"/>
                <w:sz w:val="20"/>
              </w:rPr>
              <w:t>Download payslip (PDF); View payslip list; Trigger payroll settlement; Monitor settlement status; View settlement history; Process settlement via external API; Retry failed settlement (Polly); Route to Dead Letter Queue; Generate payslip (ClosedXML → PDF); Store payslip in Azure Blob</w:t>
            </w:r>
          </w:p>
        </w:tc>
      </w:tr>
      <w:tr w:rsidR="00202C99" w14:paraId="6ADF229F" w14:textId="77777777" w:rsidTr="001D7CBC">
        <w:tc>
          <w:tcPr>
            <w:tcW w:w="2268" w:type="dxa"/>
            <w:shd w:val="clear" w:color="auto" w:fill="EEF3F8"/>
          </w:tcPr>
          <w:p w14:paraId="11A6FA76" w14:textId="77777777" w:rsidR="00202C99" w:rsidRDefault="00202C99" w:rsidP="001D7CBC">
            <w:r>
              <w:rPr>
                <w:rFonts w:ascii="Calibri" w:hAnsi="Calibri"/>
                <w:sz w:val="20"/>
              </w:rPr>
              <w:t>Promotions Management</w:t>
            </w:r>
          </w:p>
        </w:tc>
        <w:tc>
          <w:tcPr>
            <w:tcW w:w="2551" w:type="dxa"/>
            <w:shd w:val="clear" w:color="auto" w:fill="EEF3F8"/>
          </w:tcPr>
          <w:p w14:paraId="4DE333E5" w14:textId="77777777" w:rsidR="00202C99" w:rsidRDefault="00202C99" w:rsidP="001D7CBC">
            <w:r>
              <w:rPr>
                <w:rFonts w:ascii="Calibri" w:hAnsi="Calibri"/>
                <w:sz w:val="20"/>
              </w:rPr>
              <w:t>Employee, Manager, HR Admin</w:t>
            </w:r>
          </w:p>
        </w:tc>
        <w:tc>
          <w:tcPr>
            <w:tcW w:w="5669" w:type="dxa"/>
            <w:shd w:val="clear" w:color="auto" w:fill="EEF3F8"/>
          </w:tcPr>
          <w:p w14:paraId="204AA66B" w14:textId="77777777" w:rsidR="00202C99" w:rsidRDefault="00202C99" w:rsidP="001D7CBC">
            <w:r>
              <w:rPr>
                <w:rFonts w:ascii="Calibri" w:hAnsi="Calibri"/>
                <w:sz w:val="20"/>
              </w:rPr>
              <w:t>View promotion eligibility; View promotion status &amp; history; Nominate employee for promotion; View team nominations; Configure promotion cycle; Set eligibility bands &amp; criteria; Set bonus multipliers; Approve promotion; Trigger CTC update on approval; Reject nomination; Notify employee of decision; Review pending nominations</w:t>
            </w:r>
          </w:p>
        </w:tc>
      </w:tr>
      <w:tr w:rsidR="00202C99" w14:paraId="2D52F7D8" w14:textId="77777777" w:rsidTr="001D7CBC">
        <w:tc>
          <w:tcPr>
            <w:tcW w:w="2268" w:type="dxa"/>
          </w:tcPr>
          <w:p w14:paraId="0D40201B" w14:textId="77777777" w:rsidR="00202C99" w:rsidRDefault="00202C99" w:rsidP="001D7CBC">
            <w:r>
              <w:rPr>
                <w:rFonts w:ascii="Calibri" w:hAnsi="Calibri"/>
                <w:sz w:val="20"/>
              </w:rPr>
              <w:t>Reporting &amp; Audit</w:t>
            </w:r>
          </w:p>
        </w:tc>
        <w:tc>
          <w:tcPr>
            <w:tcW w:w="2551" w:type="dxa"/>
          </w:tcPr>
          <w:p w14:paraId="701C667A" w14:textId="77777777" w:rsidR="00202C99" w:rsidRDefault="00202C99" w:rsidP="001D7CBC">
            <w:r>
              <w:rPr>
                <w:rFonts w:ascii="Calibri" w:hAnsi="Calibri"/>
                <w:sz w:val="20"/>
              </w:rPr>
              <w:t>Finance User, HR Admin, Reporting Service (System)</w:t>
            </w:r>
          </w:p>
        </w:tc>
        <w:tc>
          <w:tcPr>
            <w:tcW w:w="5669" w:type="dxa"/>
          </w:tcPr>
          <w:p w14:paraId="0C9438C8" w14:textId="77777777" w:rsidR="00202C99" w:rsidRDefault="00202C99" w:rsidP="001D7CBC">
            <w:r>
              <w:rPr>
                <w:rFonts w:ascii="Calibri" w:hAnsi="Calibri"/>
                <w:sz w:val="20"/>
              </w:rPr>
              <w:t>Generate compliance report (PDF / XLSX); Export report as PDF; Export report as XLSX; Apply report filters (date / grade / dept); View audit trail entries; Search &amp; filter audit events; Export audit trail (XLSX / PDF); Schedule nightly report; View analytics dashboard; View HR summary reports; Ingest audit events from Event Hub; Persist audit entries (7-year SQL)</w:t>
            </w:r>
          </w:p>
        </w:tc>
      </w:tr>
    </w:tbl>
    <w:p w14:paraId="62FAF33B" w14:textId="77777777" w:rsidR="00202C99" w:rsidRDefault="00202C99" w:rsidP="00202C99"/>
    <w:p w14:paraId="67F97A80" w14:textId="50520F80" w:rsidR="004E6F44" w:rsidRDefault="00202C99" w:rsidP="00202C99">
      <w:pPr>
        <w:pStyle w:val="ListBullet"/>
        <w:spacing w:after="60"/>
      </w:pPr>
      <w:r>
        <w:rPr>
          <w:rFonts w:ascii="Calibri" w:hAnsi="Calibri"/>
          <w:i/>
        </w:rPr>
        <w:t xml:space="preserve">Figure: Architecturally Significant Use Cases — UML Use Case Diagram (UC-01 to UC-08). Refer module-level use case diagrams: </w:t>
      </w:r>
      <w:hyperlink r:id="rId11" w:history="1">
        <w:r w:rsidRPr="00717D7E">
          <w:rPr>
            <w:rStyle w:val="Hyperlink"/>
            <w:rFonts w:ascii="Calibri" w:hAnsi="Calibri"/>
            <w:i/>
            <w:lang w:val="en-IN"/>
          </w:rPr>
          <w:t>Use_Case_Diagrams</w:t>
        </w:r>
      </w:hyperlink>
    </w:p>
    <w:tbl>
      <w:tblPr>
        <w:tblStyle w:val="TableGrid"/>
        <w:tblW w:w="0" w:type="auto"/>
        <w:tblLook w:val="04A0" w:firstRow="1" w:lastRow="0" w:firstColumn="1" w:lastColumn="0" w:noHBand="0" w:noVBand="1"/>
      </w:tblPr>
      <w:tblGrid>
        <w:gridCol w:w="9350"/>
      </w:tblGrid>
      <w:tr w:rsidR="006367A3" w14:paraId="6F7D9057" w14:textId="77777777">
        <w:tc>
          <w:tcPr>
            <w:tcW w:w="9360" w:type="dxa"/>
            <w:shd w:val="clear" w:color="auto" w:fill="FFFFFF"/>
          </w:tcPr>
          <w:p w14:paraId="1D621CE8" w14:textId="2133B674" w:rsidR="006367A3" w:rsidRDefault="00807896">
            <w:pPr>
              <w:jc w:val="center"/>
            </w:pPr>
            <w:r w:rsidRPr="006313D6">
              <w:rPr>
                <w:noProof/>
                <w:lang w:val="en-IN"/>
              </w:rPr>
              <w:drawing>
                <wp:inline distT="0" distB="0" distL="0" distR="0" wp14:anchorId="57EB4779" wp14:editId="7821C3CC">
                  <wp:extent cx="5943600" cy="533400"/>
                  <wp:effectExtent l="0" t="0" r="0" b="0"/>
                  <wp:docPr id="2040379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57FBBC8F" w14:textId="77777777" w:rsidR="006367A3" w:rsidRDefault="007872C7">
            <w:pPr>
              <w:jc w:val="center"/>
            </w:pPr>
            <w:r>
              <w:rPr>
                <w:i/>
                <w:color w:val="444444"/>
                <w:sz w:val="18"/>
              </w:rPr>
              <w:t>Figure: Architecturally Significant Use Cases  —  UML Use Case Diagram (UC-01 to UC-08)</w:t>
            </w:r>
          </w:p>
        </w:tc>
      </w:tr>
    </w:tbl>
    <w:p w14:paraId="19FC6651" w14:textId="77777777" w:rsidR="00807896" w:rsidRDefault="00807896">
      <w:pPr>
        <w:pStyle w:val="Heading4"/>
        <w:rPr>
          <w:color w:val="2E74B5"/>
        </w:rPr>
      </w:pPr>
    </w:p>
    <w:p w14:paraId="68DD7F0D" w14:textId="3684A6B6" w:rsidR="004E6F44" w:rsidRDefault="3EBB13A2">
      <w:pPr>
        <w:pStyle w:val="Heading4"/>
      </w:pPr>
      <w:r w:rsidRPr="790A0C03">
        <w:rPr>
          <w:color w:val="2E74B5"/>
        </w:rPr>
        <w:t>2.1.1.3</w:t>
      </w:r>
      <w:r>
        <w:tab/>
      </w:r>
      <w:r w:rsidRPr="790A0C03">
        <w:rPr>
          <w:color w:val="2E74B5"/>
        </w:rPr>
        <w:t>Functional Modules</w:t>
      </w:r>
    </w:p>
    <w:p w14:paraId="3888D613" w14:textId="60D7127C" w:rsidR="004E6F44" w:rsidRDefault="007872C7" w:rsidP="00DD49A8">
      <w:pPr>
        <w:spacing w:after="120"/>
      </w:pPr>
      <w:r>
        <w:rPr>
          <w:rFonts w:ascii="Calibri" w:hAnsi="Calibri"/>
          <w:b/>
        </w:rPr>
        <w:t>Level 0 — System Context</w:t>
      </w:r>
    </w:p>
    <w:p w14:paraId="417BC782" w14:textId="0979CD6F" w:rsidR="005D728C" w:rsidRDefault="005D728C"/>
    <w:tbl>
      <w:tblPr>
        <w:tblStyle w:val="TableGrid"/>
        <w:tblW w:w="0" w:type="auto"/>
        <w:tblLook w:val="04A0" w:firstRow="1" w:lastRow="0" w:firstColumn="1" w:lastColumn="0" w:noHBand="0" w:noVBand="1"/>
      </w:tblPr>
      <w:tblGrid>
        <w:gridCol w:w="9350"/>
      </w:tblGrid>
      <w:tr w:rsidR="009A560A" w14:paraId="644590EA" w14:textId="77777777" w:rsidTr="009A560A">
        <w:tc>
          <w:tcPr>
            <w:tcW w:w="9576" w:type="dxa"/>
          </w:tcPr>
          <w:p w14:paraId="5EF24721" w14:textId="77777777" w:rsidR="009A560A" w:rsidRDefault="004E2A06">
            <w:r w:rsidRPr="00F67B6C">
              <w:rPr>
                <w:noProof/>
              </w:rPr>
              <w:lastRenderedPageBreak/>
              <w:drawing>
                <wp:inline distT="0" distB="0" distL="0" distR="0" wp14:anchorId="602B6CCD" wp14:editId="7CF9E323">
                  <wp:extent cx="5245370" cy="5429529"/>
                  <wp:effectExtent l="0" t="0" r="0" b="0"/>
                  <wp:docPr id="44007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4001" name=""/>
                          <pic:cNvPicPr/>
                        </pic:nvPicPr>
                        <pic:blipFill>
                          <a:blip r:embed="rId13"/>
                          <a:stretch>
                            <a:fillRect/>
                          </a:stretch>
                        </pic:blipFill>
                        <pic:spPr>
                          <a:xfrm>
                            <a:off x="0" y="0"/>
                            <a:ext cx="5245370" cy="5429529"/>
                          </a:xfrm>
                          <a:prstGeom prst="rect">
                            <a:avLst/>
                          </a:prstGeom>
                        </pic:spPr>
                      </pic:pic>
                    </a:graphicData>
                  </a:graphic>
                </wp:inline>
              </w:drawing>
            </w:r>
          </w:p>
          <w:p w14:paraId="3B486B35" w14:textId="4662A479" w:rsidR="004E2A06" w:rsidRDefault="003A408B" w:rsidP="003A408B">
            <w:pPr>
              <w:jc w:val="center"/>
            </w:pPr>
            <w:r>
              <w:rPr>
                <w:i/>
                <w:color w:val="444444"/>
                <w:sz w:val="18"/>
              </w:rPr>
              <w:t>Figure: Level 0 — System Context Diagram</w:t>
            </w:r>
          </w:p>
        </w:tc>
      </w:tr>
    </w:tbl>
    <w:p w14:paraId="11A40BEF" w14:textId="77777777" w:rsidR="009A560A" w:rsidRDefault="009A560A"/>
    <w:p w14:paraId="13B6F3DC" w14:textId="77777777" w:rsidR="000D2FC4" w:rsidRDefault="000D2FC4"/>
    <w:p w14:paraId="47A64B19" w14:textId="77777777" w:rsidR="000D3C0C" w:rsidRDefault="000D3C0C"/>
    <w:p w14:paraId="649FF46B" w14:textId="77777777" w:rsidR="000D3C0C" w:rsidRDefault="000D3C0C"/>
    <w:p w14:paraId="03EDE2AA" w14:textId="33BCF9AE" w:rsidR="004E6F44" w:rsidRDefault="007872C7" w:rsidP="000D3C0C">
      <w:pPr>
        <w:spacing w:after="120"/>
      </w:pPr>
      <w:r>
        <w:rPr>
          <w:rFonts w:ascii="Calibri" w:hAnsi="Calibri"/>
          <w:b/>
        </w:rPr>
        <w:t>Level 1 — Major Functional Modules</w:t>
      </w:r>
    </w:p>
    <w:tbl>
      <w:tblPr>
        <w:tblStyle w:val="TableGrid"/>
        <w:tblW w:w="0" w:type="auto"/>
        <w:tblLook w:val="04A0" w:firstRow="1" w:lastRow="0" w:firstColumn="1" w:lastColumn="0" w:noHBand="0" w:noVBand="1"/>
      </w:tblPr>
      <w:tblGrid>
        <w:gridCol w:w="9350"/>
      </w:tblGrid>
      <w:tr w:rsidR="009C16B0" w14:paraId="4C8D230A" w14:textId="77777777" w:rsidTr="6759BB41">
        <w:tc>
          <w:tcPr>
            <w:tcW w:w="9576" w:type="dxa"/>
          </w:tcPr>
          <w:p w14:paraId="472C6173" w14:textId="3530DCE8" w:rsidR="009C16B0" w:rsidRDefault="797001D6" w:rsidP="6759BB41">
            <w:r>
              <w:rPr>
                <w:noProof/>
              </w:rPr>
              <w:lastRenderedPageBreak/>
              <w:drawing>
                <wp:inline distT="0" distB="0" distL="0" distR="0" wp14:anchorId="03F249F0" wp14:editId="55198932">
                  <wp:extent cx="5934075" cy="2695575"/>
                  <wp:effectExtent l="0" t="0" r="0" b="0"/>
                  <wp:docPr id="561245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45237" name="Picture 561245237"/>
                          <pic:cNvPicPr/>
                        </pic:nvPicPr>
                        <pic:blipFill>
                          <a:blip r:embed="rId14">
                            <a:extLst>
                              <a:ext uri="{28A0092B-C50C-407E-A947-70E740481C1C}">
                                <a14:useLocalDpi xmlns:a14="http://schemas.microsoft.com/office/drawing/2010/main"/>
                              </a:ext>
                            </a:extLst>
                          </a:blip>
                          <a:stretch>
                            <a:fillRect/>
                          </a:stretch>
                        </pic:blipFill>
                        <pic:spPr>
                          <a:xfrm>
                            <a:off x="0" y="0"/>
                            <a:ext cx="5934075" cy="2695575"/>
                          </a:xfrm>
                          <a:prstGeom prst="rect">
                            <a:avLst/>
                          </a:prstGeom>
                        </pic:spPr>
                      </pic:pic>
                    </a:graphicData>
                  </a:graphic>
                </wp:inline>
              </w:drawing>
            </w:r>
          </w:p>
          <w:p w14:paraId="08D0C7C9" w14:textId="3A7F74D1" w:rsidR="007A466F" w:rsidRDefault="007A466F" w:rsidP="007A466F">
            <w:pPr>
              <w:jc w:val="center"/>
            </w:pPr>
            <w:r>
              <w:rPr>
                <w:i/>
                <w:color w:val="444444"/>
                <w:sz w:val="18"/>
              </w:rPr>
              <w:t>Figure: Level 1 — Functional Module Decomposition (7 Domains)</w:t>
            </w:r>
          </w:p>
        </w:tc>
      </w:tr>
    </w:tbl>
    <w:p w14:paraId="7E9C7293" w14:textId="77777777" w:rsidR="009C16B0" w:rsidRDefault="009C16B0"/>
    <w:p w14:paraId="581D47E8" w14:textId="77777777" w:rsidR="004E6F44" w:rsidRDefault="007872C7">
      <w:pPr>
        <w:spacing w:after="120"/>
      </w:pPr>
      <w:r>
        <w:rPr>
          <w:rFonts w:ascii="Calibri" w:hAnsi="Calibri"/>
          <w:b/>
        </w:rPr>
        <w:t>Level 2 — Sub-Module Breakdown (per service)</w:t>
      </w:r>
    </w:p>
    <w:tbl>
      <w:tblPr>
        <w:tblStyle w:val="TableGrid"/>
        <w:tblW w:w="0" w:type="auto"/>
        <w:tblLook w:val="04A0" w:firstRow="1" w:lastRow="0" w:firstColumn="1" w:lastColumn="0" w:noHBand="0" w:noVBand="1"/>
      </w:tblPr>
      <w:tblGrid>
        <w:gridCol w:w="2835"/>
        <w:gridCol w:w="6341"/>
        <w:gridCol w:w="174"/>
      </w:tblGrid>
      <w:tr w:rsidR="0084086A" w14:paraId="79A6BBDC" w14:textId="77777777" w:rsidTr="00100EF1">
        <w:trPr>
          <w:gridAfter w:val="1"/>
          <w:wAfter w:w="363" w:type="dxa"/>
        </w:trPr>
        <w:tc>
          <w:tcPr>
            <w:tcW w:w="9213" w:type="dxa"/>
            <w:gridSpan w:val="2"/>
            <w:shd w:val="clear" w:color="auto" w:fill="FFFFFF"/>
          </w:tcPr>
          <w:p w14:paraId="705C20DF" w14:textId="77777777" w:rsidR="0084086A" w:rsidRDefault="007872C7">
            <w:pPr>
              <w:jc w:val="center"/>
            </w:pPr>
            <w:r>
              <w:rPr>
                <w:noProof/>
              </w:rPr>
              <w:drawing>
                <wp:inline distT="0" distB="0" distL="0" distR="0" wp14:anchorId="178761E3" wp14:editId="3FC2EECC">
                  <wp:extent cx="5669280" cy="2636712"/>
                  <wp:effectExtent l="0" t="0" r="0" b="0"/>
                  <wp:docPr id="2032717772" name="Picture 203271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_submodules.png"/>
                          <pic:cNvPicPr/>
                        </pic:nvPicPr>
                        <pic:blipFill>
                          <a:blip r:embed="rId15"/>
                          <a:stretch>
                            <a:fillRect/>
                          </a:stretch>
                        </pic:blipFill>
                        <pic:spPr>
                          <a:xfrm>
                            <a:off x="0" y="0"/>
                            <a:ext cx="5669280" cy="2636712"/>
                          </a:xfrm>
                          <a:prstGeom prst="rect">
                            <a:avLst/>
                          </a:prstGeom>
                        </pic:spPr>
                      </pic:pic>
                    </a:graphicData>
                  </a:graphic>
                </wp:inline>
              </w:drawing>
            </w:r>
          </w:p>
          <w:p w14:paraId="196603A6" w14:textId="77777777" w:rsidR="0084086A" w:rsidRDefault="007872C7">
            <w:pPr>
              <w:jc w:val="center"/>
            </w:pPr>
            <w:r>
              <w:rPr>
                <w:i/>
                <w:color w:val="444444"/>
                <w:sz w:val="18"/>
              </w:rPr>
              <w:t>Figure: Level 2 — Sub-Module Breakdown (7 Functional Domains  ·  28 Sub-Modules)</w:t>
            </w:r>
          </w:p>
        </w:tc>
      </w:tr>
      <w:tr w:rsidR="00100EF1" w14:paraId="17616567" w14:textId="77777777" w:rsidTr="00100EF1">
        <w:trPr>
          <w:gridAfter w:val="1"/>
          <w:wAfter w:w="363" w:type="dxa"/>
        </w:trPr>
        <w:tc>
          <w:tcPr>
            <w:tcW w:w="9213" w:type="dxa"/>
            <w:gridSpan w:val="2"/>
            <w:shd w:val="clear" w:color="auto" w:fill="FFFFFF"/>
          </w:tcPr>
          <w:p w14:paraId="40CD1ABB" w14:textId="77777777" w:rsidR="00100EF1" w:rsidRDefault="00100EF1">
            <w:pPr>
              <w:jc w:val="center"/>
              <w:rPr>
                <w:noProof/>
              </w:rPr>
            </w:pPr>
          </w:p>
          <w:p w14:paraId="0A19B5D5" w14:textId="77777777" w:rsidR="00100EF1" w:rsidRDefault="00100EF1">
            <w:pPr>
              <w:jc w:val="center"/>
              <w:rPr>
                <w:noProof/>
              </w:rPr>
            </w:pPr>
          </w:p>
        </w:tc>
      </w:tr>
      <w:tr w:rsidR="004E6F44" w14:paraId="128951C0" w14:textId="77777777" w:rsidTr="00100EF1">
        <w:tc>
          <w:tcPr>
            <w:tcW w:w="2835" w:type="dxa"/>
            <w:shd w:val="clear" w:color="auto" w:fill="1F4E79"/>
          </w:tcPr>
          <w:p w14:paraId="765C794D" w14:textId="77777777" w:rsidR="004E6F44" w:rsidRDefault="007872C7">
            <w:pPr>
              <w:jc w:val="center"/>
            </w:pPr>
            <w:r>
              <w:rPr>
                <w:rFonts w:ascii="Calibri" w:hAnsi="Calibri"/>
                <w:b/>
                <w:color w:val="FFFFFF"/>
                <w:sz w:val="20"/>
              </w:rPr>
              <w:t>Module</w:t>
            </w:r>
          </w:p>
        </w:tc>
        <w:tc>
          <w:tcPr>
            <w:tcW w:w="6741" w:type="dxa"/>
            <w:gridSpan w:val="2"/>
            <w:shd w:val="clear" w:color="auto" w:fill="1F4E79"/>
          </w:tcPr>
          <w:p w14:paraId="54A68000" w14:textId="77777777" w:rsidR="004E6F44" w:rsidRDefault="007872C7">
            <w:pPr>
              <w:jc w:val="center"/>
            </w:pPr>
            <w:r>
              <w:rPr>
                <w:rFonts w:ascii="Calibri" w:hAnsi="Calibri"/>
                <w:b/>
                <w:color w:val="FFFFFF"/>
                <w:sz w:val="20"/>
              </w:rPr>
              <w:t>Sub-Modules</w:t>
            </w:r>
          </w:p>
        </w:tc>
      </w:tr>
      <w:tr w:rsidR="004E6F44" w14:paraId="3D0F1EE7" w14:textId="77777777" w:rsidTr="00100EF1">
        <w:tc>
          <w:tcPr>
            <w:tcW w:w="2835" w:type="dxa"/>
          </w:tcPr>
          <w:p w14:paraId="3911ECBF" w14:textId="77777777" w:rsidR="004E6F44" w:rsidRDefault="007872C7">
            <w:r>
              <w:rPr>
                <w:rFonts w:ascii="Calibri" w:hAnsi="Calibri"/>
                <w:sz w:val="20"/>
              </w:rPr>
              <w:t>Employee Management</w:t>
            </w:r>
          </w:p>
        </w:tc>
        <w:tc>
          <w:tcPr>
            <w:tcW w:w="6741" w:type="dxa"/>
            <w:gridSpan w:val="2"/>
          </w:tcPr>
          <w:p w14:paraId="7FB4257D" w14:textId="77777777" w:rsidR="004E6F44" w:rsidRDefault="007872C7">
            <w:r>
              <w:rPr>
                <w:rFonts w:ascii="Calibri" w:hAnsi="Calibri"/>
                <w:sz w:val="20"/>
              </w:rPr>
              <w:t>Employee Profile, Grade Management, Role Assignment</w:t>
            </w:r>
          </w:p>
        </w:tc>
      </w:tr>
      <w:tr w:rsidR="004E6F44" w14:paraId="282D6D90" w14:textId="77777777" w:rsidTr="00100EF1">
        <w:tc>
          <w:tcPr>
            <w:tcW w:w="2835" w:type="dxa"/>
            <w:shd w:val="clear" w:color="auto" w:fill="EEF3F8"/>
          </w:tcPr>
          <w:p w14:paraId="08214C61" w14:textId="77777777" w:rsidR="004E6F44" w:rsidRDefault="007872C7">
            <w:r>
              <w:rPr>
                <w:rFonts w:ascii="Calibri" w:hAnsi="Calibri"/>
                <w:sz w:val="20"/>
              </w:rPr>
              <w:t>Benefits Management</w:t>
            </w:r>
          </w:p>
        </w:tc>
        <w:tc>
          <w:tcPr>
            <w:tcW w:w="6741" w:type="dxa"/>
            <w:gridSpan w:val="2"/>
            <w:shd w:val="clear" w:color="auto" w:fill="EEF3F8"/>
          </w:tcPr>
          <w:p w14:paraId="007BCB28" w14:textId="77777777" w:rsidR="004E6F44" w:rsidRDefault="007872C7">
            <w:r>
              <w:rPr>
                <w:rFonts w:ascii="Calibri" w:hAnsi="Calibri"/>
                <w:sz w:val="20"/>
              </w:rPr>
              <w:t>BenefitPlan Catalogue, EligibilityCriteria Evaluator, BenefitEnrollment Lifecycle</w:t>
            </w:r>
          </w:p>
        </w:tc>
      </w:tr>
      <w:tr w:rsidR="004E6F44" w14:paraId="4602D393" w14:textId="77777777" w:rsidTr="00100EF1">
        <w:tc>
          <w:tcPr>
            <w:tcW w:w="2835" w:type="dxa"/>
          </w:tcPr>
          <w:p w14:paraId="71D0F159" w14:textId="77777777" w:rsidR="004E6F44" w:rsidRDefault="007872C7">
            <w:r>
              <w:rPr>
                <w:rFonts w:ascii="Calibri" w:hAnsi="Calibri"/>
                <w:sz w:val="20"/>
              </w:rPr>
              <w:t>Compensation Management</w:t>
            </w:r>
          </w:p>
        </w:tc>
        <w:tc>
          <w:tcPr>
            <w:tcW w:w="6741" w:type="dxa"/>
            <w:gridSpan w:val="2"/>
          </w:tcPr>
          <w:p w14:paraId="77C7C5F9" w14:textId="77777777" w:rsidR="004E6F44" w:rsidRDefault="007872C7">
            <w:r>
              <w:rPr>
                <w:rFonts w:ascii="Calibri" w:hAnsi="Calibri"/>
                <w:sz w:val="20"/>
              </w:rPr>
              <w:t>CTCBreakdown Calculator, CompensationComponent Engine (NRules), Rule Management</w:t>
            </w:r>
          </w:p>
        </w:tc>
      </w:tr>
      <w:tr w:rsidR="004E6F44" w14:paraId="610E2FD2" w14:textId="77777777" w:rsidTr="00100EF1">
        <w:tc>
          <w:tcPr>
            <w:tcW w:w="2835" w:type="dxa"/>
            <w:shd w:val="clear" w:color="auto" w:fill="EEF3F8"/>
          </w:tcPr>
          <w:p w14:paraId="757B7A74" w14:textId="77777777" w:rsidR="004E6F44" w:rsidRDefault="007872C7">
            <w:r>
              <w:rPr>
                <w:rFonts w:ascii="Calibri" w:hAnsi="Calibri"/>
                <w:sz w:val="20"/>
              </w:rPr>
              <w:t>Claims &amp; Documents Management</w:t>
            </w:r>
          </w:p>
        </w:tc>
        <w:tc>
          <w:tcPr>
            <w:tcW w:w="6741" w:type="dxa"/>
            <w:gridSpan w:val="2"/>
            <w:shd w:val="clear" w:color="auto" w:fill="EEF3F8"/>
          </w:tcPr>
          <w:p w14:paraId="1D159BFE" w14:textId="77777777" w:rsidR="004E6F44" w:rsidRDefault="007872C7">
            <w:r>
              <w:rPr>
                <w:rFonts w:ascii="Calibri" w:hAnsi="Calibri"/>
                <w:sz w:val="20"/>
              </w:rPr>
              <w:t>Claim Submission, ClaimWorkflow State Machine, StatusHistory Tracker, Document Upload, OCR Processing (Tesseract.Net)</w:t>
            </w:r>
          </w:p>
        </w:tc>
      </w:tr>
      <w:tr w:rsidR="004E6F44" w14:paraId="2E03281A" w14:textId="77777777" w:rsidTr="00100EF1">
        <w:tc>
          <w:tcPr>
            <w:tcW w:w="2835" w:type="dxa"/>
          </w:tcPr>
          <w:p w14:paraId="784D6F3E" w14:textId="77777777" w:rsidR="004E6F44" w:rsidRDefault="007872C7">
            <w:r>
              <w:rPr>
                <w:rFonts w:ascii="Calibri" w:hAnsi="Calibri"/>
                <w:sz w:val="20"/>
              </w:rPr>
              <w:lastRenderedPageBreak/>
              <w:t>Payroll Management</w:t>
            </w:r>
          </w:p>
        </w:tc>
        <w:tc>
          <w:tcPr>
            <w:tcW w:w="6741" w:type="dxa"/>
            <w:gridSpan w:val="2"/>
          </w:tcPr>
          <w:p w14:paraId="4DB18333" w14:textId="77777777" w:rsidR="004E6F44" w:rsidRDefault="007872C7">
            <w:r>
              <w:rPr>
                <w:rFonts w:ascii="Calibri" w:hAnsi="Calibri"/>
                <w:sz w:val="20"/>
              </w:rPr>
              <w:t>PayrollRecord Processing, Settlement Handler, PaySlip Generator (ClosedXML), External Payroll Integration (Polly)</w:t>
            </w:r>
          </w:p>
        </w:tc>
      </w:tr>
      <w:tr w:rsidR="004E6F44" w14:paraId="61EE6920" w14:textId="77777777" w:rsidTr="00100EF1">
        <w:tc>
          <w:tcPr>
            <w:tcW w:w="2835" w:type="dxa"/>
            <w:shd w:val="clear" w:color="auto" w:fill="EEF3F8"/>
          </w:tcPr>
          <w:p w14:paraId="4A26287D" w14:textId="77777777" w:rsidR="004E6F44" w:rsidRDefault="007872C7">
            <w:r>
              <w:rPr>
                <w:rFonts w:ascii="Calibri" w:hAnsi="Calibri"/>
                <w:sz w:val="20"/>
              </w:rPr>
              <w:t>Promotions Management</w:t>
            </w:r>
          </w:p>
        </w:tc>
        <w:tc>
          <w:tcPr>
            <w:tcW w:w="6741" w:type="dxa"/>
            <w:gridSpan w:val="2"/>
            <w:shd w:val="clear" w:color="auto" w:fill="EEF3F8"/>
          </w:tcPr>
          <w:p w14:paraId="34EC2258" w14:textId="77777777" w:rsidR="004E6F44" w:rsidRDefault="007872C7">
            <w:r>
              <w:rPr>
                <w:rFonts w:ascii="Calibri" w:hAnsi="Calibri"/>
                <w:sz w:val="20"/>
              </w:rPr>
              <w:t>Promotion Cycle, EligibilityCheck, Nomination Workflow</w:t>
            </w:r>
          </w:p>
        </w:tc>
      </w:tr>
      <w:tr w:rsidR="004E6F44" w14:paraId="5F96250A" w14:textId="77777777" w:rsidTr="00100EF1">
        <w:tc>
          <w:tcPr>
            <w:tcW w:w="2835" w:type="dxa"/>
          </w:tcPr>
          <w:p w14:paraId="1243E4B1" w14:textId="77777777" w:rsidR="004E6F44" w:rsidRDefault="007872C7">
            <w:r>
              <w:rPr>
                <w:rFonts w:ascii="Calibri" w:hAnsi="Calibri"/>
                <w:sz w:val="20"/>
              </w:rPr>
              <w:t>Reporting &amp; Audit</w:t>
            </w:r>
          </w:p>
        </w:tc>
        <w:tc>
          <w:tcPr>
            <w:tcW w:w="6741" w:type="dxa"/>
            <w:gridSpan w:val="2"/>
          </w:tcPr>
          <w:p w14:paraId="51A91BA3" w14:textId="77777777" w:rsidR="004E6F44" w:rsidRDefault="007872C7">
            <w:r>
              <w:rPr>
                <w:rFonts w:ascii="Calibri" w:hAnsi="Calibri"/>
                <w:sz w:val="20"/>
              </w:rPr>
              <w:t>ClaimSummaryReport, CompensationReport, AuditReport, AuditEntry Ingestion, Export Engine (ClosedXML)</w:t>
            </w:r>
          </w:p>
        </w:tc>
      </w:tr>
    </w:tbl>
    <w:p w14:paraId="1E17CEE5" w14:textId="77777777" w:rsidR="004E6F44" w:rsidRDefault="004E6F44"/>
    <w:p w14:paraId="1268EE00" w14:textId="77777777" w:rsidR="004E6F44" w:rsidRDefault="007872C7">
      <w:pPr>
        <w:pStyle w:val="Heading3"/>
      </w:pPr>
      <w:bookmarkStart w:id="9" w:name="_Toc230545050"/>
      <w:r>
        <w:rPr>
          <w:color w:val="1F4E79"/>
        </w:rPr>
        <w:t>2.1.2   Conceptual View</w:t>
      </w:r>
      <w:bookmarkEnd w:id="9"/>
    </w:p>
    <w:p w14:paraId="5E7F426D" w14:textId="54FABA6C" w:rsidR="004E6F44" w:rsidRDefault="003C73B7">
      <w:pPr>
        <w:pStyle w:val="Heading4"/>
      </w:pPr>
      <w:r>
        <w:rPr>
          <w:color w:val="2E74B5"/>
        </w:rPr>
        <w:t>2.1.2.1</w:t>
      </w:r>
      <w:r>
        <w:rPr>
          <w:color w:val="2E74B5"/>
        </w:rPr>
        <w:tab/>
      </w:r>
      <w:r w:rsidR="006546C4">
        <w:rPr>
          <w:color w:val="2E74B5"/>
        </w:rPr>
        <w:t xml:space="preserve"> </w:t>
      </w:r>
      <w:r>
        <w:rPr>
          <w:color w:val="2E74B5"/>
        </w:rPr>
        <w:t>Actors</w:t>
      </w:r>
    </w:p>
    <w:tbl>
      <w:tblPr>
        <w:tblStyle w:val="TableGrid"/>
        <w:tblW w:w="0" w:type="auto"/>
        <w:tblLook w:val="04A0" w:firstRow="1" w:lastRow="0" w:firstColumn="1" w:lastColumn="0" w:noHBand="0" w:noVBand="1"/>
      </w:tblPr>
      <w:tblGrid>
        <w:gridCol w:w="1995"/>
        <w:gridCol w:w="1713"/>
        <w:gridCol w:w="3596"/>
        <w:gridCol w:w="2046"/>
      </w:tblGrid>
      <w:tr w:rsidR="004E6F44" w14:paraId="137BFACC" w14:textId="77777777">
        <w:tc>
          <w:tcPr>
            <w:tcW w:w="2154" w:type="dxa"/>
            <w:shd w:val="clear" w:color="auto" w:fill="1F4E79"/>
          </w:tcPr>
          <w:p w14:paraId="532433ED" w14:textId="77777777" w:rsidR="004E6F44" w:rsidRDefault="007872C7">
            <w:pPr>
              <w:jc w:val="center"/>
            </w:pPr>
            <w:r>
              <w:rPr>
                <w:rFonts w:ascii="Calibri" w:hAnsi="Calibri"/>
                <w:b/>
                <w:color w:val="FFFFFF"/>
                <w:sz w:val="20"/>
              </w:rPr>
              <w:t>Actor</w:t>
            </w:r>
          </w:p>
        </w:tc>
        <w:tc>
          <w:tcPr>
            <w:tcW w:w="1984" w:type="dxa"/>
            <w:shd w:val="clear" w:color="auto" w:fill="1F4E79"/>
          </w:tcPr>
          <w:p w14:paraId="2EE8ED41" w14:textId="77777777" w:rsidR="004E6F44" w:rsidRDefault="007872C7">
            <w:pPr>
              <w:jc w:val="center"/>
            </w:pPr>
            <w:r>
              <w:rPr>
                <w:rFonts w:ascii="Calibri" w:hAnsi="Calibri"/>
                <w:b/>
                <w:color w:val="FFFFFF"/>
                <w:sz w:val="20"/>
              </w:rPr>
              <w:t>Type</w:t>
            </w:r>
          </w:p>
        </w:tc>
        <w:tc>
          <w:tcPr>
            <w:tcW w:w="4252" w:type="dxa"/>
            <w:shd w:val="clear" w:color="auto" w:fill="1F4E79"/>
          </w:tcPr>
          <w:p w14:paraId="38E2AE81" w14:textId="77777777" w:rsidR="004E6F44" w:rsidRDefault="007872C7">
            <w:pPr>
              <w:jc w:val="center"/>
            </w:pPr>
            <w:r>
              <w:rPr>
                <w:rFonts w:ascii="Calibri" w:hAnsi="Calibri"/>
                <w:b/>
                <w:color w:val="FFFFFF"/>
                <w:sz w:val="20"/>
              </w:rPr>
              <w:t>Role Description</w:t>
            </w:r>
          </w:p>
        </w:tc>
        <w:tc>
          <w:tcPr>
            <w:tcW w:w="2268" w:type="dxa"/>
            <w:shd w:val="clear" w:color="auto" w:fill="1F4E79"/>
          </w:tcPr>
          <w:p w14:paraId="6B4D672C" w14:textId="77777777" w:rsidR="004E6F44" w:rsidRDefault="007872C7">
            <w:pPr>
              <w:jc w:val="center"/>
            </w:pPr>
            <w:r>
              <w:rPr>
                <w:rFonts w:ascii="Calibri" w:hAnsi="Calibri"/>
                <w:b/>
                <w:color w:val="FFFFFF"/>
                <w:sz w:val="20"/>
              </w:rPr>
              <w:t>Utility (Consumer / Supplier)</w:t>
            </w:r>
          </w:p>
        </w:tc>
      </w:tr>
      <w:tr w:rsidR="004E6F44" w14:paraId="2E05BA4B" w14:textId="77777777">
        <w:tc>
          <w:tcPr>
            <w:tcW w:w="2154" w:type="dxa"/>
          </w:tcPr>
          <w:p w14:paraId="165128AC" w14:textId="77777777" w:rsidR="004E6F44" w:rsidRDefault="007872C7">
            <w:r>
              <w:rPr>
                <w:rFonts w:ascii="Calibri" w:hAnsi="Calibri"/>
                <w:sz w:val="20"/>
              </w:rPr>
              <w:t>Employee</w:t>
            </w:r>
          </w:p>
        </w:tc>
        <w:tc>
          <w:tcPr>
            <w:tcW w:w="1984" w:type="dxa"/>
          </w:tcPr>
          <w:p w14:paraId="429209AE" w14:textId="77777777" w:rsidR="004E6F44" w:rsidRDefault="007872C7">
            <w:r>
              <w:rPr>
                <w:rFonts w:ascii="Calibri" w:hAnsi="Calibri"/>
                <w:sz w:val="20"/>
              </w:rPr>
              <w:t>Human – Internal</w:t>
            </w:r>
          </w:p>
        </w:tc>
        <w:tc>
          <w:tcPr>
            <w:tcW w:w="4252" w:type="dxa"/>
          </w:tcPr>
          <w:p w14:paraId="778A1EB7" w14:textId="77777777" w:rsidR="004E6F44" w:rsidRDefault="007872C7">
            <w:r>
              <w:rPr>
                <w:rFonts w:ascii="Calibri" w:hAnsi="Calibri"/>
                <w:sz w:val="20"/>
              </w:rPr>
              <w:t>Submits expense claims, enrolls in benefit plans, views CTC breakdown, downloads payslips.</w:t>
            </w:r>
          </w:p>
        </w:tc>
        <w:tc>
          <w:tcPr>
            <w:tcW w:w="2268" w:type="dxa"/>
          </w:tcPr>
          <w:p w14:paraId="08C94FC4" w14:textId="77777777" w:rsidR="004E6F44" w:rsidRDefault="007872C7">
            <w:r>
              <w:rPr>
                <w:rFonts w:ascii="Calibri" w:hAnsi="Calibri"/>
                <w:sz w:val="20"/>
              </w:rPr>
              <w:t>Consumer</w:t>
            </w:r>
          </w:p>
        </w:tc>
      </w:tr>
      <w:tr w:rsidR="004E6F44" w14:paraId="436C0550" w14:textId="77777777">
        <w:tc>
          <w:tcPr>
            <w:tcW w:w="2154" w:type="dxa"/>
            <w:shd w:val="clear" w:color="auto" w:fill="EEF3F8"/>
          </w:tcPr>
          <w:p w14:paraId="2CC8898B" w14:textId="77777777" w:rsidR="004E6F44" w:rsidRDefault="007872C7">
            <w:r>
              <w:rPr>
                <w:rFonts w:ascii="Calibri" w:hAnsi="Calibri"/>
                <w:sz w:val="20"/>
              </w:rPr>
              <w:t>Manager</w:t>
            </w:r>
          </w:p>
        </w:tc>
        <w:tc>
          <w:tcPr>
            <w:tcW w:w="1984" w:type="dxa"/>
            <w:shd w:val="clear" w:color="auto" w:fill="EEF3F8"/>
          </w:tcPr>
          <w:p w14:paraId="2451591D" w14:textId="77777777" w:rsidR="004E6F44" w:rsidRDefault="007872C7">
            <w:r>
              <w:rPr>
                <w:rFonts w:ascii="Calibri" w:hAnsi="Calibri"/>
                <w:sz w:val="20"/>
              </w:rPr>
              <w:t>Human – Internal</w:t>
            </w:r>
          </w:p>
        </w:tc>
        <w:tc>
          <w:tcPr>
            <w:tcW w:w="4252" w:type="dxa"/>
            <w:shd w:val="clear" w:color="auto" w:fill="EEF3F8"/>
          </w:tcPr>
          <w:p w14:paraId="5FD4692D" w14:textId="77777777" w:rsidR="004E6F44" w:rsidRDefault="007872C7">
            <w:r>
              <w:rPr>
                <w:rFonts w:ascii="Calibri" w:hAnsi="Calibri"/>
                <w:sz w:val="20"/>
              </w:rPr>
              <w:t>Reviews and approves/rejects claims for own team members, submits promotion nominations.</w:t>
            </w:r>
          </w:p>
        </w:tc>
        <w:tc>
          <w:tcPr>
            <w:tcW w:w="2268" w:type="dxa"/>
            <w:shd w:val="clear" w:color="auto" w:fill="EEF3F8"/>
          </w:tcPr>
          <w:p w14:paraId="72D3D3AA" w14:textId="77777777" w:rsidR="004E6F44" w:rsidRDefault="007872C7">
            <w:r>
              <w:rPr>
                <w:rFonts w:ascii="Calibri" w:hAnsi="Calibri"/>
                <w:sz w:val="20"/>
              </w:rPr>
              <w:t>Consumer + Supplier (approval decisions)</w:t>
            </w:r>
          </w:p>
        </w:tc>
      </w:tr>
      <w:tr w:rsidR="004E6F44" w14:paraId="3FBA5F02" w14:textId="77777777">
        <w:tc>
          <w:tcPr>
            <w:tcW w:w="2154" w:type="dxa"/>
          </w:tcPr>
          <w:p w14:paraId="22149EEA" w14:textId="77777777" w:rsidR="004E6F44" w:rsidRDefault="007872C7">
            <w:r>
              <w:rPr>
                <w:rFonts w:ascii="Calibri" w:hAnsi="Calibri"/>
                <w:sz w:val="20"/>
              </w:rPr>
              <w:t>HR Admin</w:t>
            </w:r>
          </w:p>
        </w:tc>
        <w:tc>
          <w:tcPr>
            <w:tcW w:w="1984" w:type="dxa"/>
          </w:tcPr>
          <w:p w14:paraId="0C212A1D" w14:textId="77777777" w:rsidR="004E6F44" w:rsidRDefault="007872C7">
            <w:r>
              <w:rPr>
                <w:rFonts w:ascii="Calibri" w:hAnsi="Calibri"/>
                <w:sz w:val="20"/>
              </w:rPr>
              <w:t>Human – Internal</w:t>
            </w:r>
          </w:p>
        </w:tc>
        <w:tc>
          <w:tcPr>
            <w:tcW w:w="4252" w:type="dxa"/>
          </w:tcPr>
          <w:p w14:paraId="6F59495D" w14:textId="77777777" w:rsidR="004E6F44" w:rsidRDefault="007872C7">
            <w:r>
              <w:rPr>
                <w:rFonts w:ascii="Calibri" w:hAnsi="Calibri"/>
                <w:sz w:val="20"/>
              </w:rPr>
              <w:t>Configures benefit plans, compensation rules (NRules), and manages promotion cycles.</w:t>
            </w:r>
          </w:p>
        </w:tc>
        <w:tc>
          <w:tcPr>
            <w:tcW w:w="2268" w:type="dxa"/>
          </w:tcPr>
          <w:p w14:paraId="4F6062C7" w14:textId="77777777" w:rsidR="004E6F44" w:rsidRDefault="007872C7">
            <w:r>
              <w:rPr>
                <w:rFonts w:ascii="Calibri" w:hAnsi="Calibri"/>
                <w:sz w:val="20"/>
              </w:rPr>
              <w:t>Supplier (platform configuration)</w:t>
            </w:r>
          </w:p>
        </w:tc>
      </w:tr>
      <w:tr w:rsidR="004E6F44" w14:paraId="4851094F" w14:textId="77777777">
        <w:tc>
          <w:tcPr>
            <w:tcW w:w="2154" w:type="dxa"/>
            <w:shd w:val="clear" w:color="auto" w:fill="EEF3F8"/>
          </w:tcPr>
          <w:p w14:paraId="6BDBAD16" w14:textId="77777777" w:rsidR="004E6F44" w:rsidRDefault="007872C7">
            <w:r>
              <w:rPr>
                <w:rFonts w:ascii="Calibri" w:hAnsi="Calibri"/>
                <w:sz w:val="20"/>
              </w:rPr>
              <w:t>Finance / Audit User</w:t>
            </w:r>
          </w:p>
        </w:tc>
        <w:tc>
          <w:tcPr>
            <w:tcW w:w="1984" w:type="dxa"/>
            <w:shd w:val="clear" w:color="auto" w:fill="EEF3F8"/>
          </w:tcPr>
          <w:p w14:paraId="658C0B44" w14:textId="77777777" w:rsidR="004E6F44" w:rsidRDefault="007872C7">
            <w:r>
              <w:rPr>
                <w:rFonts w:ascii="Calibri" w:hAnsi="Calibri"/>
                <w:sz w:val="20"/>
              </w:rPr>
              <w:t>Human – Internal</w:t>
            </w:r>
          </w:p>
        </w:tc>
        <w:tc>
          <w:tcPr>
            <w:tcW w:w="4252" w:type="dxa"/>
            <w:shd w:val="clear" w:color="auto" w:fill="EEF3F8"/>
          </w:tcPr>
          <w:p w14:paraId="48992DA8" w14:textId="77777777" w:rsidR="004E6F44" w:rsidRDefault="007872C7">
            <w:r>
              <w:rPr>
                <w:rFonts w:ascii="Calibri" w:hAnsi="Calibri"/>
                <w:sz w:val="20"/>
              </w:rPr>
              <w:t>Generates Claim Summary, Compensation, and Audit reports; views full audit trail.</w:t>
            </w:r>
          </w:p>
        </w:tc>
        <w:tc>
          <w:tcPr>
            <w:tcW w:w="2268" w:type="dxa"/>
            <w:shd w:val="clear" w:color="auto" w:fill="EEF3F8"/>
          </w:tcPr>
          <w:p w14:paraId="37796CD5" w14:textId="77777777" w:rsidR="004E6F44" w:rsidRDefault="007872C7">
            <w:r>
              <w:rPr>
                <w:rFonts w:ascii="Calibri" w:hAnsi="Calibri"/>
                <w:sz w:val="20"/>
              </w:rPr>
              <w:t>Consumer (read-only analytics)</w:t>
            </w:r>
          </w:p>
        </w:tc>
      </w:tr>
      <w:tr w:rsidR="004E6F44" w14:paraId="64736FBE" w14:textId="77777777">
        <w:tc>
          <w:tcPr>
            <w:tcW w:w="2154" w:type="dxa"/>
          </w:tcPr>
          <w:p w14:paraId="67DF050C" w14:textId="77777777" w:rsidR="004E6F44" w:rsidRDefault="007872C7">
            <w:r>
              <w:rPr>
                <w:rFonts w:ascii="Calibri" w:hAnsi="Calibri"/>
                <w:sz w:val="20"/>
              </w:rPr>
              <w:t>External Payroll System</w:t>
            </w:r>
          </w:p>
        </w:tc>
        <w:tc>
          <w:tcPr>
            <w:tcW w:w="1984" w:type="dxa"/>
          </w:tcPr>
          <w:p w14:paraId="71D18608" w14:textId="77777777" w:rsidR="004E6F44" w:rsidRDefault="007872C7">
            <w:r>
              <w:rPr>
                <w:rFonts w:ascii="Calibri" w:hAnsi="Calibri"/>
                <w:sz w:val="20"/>
              </w:rPr>
              <w:t>System – External</w:t>
            </w:r>
          </w:p>
        </w:tc>
        <w:tc>
          <w:tcPr>
            <w:tcW w:w="4252" w:type="dxa"/>
          </w:tcPr>
          <w:p w14:paraId="0E0FD799" w14:textId="77777777" w:rsidR="004E6F44" w:rsidRDefault="007872C7">
            <w:r>
              <w:rPr>
                <w:rFonts w:ascii="Calibri" w:hAnsi="Calibri"/>
                <w:sz w:val="20"/>
              </w:rPr>
              <w:t>SAP / ADP / Workday — receives finalized payroll data from Payroll Service via REST API.</w:t>
            </w:r>
          </w:p>
        </w:tc>
        <w:tc>
          <w:tcPr>
            <w:tcW w:w="2268" w:type="dxa"/>
          </w:tcPr>
          <w:p w14:paraId="10CEB145" w14:textId="77777777" w:rsidR="004E6F44" w:rsidRDefault="007872C7">
            <w:r>
              <w:rPr>
                <w:rFonts w:ascii="Calibri" w:hAnsi="Calibri"/>
                <w:sz w:val="20"/>
              </w:rPr>
              <w:t>Consumer (downstream)</w:t>
            </w:r>
          </w:p>
        </w:tc>
      </w:tr>
      <w:tr w:rsidR="004E6F44" w14:paraId="34EE7F78" w14:textId="77777777">
        <w:tc>
          <w:tcPr>
            <w:tcW w:w="2154" w:type="dxa"/>
            <w:shd w:val="clear" w:color="auto" w:fill="EEF3F8"/>
          </w:tcPr>
          <w:p w14:paraId="3B92B765" w14:textId="77777777" w:rsidR="004E6F44" w:rsidRDefault="007872C7">
            <w:r>
              <w:rPr>
                <w:rFonts w:ascii="Calibri" w:hAnsi="Calibri"/>
                <w:sz w:val="20"/>
              </w:rPr>
              <w:t>Azure AD / Entra ID</w:t>
            </w:r>
          </w:p>
        </w:tc>
        <w:tc>
          <w:tcPr>
            <w:tcW w:w="1984" w:type="dxa"/>
            <w:shd w:val="clear" w:color="auto" w:fill="EEF3F8"/>
          </w:tcPr>
          <w:p w14:paraId="069282B3" w14:textId="77777777" w:rsidR="004E6F44" w:rsidRDefault="007872C7">
            <w:r>
              <w:rPr>
                <w:rFonts w:ascii="Calibri" w:hAnsi="Calibri"/>
                <w:sz w:val="20"/>
              </w:rPr>
              <w:t>System – Cloud</w:t>
            </w:r>
          </w:p>
        </w:tc>
        <w:tc>
          <w:tcPr>
            <w:tcW w:w="4252" w:type="dxa"/>
            <w:shd w:val="clear" w:color="auto" w:fill="EEF3F8"/>
          </w:tcPr>
          <w:p w14:paraId="3DACBACF" w14:textId="77777777" w:rsidR="004E6F44" w:rsidRDefault="007872C7">
            <w:r>
              <w:rPr>
                <w:rFonts w:ascii="Calibri" w:hAnsi="Calibri"/>
                <w:sz w:val="20"/>
              </w:rPr>
              <w:t>Issues JWT Bearer tokens post SSO + MFA authentication; provides Managed Identity for service-to-service.</w:t>
            </w:r>
          </w:p>
        </w:tc>
        <w:tc>
          <w:tcPr>
            <w:tcW w:w="2268" w:type="dxa"/>
            <w:shd w:val="clear" w:color="auto" w:fill="EEF3F8"/>
          </w:tcPr>
          <w:p w14:paraId="2687705E" w14:textId="77777777" w:rsidR="004E6F44" w:rsidRDefault="007872C7">
            <w:r>
              <w:rPr>
                <w:rFonts w:ascii="Calibri" w:hAnsi="Calibri"/>
                <w:sz w:val="20"/>
              </w:rPr>
              <w:t>Supplier (identity)</w:t>
            </w:r>
          </w:p>
        </w:tc>
      </w:tr>
      <w:tr w:rsidR="004E6F44" w14:paraId="596230A6" w14:textId="77777777">
        <w:tc>
          <w:tcPr>
            <w:tcW w:w="2154" w:type="dxa"/>
          </w:tcPr>
          <w:p w14:paraId="3C9CF6B6" w14:textId="77777777" w:rsidR="004E6F44" w:rsidRDefault="007872C7">
            <w:r>
              <w:rPr>
                <w:rFonts w:ascii="Calibri" w:hAnsi="Calibri"/>
                <w:sz w:val="20"/>
              </w:rPr>
              <w:t>Azure Communication Svc</w:t>
            </w:r>
          </w:p>
        </w:tc>
        <w:tc>
          <w:tcPr>
            <w:tcW w:w="1984" w:type="dxa"/>
          </w:tcPr>
          <w:p w14:paraId="6CB16EF8" w14:textId="77777777" w:rsidR="004E6F44" w:rsidRDefault="007872C7">
            <w:r>
              <w:rPr>
                <w:rFonts w:ascii="Calibri" w:hAnsi="Calibri"/>
                <w:sz w:val="20"/>
              </w:rPr>
              <w:t>System – Cloud</w:t>
            </w:r>
          </w:p>
        </w:tc>
        <w:tc>
          <w:tcPr>
            <w:tcW w:w="4252" w:type="dxa"/>
          </w:tcPr>
          <w:p w14:paraId="6DFB0B8A" w14:textId="77777777" w:rsidR="004E6F44" w:rsidRDefault="007872C7">
            <w:r>
              <w:rPr>
                <w:rFonts w:ascii="Calibri" w:hAnsi="Calibri"/>
                <w:sz w:val="20"/>
              </w:rPr>
              <w:t>Sends email notifications for claim status changes, enrollment confirmations, payslip readiness, promotions.</w:t>
            </w:r>
          </w:p>
        </w:tc>
        <w:tc>
          <w:tcPr>
            <w:tcW w:w="2268" w:type="dxa"/>
          </w:tcPr>
          <w:p w14:paraId="52F69941" w14:textId="77777777" w:rsidR="004E6F44" w:rsidRDefault="007872C7">
            <w:r>
              <w:rPr>
                <w:rFonts w:ascii="Calibri" w:hAnsi="Calibri"/>
                <w:sz w:val="20"/>
              </w:rPr>
              <w:t>Consumer (triggered by events)</w:t>
            </w:r>
          </w:p>
        </w:tc>
      </w:tr>
      <w:tr w:rsidR="00536F12" w14:paraId="0924E5D7" w14:textId="77777777">
        <w:tc>
          <w:tcPr>
            <w:tcW w:w="2023" w:type="dxa"/>
            <w:shd w:val="clear" w:color="auto" w:fill="EEF3F8"/>
          </w:tcPr>
          <w:p w14:paraId="46DB2837" w14:textId="77777777" w:rsidR="00536F12" w:rsidRDefault="007872C7">
            <w:r>
              <w:rPr>
                <w:rFonts w:ascii="Calibri" w:hAnsi="Calibri"/>
                <w:sz w:val="20"/>
              </w:rPr>
              <w:t>Azure Service Bus</w:t>
            </w:r>
          </w:p>
        </w:tc>
        <w:tc>
          <w:tcPr>
            <w:tcW w:w="1760" w:type="dxa"/>
            <w:shd w:val="clear" w:color="auto" w:fill="EEF3F8"/>
          </w:tcPr>
          <w:p w14:paraId="60A29E05" w14:textId="77777777" w:rsidR="00536F12" w:rsidRDefault="007872C7">
            <w:r>
              <w:rPr>
                <w:rFonts w:ascii="Calibri" w:hAnsi="Calibri"/>
                <w:sz w:val="20"/>
              </w:rPr>
              <w:t>System – Cloud</w:t>
            </w:r>
          </w:p>
        </w:tc>
        <w:tc>
          <w:tcPr>
            <w:tcW w:w="3709" w:type="dxa"/>
            <w:shd w:val="clear" w:color="auto" w:fill="EEF3F8"/>
          </w:tcPr>
          <w:p w14:paraId="59951010" w14:textId="77777777" w:rsidR="00536F12" w:rsidRDefault="007872C7">
            <w:r>
              <w:rPr>
                <w:rFonts w:ascii="Calibri" w:hAnsi="Calibri"/>
                <w:sz w:val="20"/>
              </w:rPr>
              <w:t>Routes event notifications between internal services (e.g. claim approval triggers payroll settlement; status changes trigger email notifications).</w:t>
            </w:r>
          </w:p>
        </w:tc>
        <w:tc>
          <w:tcPr>
            <w:tcW w:w="2084" w:type="dxa"/>
            <w:shd w:val="clear" w:color="auto" w:fill="EEF3F8"/>
          </w:tcPr>
          <w:p w14:paraId="46962561" w14:textId="77777777" w:rsidR="00536F12" w:rsidRDefault="007872C7">
            <w:r>
              <w:rPr>
                <w:rFonts w:ascii="Calibri" w:hAnsi="Calibri"/>
                <w:sz w:val="20"/>
              </w:rPr>
              <w:t>Infrastructure  (internal event bus)</w:t>
            </w:r>
          </w:p>
        </w:tc>
      </w:tr>
      <w:tr w:rsidR="00536F12" w14:paraId="2076EC59" w14:textId="77777777">
        <w:tc>
          <w:tcPr>
            <w:tcW w:w="2023" w:type="dxa"/>
            <w:shd w:val="clear" w:color="auto" w:fill="EEF3F8"/>
          </w:tcPr>
          <w:p w14:paraId="67921649" w14:textId="77777777" w:rsidR="00536F12" w:rsidRDefault="007872C7">
            <w:r>
              <w:rPr>
                <w:rFonts w:ascii="Calibri" w:hAnsi="Calibri"/>
                <w:sz w:val="20"/>
              </w:rPr>
              <w:t>Azure Functions</w:t>
            </w:r>
          </w:p>
        </w:tc>
        <w:tc>
          <w:tcPr>
            <w:tcW w:w="1760" w:type="dxa"/>
            <w:shd w:val="clear" w:color="auto" w:fill="EEF3F8"/>
          </w:tcPr>
          <w:p w14:paraId="6A6DDCA9" w14:textId="77777777" w:rsidR="00536F12" w:rsidRDefault="007872C7">
            <w:r>
              <w:rPr>
                <w:rFonts w:ascii="Calibri" w:hAnsi="Calibri"/>
                <w:sz w:val="20"/>
              </w:rPr>
              <w:t>System – Cloud</w:t>
            </w:r>
          </w:p>
        </w:tc>
        <w:tc>
          <w:tcPr>
            <w:tcW w:w="3709" w:type="dxa"/>
            <w:shd w:val="clear" w:color="auto" w:fill="EEF3F8"/>
          </w:tcPr>
          <w:p w14:paraId="13B7400D" w14:textId="77777777" w:rsidR="00536F12" w:rsidRDefault="007872C7">
            <w:r>
              <w:rPr>
                <w:rFonts w:ascii="Calibri" w:hAnsi="Calibri"/>
                <w:sz w:val="20"/>
              </w:rPr>
              <w:t>Executes automated background tasks: receipt document scanning (OCR), scheduled report generation, and payroll batch processing.</w:t>
            </w:r>
          </w:p>
        </w:tc>
        <w:tc>
          <w:tcPr>
            <w:tcW w:w="2084" w:type="dxa"/>
            <w:shd w:val="clear" w:color="auto" w:fill="EEF3F8"/>
          </w:tcPr>
          <w:p w14:paraId="7820E17A" w14:textId="77777777" w:rsidR="00536F12" w:rsidRDefault="007872C7">
            <w:r>
              <w:rPr>
                <w:rFonts w:ascii="Calibri" w:hAnsi="Calibri"/>
                <w:sz w:val="20"/>
              </w:rPr>
              <w:t>Infrastructure  (automated processing)</w:t>
            </w:r>
          </w:p>
        </w:tc>
      </w:tr>
    </w:tbl>
    <w:p w14:paraId="26F12892" w14:textId="77777777" w:rsidR="004E6F44" w:rsidRDefault="004E6F44"/>
    <w:p w14:paraId="0CAE41D5" w14:textId="31CEAB42" w:rsidR="004E6F44" w:rsidRDefault="003C73B7">
      <w:pPr>
        <w:pStyle w:val="Heading4"/>
      </w:pPr>
      <w:r>
        <w:rPr>
          <w:color w:val="2E74B5"/>
        </w:rPr>
        <w:t>2.1.2.2</w:t>
      </w:r>
      <w:r>
        <w:rPr>
          <w:color w:val="2E74B5"/>
        </w:rPr>
        <w:tab/>
      </w:r>
      <w:r w:rsidR="006546C4">
        <w:rPr>
          <w:color w:val="2E74B5"/>
        </w:rPr>
        <w:t xml:space="preserve"> </w:t>
      </w:r>
      <w:r>
        <w:rPr>
          <w:color w:val="2E74B5"/>
        </w:rPr>
        <w:t>System Components</w:t>
      </w:r>
    </w:p>
    <w:p w14:paraId="14204539" w14:textId="40C153F1" w:rsidR="004E6F44" w:rsidRDefault="228222DE">
      <w:pPr>
        <w:spacing w:after="120"/>
      </w:pPr>
      <w:r w:rsidRPr="6759BB41">
        <w:rPr>
          <w:rFonts w:ascii="Calibri" w:hAnsi="Calibri"/>
        </w:rPr>
        <w:t xml:space="preserve">The following high-level components form the Unified Rewards Platform. This view is designed to communicate </w:t>
      </w:r>
      <w:r w:rsidR="3608BA99" w:rsidRPr="6759BB41">
        <w:rPr>
          <w:rFonts w:ascii="Calibri" w:hAnsi="Calibri"/>
        </w:rPr>
        <w:t>architecture</w:t>
      </w:r>
      <w:r w:rsidRPr="6759BB41">
        <w:rPr>
          <w:rFonts w:ascii="Calibri" w:hAnsi="Calibri"/>
        </w:rPr>
        <w:t xml:space="preserve"> to a non-technical audience.</w:t>
      </w:r>
    </w:p>
    <w:tbl>
      <w:tblPr>
        <w:tblStyle w:val="TableGrid"/>
        <w:tblW w:w="0" w:type="auto"/>
        <w:tblLook w:val="04A0" w:firstRow="1" w:lastRow="0" w:firstColumn="1" w:lastColumn="0" w:noHBand="0" w:noVBand="1"/>
      </w:tblPr>
      <w:tblGrid>
        <w:gridCol w:w="9350"/>
      </w:tblGrid>
      <w:tr w:rsidR="004E6F44" w14:paraId="0983A3F1" w14:textId="77777777">
        <w:tc>
          <w:tcPr>
            <w:tcW w:w="9360" w:type="dxa"/>
            <w:shd w:val="clear" w:color="auto" w:fill="F2F4F8"/>
          </w:tcPr>
          <w:p w14:paraId="707A6E2D" w14:textId="77777777" w:rsidR="00EF771B" w:rsidRDefault="007872C7">
            <w:pPr>
              <w:jc w:val="center"/>
            </w:pPr>
            <w:r>
              <w:rPr>
                <w:noProof/>
              </w:rPr>
              <w:lastRenderedPageBreak/>
              <w:drawing>
                <wp:inline distT="0" distB="0" distL="0" distR="0" wp14:anchorId="26BBBA73" wp14:editId="0AEC847B">
                  <wp:extent cx="5120640" cy="3246960"/>
                  <wp:effectExtent l="0" t="0" r="0" b="0"/>
                  <wp:docPr id="2032717762" name="Picture 203271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_p1.png"/>
                          <pic:cNvPicPr/>
                        </pic:nvPicPr>
                        <pic:blipFill>
                          <a:blip r:embed="rId16"/>
                          <a:stretch>
                            <a:fillRect/>
                          </a:stretch>
                        </pic:blipFill>
                        <pic:spPr>
                          <a:xfrm>
                            <a:off x="0" y="0"/>
                            <a:ext cx="5120640" cy="3246960"/>
                          </a:xfrm>
                          <a:prstGeom prst="rect">
                            <a:avLst/>
                          </a:prstGeom>
                        </pic:spPr>
                      </pic:pic>
                    </a:graphicData>
                  </a:graphic>
                </wp:inline>
              </w:drawing>
            </w:r>
          </w:p>
          <w:p w14:paraId="23E19814" w14:textId="77777777" w:rsidR="00EF771B" w:rsidRDefault="007872C7">
            <w:pPr>
              <w:jc w:val="center"/>
            </w:pPr>
            <w:r>
              <w:rPr>
                <w:i/>
                <w:color w:val="444444"/>
                <w:sz w:val="18"/>
              </w:rPr>
              <w:t>Figure: Conceptual Architecture Diagram</w:t>
            </w:r>
          </w:p>
        </w:tc>
      </w:tr>
    </w:tbl>
    <w:p w14:paraId="1A351AC3" w14:textId="77777777" w:rsidR="004E6F44" w:rsidRDefault="004E6F44"/>
    <w:tbl>
      <w:tblPr>
        <w:tblStyle w:val="TableGrid"/>
        <w:tblW w:w="0" w:type="auto"/>
        <w:tblLook w:val="04A0" w:firstRow="1" w:lastRow="0" w:firstColumn="1" w:lastColumn="0" w:noHBand="0" w:noVBand="1"/>
      </w:tblPr>
      <w:tblGrid>
        <w:gridCol w:w="2844"/>
        <w:gridCol w:w="6506"/>
      </w:tblGrid>
      <w:tr w:rsidR="004E6F44" w14:paraId="71C72E6E" w14:textId="77777777" w:rsidTr="00170496">
        <w:tc>
          <w:tcPr>
            <w:tcW w:w="2896" w:type="dxa"/>
            <w:shd w:val="clear" w:color="auto" w:fill="1F4E79"/>
          </w:tcPr>
          <w:p w14:paraId="025065E3" w14:textId="77777777" w:rsidR="004E6F44" w:rsidRDefault="007872C7">
            <w:pPr>
              <w:jc w:val="center"/>
            </w:pPr>
            <w:r>
              <w:rPr>
                <w:rFonts w:ascii="Calibri" w:hAnsi="Calibri"/>
                <w:b/>
                <w:color w:val="FFFFFF"/>
                <w:sz w:val="20"/>
              </w:rPr>
              <w:t>Component</w:t>
            </w:r>
          </w:p>
        </w:tc>
        <w:tc>
          <w:tcPr>
            <w:tcW w:w="6680" w:type="dxa"/>
            <w:shd w:val="clear" w:color="auto" w:fill="1F4E79"/>
          </w:tcPr>
          <w:p w14:paraId="61616E09" w14:textId="77777777" w:rsidR="004E6F44" w:rsidRDefault="007872C7">
            <w:pPr>
              <w:jc w:val="center"/>
            </w:pPr>
            <w:r>
              <w:rPr>
                <w:rFonts w:ascii="Calibri" w:hAnsi="Calibri"/>
                <w:b/>
                <w:color w:val="FFFFFF"/>
                <w:sz w:val="20"/>
              </w:rPr>
              <w:t>Description</w:t>
            </w:r>
          </w:p>
        </w:tc>
      </w:tr>
      <w:tr w:rsidR="004E6F44" w14:paraId="01DE23FB" w14:textId="77777777" w:rsidTr="00170496">
        <w:tc>
          <w:tcPr>
            <w:tcW w:w="2896" w:type="dxa"/>
          </w:tcPr>
          <w:p w14:paraId="014D16AB" w14:textId="77777777" w:rsidR="004E6F44" w:rsidRDefault="007872C7">
            <w:r>
              <w:rPr>
                <w:rFonts w:ascii="Calibri" w:hAnsi="Calibri"/>
                <w:sz w:val="20"/>
              </w:rPr>
              <w:t>Shell Host App (React)</w:t>
            </w:r>
          </w:p>
        </w:tc>
        <w:tc>
          <w:tcPr>
            <w:tcW w:w="6680" w:type="dxa"/>
          </w:tcPr>
          <w:p w14:paraId="056B5665" w14:textId="77777777" w:rsidR="004E6F44" w:rsidRDefault="007872C7">
            <w:r>
              <w:rPr>
                <w:rFonts w:ascii="Calibri" w:hAnsi="Calibri"/>
                <w:sz w:val="20"/>
              </w:rPr>
              <w:t>Module Federation host — loads role-specific remote portals lazily based on JWT claims.</w:t>
            </w:r>
          </w:p>
        </w:tc>
      </w:tr>
      <w:tr w:rsidR="004E6F44" w14:paraId="52F081D4" w14:textId="77777777" w:rsidTr="00170496">
        <w:tc>
          <w:tcPr>
            <w:tcW w:w="2896" w:type="dxa"/>
            <w:shd w:val="clear" w:color="auto" w:fill="EEF3F8"/>
          </w:tcPr>
          <w:p w14:paraId="42171781" w14:textId="77777777" w:rsidR="004E6F44" w:rsidRDefault="007872C7">
            <w:r>
              <w:rPr>
                <w:rFonts w:ascii="Calibri" w:hAnsi="Calibri"/>
                <w:sz w:val="20"/>
              </w:rPr>
              <w:t>Employee Remote Portal</w:t>
            </w:r>
          </w:p>
        </w:tc>
        <w:tc>
          <w:tcPr>
            <w:tcW w:w="6680" w:type="dxa"/>
            <w:shd w:val="clear" w:color="auto" w:fill="EEF3F8"/>
          </w:tcPr>
          <w:p w14:paraId="0AED76BA" w14:textId="77777777" w:rsidR="004E6F44" w:rsidRDefault="007872C7">
            <w:r>
              <w:rPr>
                <w:rFonts w:ascii="Calibri" w:hAnsi="Calibri"/>
                <w:sz w:val="20"/>
              </w:rPr>
              <w:t>React micro-frontend for employees: benefit catalogue, claim form, CTC view, payslip download.</w:t>
            </w:r>
          </w:p>
        </w:tc>
      </w:tr>
      <w:tr w:rsidR="004E6F44" w14:paraId="6CDAFE54" w14:textId="77777777" w:rsidTr="00170496">
        <w:tc>
          <w:tcPr>
            <w:tcW w:w="2896" w:type="dxa"/>
          </w:tcPr>
          <w:p w14:paraId="6FB18E0F" w14:textId="77777777" w:rsidR="004E6F44" w:rsidRDefault="007872C7">
            <w:r>
              <w:rPr>
                <w:rFonts w:ascii="Calibri" w:hAnsi="Calibri"/>
                <w:sz w:val="20"/>
              </w:rPr>
              <w:t>Manager Remote Portal</w:t>
            </w:r>
          </w:p>
        </w:tc>
        <w:tc>
          <w:tcPr>
            <w:tcW w:w="6680" w:type="dxa"/>
          </w:tcPr>
          <w:p w14:paraId="09A3D2CF" w14:textId="77777777" w:rsidR="004E6F44" w:rsidRDefault="007872C7">
            <w:r>
              <w:rPr>
                <w:rFonts w:ascii="Calibri" w:hAnsi="Calibri"/>
                <w:sz w:val="20"/>
              </w:rPr>
              <w:t>React micro-frontend for managers: pending approvals queue, claim review, nomination form.</w:t>
            </w:r>
          </w:p>
        </w:tc>
      </w:tr>
      <w:tr w:rsidR="004E6F44" w14:paraId="21D84539" w14:textId="77777777" w:rsidTr="00170496">
        <w:tc>
          <w:tcPr>
            <w:tcW w:w="2896" w:type="dxa"/>
            <w:shd w:val="clear" w:color="auto" w:fill="EEF3F8"/>
          </w:tcPr>
          <w:p w14:paraId="285BC006" w14:textId="77777777" w:rsidR="004E6F44" w:rsidRDefault="007872C7">
            <w:r>
              <w:rPr>
                <w:rFonts w:ascii="Calibri" w:hAnsi="Calibri"/>
                <w:sz w:val="20"/>
              </w:rPr>
              <w:t>HR Admin Remote Portal</w:t>
            </w:r>
          </w:p>
        </w:tc>
        <w:tc>
          <w:tcPr>
            <w:tcW w:w="6680" w:type="dxa"/>
            <w:shd w:val="clear" w:color="auto" w:fill="EEF3F8"/>
          </w:tcPr>
          <w:p w14:paraId="62E2620C" w14:textId="77777777" w:rsidR="004E6F44" w:rsidRDefault="007872C7">
            <w:r>
              <w:rPr>
                <w:rFonts w:ascii="Calibri" w:hAnsi="Calibri"/>
                <w:sz w:val="20"/>
              </w:rPr>
              <w:t>React micro-frontend for HR Admins: benefit plan config, compensation rule builder, promotion cycle manager.</w:t>
            </w:r>
          </w:p>
        </w:tc>
      </w:tr>
      <w:tr w:rsidR="004E6F44" w14:paraId="1C90522F" w14:textId="77777777" w:rsidTr="00170496">
        <w:tc>
          <w:tcPr>
            <w:tcW w:w="2896" w:type="dxa"/>
          </w:tcPr>
          <w:p w14:paraId="00E44D8A" w14:textId="77777777" w:rsidR="004E6F44" w:rsidRDefault="007872C7">
            <w:r>
              <w:rPr>
                <w:rFonts w:ascii="Calibri" w:hAnsi="Calibri"/>
                <w:sz w:val="20"/>
              </w:rPr>
              <w:t>Finance Remote Portal</w:t>
            </w:r>
          </w:p>
        </w:tc>
        <w:tc>
          <w:tcPr>
            <w:tcW w:w="6680" w:type="dxa"/>
          </w:tcPr>
          <w:p w14:paraId="517F5297" w14:textId="77777777" w:rsidR="004E6F44" w:rsidRDefault="007872C7">
            <w:r>
              <w:rPr>
                <w:rFonts w:ascii="Calibri" w:hAnsi="Calibri"/>
                <w:sz w:val="20"/>
              </w:rPr>
              <w:t>React micro-frontend for Finance: report dashboard, audit trail viewer, export engine.</w:t>
            </w:r>
          </w:p>
        </w:tc>
      </w:tr>
      <w:tr w:rsidR="004E6F44" w14:paraId="4B1D50D9" w14:textId="77777777" w:rsidTr="00170496">
        <w:tc>
          <w:tcPr>
            <w:tcW w:w="2896" w:type="dxa"/>
            <w:shd w:val="clear" w:color="auto" w:fill="EEF3F8"/>
          </w:tcPr>
          <w:p w14:paraId="67ADA685" w14:textId="77777777" w:rsidR="004E6F44" w:rsidRDefault="007872C7">
            <w:r>
              <w:rPr>
                <w:rFonts w:ascii="Calibri" w:hAnsi="Calibri"/>
                <w:sz w:val="20"/>
              </w:rPr>
              <w:t>Azure APIM (API Gateway)</w:t>
            </w:r>
          </w:p>
        </w:tc>
        <w:tc>
          <w:tcPr>
            <w:tcW w:w="6680" w:type="dxa"/>
            <w:shd w:val="clear" w:color="auto" w:fill="EEF3F8"/>
          </w:tcPr>
          <w:p w14:paraId="0BDA272B" w14:textId="77777777" w:rsidR="004E6F44" w:rsidRDefault="007872C7">
            <w:r>
              <w:rPr>
                <w:rFonts w:ascii="Calibri" w:hAnsi="Calibri"/>
                <w:sz w:val="20"/>
              </w:rPr>
              <w:t>Single, secure entry point for all application API traffic. Handles user authentication, access control, and request routing to the appropriate service.</w:t>
            </w:r>
          </w:p>
        </w:tc>
      </w:tr>
      <w:tr w:rsidR="004E6F44" w14:paraId="05E9761F" w14:textId="77777777" w:rsidTr="00170496">
        <w:tc>
          <w:tcPr>
            <w:tcW w:w="2896" w:type="dxa"/>
          </w:tcPr>
          <w:p w14:paraId="3EB35F76" w14:textId="77777777" w:rsidR="004E6F44" w:rsidRDefault="007872C7">
            <w:r>
              <w:rPr>
                <w:rFonts w:ascii="Calibri" w:hAnsi="Calibri"/>
                <w:sz w:val="20"/>
              </w:rPr>
              <w:t>7 Microservices (AKS)</w:t>
            </w:r>
          </w:p>
        </w:tc>
        <w:tc>
          <w:tcPr>
            <w:tcW w:w="6680" w:type="dxa"/>
          </w:tcPr>
          <w:p w14:paraId="0262086A" w14:textId="77777777" w:rsidR="004E6F44" w:rsidRDefault="007872C7">
            <w:r>
              <w:rPr>
                <w:rFonts w:ascii="Calibri" w:hAnsi="Calibri"/>
                <w:sz w:val="20"/>
              </w:rPr>
              <w:t>Seven independently deployable business capability services covering Employee, Benefits, Compensation, Claims &amp; Documents, Payroll, Promotions, and Reporting &amp; Audit functions.</w:t>
            </w:r>
          </w:p>
        </w:tc>
      </w:tr>
      <w:tr w:rsidR="004E6F44" w14:paraId="2E02C885" w14:textId="77777777" w:rsidTr="00170496">
        <w:tc>
          <w:tcPr>
            <w:tcW w:w="2896" w:type="dxa"/>
            <w:shd w:val="clear" w:color="auto" w:fill="EEF3F8"/>
          </w:tcPr>
          <w:p w14:paraId="68652BCC" w14:textId="77777777" w:rsidR="004E6F44" w:rsidRDefault="007872C7">
            <w:r>
              <w:rPr>
                <w:rFonts w:ascii="Calibri" w:hAnsi="Calibri"/>
                <w:sz w:val="20"/>
              </w:rPr>
              <w:t>Azure Service Bus</w:t>
            </w:r>
          </w:p>
        </w:tc>
        <w:tc>
          <w:tcPr>
            <w:tcW w:w="6680" w:type="dxa"/>
            <w:shd w:val="clear" w:color="auto" w:fill="EEF3F8"/>
          </w:tcPr>
          <w:p w14:paraId="0C4E2C36" w14:textId="77777777" w:rsidR="004E6F44" w:rsidRDefault="007872C7">
            <w:r>
              <w:rPr>
                <w:rFonts w:ascii="Calibri" w:hAnsi="Calibri"/>
                <w:sz w:val="20"/>
              </w:rPr>
              <w:t>Cloud messaging service that reliably routes event notifications between internal services — for example, a claim approval automatically triggers payroll processing.</w:t>
            </w:r>
          </w:p>
        </w:tc>
      </w:tr>
      <w:tr w:rsidR="004E6F44" w14:paraId="5F37D2EB" w14:textId="77777777" w:rsidTr="00170496">
        <w:tc>
          <w:tcPr>
            <w:tcW w:w="2896" w:type="dxa"/>
          </w:tcPr>
          <w:p w14:paraId="3BD352EF" w14:textId="77777777" w:rsidR="004E6F44" w:rsidRDefault="007872C7">
            <w:r>
              <w:rPr>
                <w:rFonts w:ascii="Calibri" w:hAnsi="Calibri"/>
                <w:sz w:val="20"/>
              </w:rPr>
              <w:t>Azure Event Hub</w:t>
            </w:r>
          </w:p>
        </w:tc>
        <w:tc>
          <w:tcPr>
            <w:tcW w:w="6680" w:type="dxa"/>
          </w:tcPr>
          <w:p w14:paraId="352172A4" w14:textId="77777777" w:rsidR="004E6F44" w:rsidRDefault="007872C7">
            <w:r>
              <w:rPr>
                <w:rFonts w:ascii="Calibri" w:hAnsi="Calibri"/>
                <w:sz w:val="20"/>
              </w:rPr>
              <w:t>High-throughput event streaming service that captures all platform activities in an immutable audit trail for compliance and reporting purposes.</w:t>
            </w:r>
          </w:p>
        </w:tc>
      </w:tr>
      <w:tr w:rsidR="004E6F44" w14:paraId="1DDE3C9A" w14:textId="77777777" w:rsidTr="00170496">
        <w:tc>
          <w:tcPr>
            <w:tcW w:w="2896" w:type="dxa"/>
            <w:shd w:val="clear" w:color="auto" w:fill="EEF3F8"/>
          </w:tcPr>
          <w:p w14:paraId="7BA37D4D" w14:textId="77777777" w:rsidR="004E6F44" w:rsidRDefault="007872C7">
            <w:r>
              <w:rPr>
                <w:rFonts w:ascii="Calibri" w:hAnsi="Calibri"/>
                <w:sz w:val="20"/>
              </w:rPr>
              <w:t>Azure Functions</w:t>
            </w:r>
          </w:p>
        </w:tc>
        <w:tc>
          <w:tcPr>
            <w:tcW w:w="6680" w:type="dxa"/>
            <w:shd w:val="clear" w:color="auto" w:fill="EEF3F8"/>
          </w:tcPr>
          <w:p w14:paraId="4A0ADD72" w14:textId="77777777" w:rsidR="004E6F44" w:rsidRDefault="007872C7">
            <w:r>
              <w:rPr>
                <w:rFonts w:ascii="Calibri" w:hAnsi="Calibri"/>
                <w:sz w:val="20"/>
              </w:rPr>
              <w:t>Serverless compute service that executes automated background tasks such as receipt scanning (OCR), scheduled report generation, and payroll batch jobs.</w:t>
            </w:r>
          </w:p>
        </w:tc>
      </w:tr>
      <w:tr w:rsidR="004E6F44" w14:paraId="305448B5" w14:textId="77777777" w:rsidTr="00170496">
        <w:tc>
          <w:tcPr>
            <w:tcW w:w="2896" w:type="dxa"/>
          </w:tcPr>
          <w:p w14:paraId="71C79FC8" w14:textId="77777777" w:rsidR="004E6F44" w:rsidRDefault="007872C7">
            <w:r>
              <w:rPr>
                <w:rFonts w:ascii="Calibri" w:hAnsi="Calibri"/>
                <w:sz w:val="20"/>
              </w:rPr>
              <w:t>Azure SQL Database</w:t>
            </w:r>
          </w:p>
        </w:tc>
        <w:tc>
          <w:tcPr>
            <w:tcW w:w="6680" w:type="dxa"/>
          </w:tcPr>
          <w:p w14:paraId="1249B292" w14:textId="77777777" w:rsidR="004E6F44" w:rsidRDefault="007872C7">
            <w:r>
              <w:rPr>
                <w:rFonts w:ascii="Calibri" w:hAnsi="Calibri"/>
                <w:sz w:val="20"/>
              </w:rPr>
              <w:t>Relational store for Claims, Employees, Payroll, Reports, AuditEntries.</w:t>
            </w:r>
          </w:p>
        </w:tc>
      </w:tr>
      <w:tr w:rsidR="004E6F44" w14:paraId="10002FC2" w14:textId="77777777" w:rsidTr="00170496">
        <w:tc>
          <w:tcPr>
            <w:tcW w:w="2896" w:type="dxa"/>
            <w:shd w:val="clear" w:color="auto" w:fill="EEF3F8"/>
          </w:tcPr>
          <w:p w14:paraId="2C760E0A" w14:textId="77777777" w:rsidR="004E6F44" w:rsidRDefault="007872C7">
            <w:r>
              <w:rPr>
                <w:rFonts w:ascii="Calibri" w:hAnsi="Calibri"/>
                <w:sz w:val="20"/>
              </w:rPr>
              <w:t>Azure Cosmos DB</w:t>
            </w:r>
          </w:p>
        </w:tc>
        <w:tc>
          <w:tcPr>
            <w:tcW w:w="6680" w:type="dxa"/>
            <w:shd w:val="clear" w:color="auto" w:fill="EEF3F8"/>
          </w:tcPr>
          <w:p w14:paraId="480557A5" w14:textId="77777777" w:rsidR="004E6F44" w:rsidRDefault="007872C7">
            <w:r>
              <w:rPr>
                <w:rFonts w:ascii="Calibri" w:hAnsi="Calibri"/>
                <w:sz w:val="20"/>
              </w:rPr>
              <w:t xml:space="preserve">Cloud database service for storing benefit plan configurations and </w:t>
            </w:r>
            <w:r>
              <w:rPr>
                <w:rFonts w:ascii="Calibri" w:hAnsi="Calibri"/>
                <w:sz w:val="20"/>
              </w:rPr>
              <w:lastRenderedPageBreak/>
              <w:t>compensation rule sets with high availability and flexible data structures.</w:t>
            </w:r>
          </w:p>
        </w:tc>
      </w:tr>
      <w:tr w:rsidR="004E6F44" w14:paraId="6472784A" w14:textId="77777777" w:rsidTr="00170496">
        <w:tc>
          <w:tcPr>
            <w:tcW w:w="2896" w:type="dxa"/>
          </w:tcPr>
          <w:p w14:paraId="7234DEA5" w14:textId="77777777" w:rsidR="004E6F44" w:rsidRDefault="007872C7">
            <w:r>
              <w:rPr>
                <w:rFonts w:ascii="Calibri" w:hAnsi="Calibri"/>
                <w:sz w:val="20"/>
              </w:rPr>
              <w:lastRenderedPageBreak/>
              <w:t>Azure Redis Cache</w:t>
            </w:r>
          </w:p>
        </w:tc>
        <w:tc>
          <w:tcPr>
            <w:tcW w:w="6680" w:type="dxa"/>
          </w:tcPr>
          <w:p w14:paraId="714E507B" w14:textId="77777777" w:rsidR="004E6F44" w:rsidRDefault="007872C7">
            <w:r>
              <w:rPr>
                <w:rFonts w:ascii="Calibri" w:hAnsi="Calibri"/>
                <w:sz w:val="20"/>
              </w:rPr>
              <w:t>High-speed in-memory data store that improves application response times by caching frequently accessed information.</w:t>
            </w:r>
          </w:p>
        </w:tc>
      </w:tr>
      <w:tr w:rsidR="004E6F44" w14:paraId="44AEE615" w14:textId="77777777" w:rsidTr="00170496">
        <w:tc>
          <w:tcPr>
            <w:tcW w:w="2896" w:type="dxa"/>
            <w:shd w:val="clear" w:color="auto" w:fill="EEF3F8"/>
          </w:tcPr>
          <w:p w14:paraId="167DA798" w14:textId="77777777" w:rsidR="004E6F44" w:rsidRDefault="007872C7">
            <w:r>
              <w:rPr>
                <w:rFonts w:ascii="Calibri" w:hAnsi="Calibri"/>
                <w:sz w:val="20"/>
              </w:rPr>
              <w:t>Azure Blob Storage</w:t>
            </w:r>
          </w:p>
        </w:tc>
        <w:tc>
          <w:tcPr>
            <w:tcW w:w="6680" w:type="dxa"/>
            <w:shd w:val="clear" w:color="auto" w:fill="EEF3F8"/>
          </w:tcPr>
          <w:p w14:paraId="6D933D98" w14:textId="77777777" w:rsidR="004E6F44" w:rsidRDefault="007872C7">
            <w:r>
              <w:rPr>
                <w:rFonts w:ascii="Calibri" w:hAnsi="Calibri"/>
                <w:sz w:val="20"/>
              </w:rPr>
              <w:t>Object store for receipts, PaySlip PDFs, and exported reports.</w:t>
            </w:r>
          </w:p>
        </w:tc>
      </w:tr>
      <w:tr w:rsidR="004E6F44" w14:paraId="39937B9E" w14:textId="77777777" w:rsidTr="00170496">
        <w:tc>
          <w:tcPr>
            <w:tcW w:w="2896" w:type="dxa"/>
          </w:tcPr>
          <w:p w14:paraId="04BD82D5" w14:textId="77777777" w:rsidR="004E6F44" w:rsidRDefault="007872C7">
            <w:r>
              <w:rPr>
                <w:rFonts w:ascii="Calibri" w:hAnsi="Calibri"/>
                <w:sz w:val="20"/>
              </w:rPr>
              <w:t>Azure Key Vault</w:t>
            </w:r>
          </w:p>
        </w:tc>
        <w:tc>
          <w:tcPr>
            <w:tcW w:w="6680" w:type="dxa"/>
          </w:tcPr>
          <w:p w14:paraId="7550D8A0" w14:textId="77777777" w:rsidR="004E6F44" w:rsidRDefault="007872C7">
            <w:r>
              <w:rPr>
                <w:rFonts w:ascii="Calibri" w:hAnsi="Calibri"/>
                <w:sz w:val="20"/>
              </w:rPr>
              <w:t>Secure cloud service that safely stores and manages application secrets, connection credentials, and access keys.</w:t>
            </w:r>
          </w:p>
        </w:tc>
      </w:tr>
      <w:tr w:rsidR="004E6F44" w14:paraId="59D95A46" w14:textId="77777777" w:rsidTr="00170496">
        <w:tc>
          <w:tcPr>
            <w:tcW w:w="2896" w:type="dxa"/>
            <w:shd w:val="clear" w:color="auto" w:fill="EEF3F8"/>
          </w:tcPr>
          <w:p w14:paraId="69FA4239" w14:textId="77777777" w:rsidR="004E6F44" w:rsidRDefault="007872C7">
            <w:r>
              <w:rPr>
                <w:rFonts w:ascii="Calibri" w:hAnsi="Calibri"/>
                <w:sz w:val="20"/>
              </w:rPr>
              <w:t>External Payroll System</w:t>
            </w:r>
          </w:p>
        </w:tc>
        <w:tc>
          <w:tcPr>
            <w:tcW w:w="6680" w:type="dxa"/>
            <w:shd w:val="clear" w:color="auto" w:fill="EEF3F8"/>
          </w:tcPr>
          <w:p w14:paraId="40CB7F24" w14:textId="77777777" w:rsidR="004E6F44" w:rsidRDefault="007872C7">
            <w:r>
              <w:rPr>
                <w:rFonts w:ascii="Calibri" w:hAnsi="Calibri"/>
                <w:sz w:val="20"/>
              </w:rPr>
              <w:t>Third-party payroll platform (SAP / ADP / Workday) that receives finalised payroll data from the Unified Rewards Platform on a monthly basis.</w:t>
            </w:r>
          </w:p>
        </w:tc>
      </w:tr>
    </w:tbl>
    <w:p w14:paraId="0269133D" w14:textId="77777777" w:rsidR="004E6F44" w:rsidRDefault="004E6F44"/>
    <w:p w14:paraId="1413BC8A" w14:textId="77777777" w:rsidR="004E6F44" w:rsidRDefault="007872C7">
      <w:pPr>
        <w:pStyle w:val="Heading3"/>
      </w:pPr>
      <w:bookmarkStart w:id="10" w:name="_Toc230545051"/>
      <w:r>
        <w:rPr>
          <w:color w:val="1F4E79"/>
        </w:rPr>
        <w:t>2.1.3   Logical View</w:t>
      </w:r>
      <w:bookmarkEnd w:id="10"/>
    </w:p>
    <w:p w14:paraId="5434C882" w14:textId="77777777" w:rsidR="004E6F44" w:rsidRDefault="007872C7">
      <w:pPr>
        <w:spacing w:after="120"/>
      </w:pPr>
      <w:r>
        <w:rPr>
          <w:rFonts w:ascii="Calibri" w:hAnsi="Calibri"/>
        </w:rPr>
        <w:t>The Logical View depicts all architectural layers and cross-cutting concerns of the Unified Rewards Platform. Horizontal layers represent tiers; vertical layers represent cross-cutting/infrastructural elements.</w:t>
      </w:r>
    </w:p>
    <w:tbl>
      <w:tblPr>
        <w:tblStyle w:val="TableGrid"/>
        <w:tblW w:w="0" w:type="auto"/>
        <w:tblLook w:val="04A0" w:firstRow="1" w:lastRow="0" w:firstColumn="1" w:lastColumn="0" w:noHBand="0" w:noVBand="1"/>
      </w:tblPr>
      <w:tblGrid>
        <w:gridCol w:w="9350"/>
      </w:tblGrid>
      <w:tr w:rsidR="004E6F44" w14:paraId="2AB37E04" w14:textId="77777777">
        <w:tc>
          <w:tcPr>
            <w:tcW w:w="9360" w:type="dxa"/>
            <w:shd w:val="clear" w:color="auto" w:fill="F2F4F8"/>
          </w:tcPr>
          <w:p w14:paraId="2094081E" w14:textId="71B27C2F" w:rsidR="00EF771B" w:rsidRDefault="005111E8">
            <w:pPr>
              <w:jc w:val="center"/>
            </w:pPr>
            <w:r w:rsidRPr="005111E8">
              <w:rPr>
                <w:noProof/>
              </w:rPr>
              <w:drawing>
                <wp:inline distT="0" distB="0" distL="0" distR="0" wp14:anchorId="6753194C" wp14:editId="79FE6D1F">
                  <wp:extent cx="5943600" cy="3922776"/>
                  <wp:effectExtent l="0" t="0" r="0" b="0"/>
                  <wp:docPr id="6" name="Picture 5" descr="comp_00_System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omp_00_SystemOverview.pn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922776"/>
                          </a:xfrm>
                          <a:prstGeom prst="rect">
                            <a:avLst/>
                          </a:prstGeom>
                        </pic:spPr>
                      </pic:pic>
                    </a:graphicData>
                  </a:graphic>
                </wp:inline>
              </w:drawing>
            </w:r>
          </w:p>
          <w:p w14:paraId="6A0819FF" w14:textId="77777777" w:rsidR="00EF771B" w:rsidRDefault="007872C7">
            <w:pPr>
              <w:jc w:val="center"/>
            </w:pPr>
            <w:r>
              <w:rPr>
                <w:i/>
                <w:color w:val="444444"/>
                <w:sz w:val="18"/>
              </w:rPr>
              <w:t>Figure: Logical Architecture Diagram — 5-Layer System View</w:t>
            </w:r>
          </w:p>
        </w:tc>
      </w:tr>
    </w:tbl>
    <w:p w14:paraId="42F63459" w14:textId="77777777" w:rsidR="004E6F44" w:rsidRDefault="004E6F44"/>
    <w:p w14:paraId="42F0DF1A" w14:textId="01767A7D" w:rsidR="00E077DB" w:rsidRDefault="00E077DB"/>
    <w:p w14:paraId="5211CEC7" w14:textId="77777777" w:rsidR="00C2399B" w:rsidRDefault="00C2399B"/>
    <w:p w14:paraId="7A430C73" w14:textId="77777777" w:rsidR="004E6F44" w:rsidRDefault="007872C7">
      <w:pPr>
        <w:pStyle w:val="Heading4"/>
      </w:pPr>
      <w:r>
        <w:rPr>
          <w:color w:val="2E74B5"/>
        </w:rPr>
        <w:lastRenderedPageBreak/>
        <w:t>System Flow (In Detail)</w:t>
      </w:r>
    </w:p>
    <w:p w14:paraId="79419AF9" w14:textId="77777777" w:rsidR="004E6F44" w:rsidRDefault="007872C7">
      <w:pPr>
        <w:spacing w:after="120"/>
      </w:pPr>
      <w:r>
        <w:rPr>
          <w:rFonts w:ascii="Calibri" w:hAnsi="Calibri"/>
          <w:b/>
        </w:rPr>
        <w:t>Tier 1 — User Type (User Interaction)</w:t>
      </w:r>
    </w:p>
    <w:p w14:paraId="64E344C1" w14:textId="77777777" w:rsidR="004E6F44" w:rsidRDefault="007872C7">
      <w:pPr>
        <w:spacing w:after="120"/>
      </w:pPr>
      <w:r>
        <w:rPr>
          <w:rFonts w:ascii="Calibri" w:hAnsi="Calibri"/>
        </w:rPr>
        <w:t>All four portals are web applications accessed via browser. Requests are routed through Azure Front Door (WAF + CDN + SSL/TLS termination) to Azure Static Web Apps. Users authenticate via Azure AD / Entra ID using OIDC/OAuth 2.0 PKCE flow. JWT Bearer token is issued with claims: sub, role, email, exp. Token is stored in React Context (not localStorage) to prevent XSS token theft.</w:t>
      </w:r>
    </w:p>
    <w:p w14:paraId="7DD19B84" w14:textId="77777777" w:rsidR="004E6F44" w:rsidRDefault="007872C7">
      <w:pPr>
        <w:spacing w:after="120"/>
      </w:pPr>
      <w:r>
        <w:rPr>
          <w:rFonts w:ascii="Calibri" w:hAnsi="Calibri"/>
          <w:b/>
        </w:rPr>
        <w:t>Tier 2 — Presentation Layer (MFE / UI Layer)</w:t>
      </w:r>
    </w:p>
    <w:p w14:paraId="6D481D5F" w14:textId="77777777" w:rsidR="004E6F44" w:rsidRDefault="007872C7">
      <w:pPr>
        <w:spacing w:after="120"/>
      </w:pPr>
      <w:r>
        <w:rPr>
          <w:rFonts w:ascii="Calibri" w:hAnsi="Calibri"/>
        </w:rPr>
        <w:t>React 18 Shell Host App served from Azure Static Web App. ModuleFederationPlugin (Webpack 5) lazy-loads role-specific Remote Apps at runtime: Employee Remote (:3001), Manager Remote (:3002), HR Admin Remote (:3003), Finance Remote (:3004). Shared singleton library provides: JWT Decoder, Role Guards, Axios Bearer Interceptor, @mui/material, React singletons. Role-based routing logic in Shell App prevents unauthorized portal access.</w:t>
      </w:r>
    </w:p>
    <w:p w14:paraId="029BC09F" w14:textId="77777777" w:rsidR="004E6F44" w:rsidRDefault="007872C7">
      <w:pPr>
        <w:spacing w:after="120"/>
      </w:pPr>
      <w:r>
        <w:rPr>
          <w:rFonts w:ascii="Calibri" w:hAnsi="Calibri"/>
          <w:b/>
        </w:rPr>
        <w:t>Tier 3 — API Façade (API Gateway Layer)</w:t>
      </w:r>
    </w:p>
    <w:p w14:paraId="2C395806" w14:textId="77777777" w:rsidR="004E6F44" w:rsidRDefault="007872C7">
      <w:pPr>
        <w:spacing w:after="120"/>
      </w:pPr>
      <w:r>
        <w:rPr>
          <w:rFonts w:ascii="Calibri" w:hAnsi="Calibri"/>
        </w:rPr>
        <w:t>Azure API Management (APIM) acts as the sole API Gateway. Enforces JWT signature validation (Azure AD JWKS endpoint), rate limiting (100 req/min per subscription key), CORS policy (registered frontend origins only), IP allow-listing (AKS subnet), and API versioning (/api/v1/). All backend microservices are hidden behind APIM — no direct public access to AKS services.</w:t>
      </w:r>
    </w:p>
    <w:p w14:paraId="2EF2A3DE" w14:textId="77777777" w:rsidR="004E6F44" w:rsidRDefault="007872C7">
      <w:pPr>
        <w:spacing w:after="120"/>
      </w:pPr>
      <w:r>
        <w:rPr>
          <w:rFonts w:ascii="Calibri" w:hAnsi="Calibri"/>
          <w:b/>
        </w:rPr>
        <w:t>Tier 4 — Services Façade (Application Service Layer)</w:t>
      </w:r>
    </w:p>
    <w:p w14:paraId="2D854348" w14:textId="77777777" w:rsidR="004E6F44" w:rsidRDefault="007872C7">
      <w:pPr>
        <w:spacing w:after="120"/>
      </w:pPr>
      <w:r>
        <w:rPr>
          <w:rFonts w:ascii="Calibri" w:hAnsi="Calibri"/>
        </w:rPr>
        <w:t>7 ASP.NET Core 7 microservices deployed on Azure Kubernetes Service (AKS). Each service uses MediatR CQRS pattern (Commands, Queries, Notifications) with zero business logic in Controllers. FluentValidation validates all incoming requests. Serilog provides structured logging to Azure Event Hub. [Authorize] middleware enforces role-based access per endpoint.</w:t>
      </w:r>
    </w:p>
    <w:tbl>
      <w:tblPr>
        <w:tblStyle w:val="TableGrid"/>
        <w:tblW w:w="0" w:type="auto"/>
        <w:tblLook w:val="04A0" w:firstRow="1" w:lastRow="0" w:firstColumn="1" w:lastColumn="0" w:noHBand="0" w:noVBand="1"/>
      </w:tblPr>
      <w:tblGrid>
        <w:gridCol w:w="2280"/>
        <w:gridCol w:w="5330"/>
        <w:gridCol w:w="1740"/>
      </w:tblGrid>
      <w:tr w:rsidR="004E6F44" w14:paraId="4B0DB5D3" w14:textId="77777777">
        <w:tc>
          <w:tcPr>
            <w:tcW w:w="2551" w:type="dxa"/>
            <w:shd w:val="clear" w:color="auto" w:fill="1F4E79"/>
          </w:tcPr>
          <w:p w14:paraId="6C72ED81" w14:textId="77777777" w:rsidR="004E6F44" w:rsidRDefault="007872C7">
            <w:pPr>
              <w:jc w:val="center"/>
            </w:pPr>
            <w:r>
              <w:rPr>
                <w:rFonts w:ascii="Calibri" w:hAnsi="Calibri"/>
                <w:b/>
                <w:color w:val="FFFFFF"/>
                <w:sz w:val="20"/>
              </w:rPr>
              <w:t>Component Name</w:t>
            </w:r>
          </w:p>
        </w:tc>
        <w:tc>
          <w:tcPr>
            <w:tcW w:w="5953" w:type="dxa"/>
            <w:shd w:val="clear" w:color="auto" w:fill="1F4E79"/>
          </w:tcPr>
          <w:p w14:paraId="100E7197" w14:textId="77777777" w:rsidR="004E6F44" w:rsidRDefault="007872C7">
            <w:pPr>
              <w:jc w:val="center"/>
            </w:pPr>
            <w:r>
              <w:rPr>
                <w:rFonts w:ascii="Calibri" w:hAnsi="Calibri"/>
                <w:b/>
                <w:color w:val="FFFFFF"/>
                <w:sz w:val="20"/>
              </w:rPr>
              <w:t>Description</w:t>
            </w:r>
          </w:p>
        </w:tc>
        <w:tc>
          <w:tcPr>
            <w:tcW w:w="1984" w:type="dxa"/>
            <w:shd w:val="clear" w:color="auto" w:fill="1F4E79"/>
          </w:tcPr>
          <w:p w14:paraId="15286DEC" w14:textId="77777777" w:rsidR="004E6F44" w:rsidRDefault="007872C7">
            <w:pPr>
              <w:jc w:val="center"/>
            </w:pPr>
            <w:r>
              <w:rPr>
                <w:rFonts w:ascii="Calibri" w:hAnsi="Calibri"/>
                <w:b/>
                <w:color w:val="FFFFFF"/>
                <w:sz w:val="20"/>
              </w:rPr>
              <w:t>Access Type</w:t>
            </w:r>
          </w:p>
        </w:tc>
      </w:tr>
      <w:tr w:rsidR="004E6F44" w14:paraId="5B1A64FA" w14:textId="77777777">
        <w:tc>
          <w:tcPr>
            <w:tcW w:w="2551" w:type="dxa"/>
          </w:tcPr>
          <w:p w14:paraId="6805373E" w14:textId="77777777" w:rsidR="004E6F44" w:rsidRDefault="007872C7">
            <w:r>
              <w:rPr>
                <w:rFonts w:ascii="Calibri" w:hAnsi="Calibri"/>
                <w:sz w:val="20"/>
              </w:rPr>
              <w:t>Azure Key Vault</w:t>
            </w:r>
          </w:p>
        </w:tc>
        <w:tc>
          <w:tcPr>
            <w:tcW w:w="5953" w:type="dxa"/>
          </w:tcPr>
          <w:p w14:paraId="2B252C54" w14:textId="77777777" w:rsidR="004E6F44" w:rsidRDefault="007872C7">
            <w:r>
              <w:rPr>
                <w:rFonts w:ascii="Calibri" w:hAnsi="Calibri"/>
                <w:sz w:val="20"/>
              </w:rPr>
              <w:t>Stores JWT signing keys, connection strings, and external API keys. Read by all services at startup.</w:t>
            </w:r>
          </w:p>
        </w:tc>
        <w:tc>
          <w:tcPr>
            <w:tcW w:w="1984" w:type="dxa"/>
          </w:tcPr>
          <w:p w14:paraId="4C224E15" w14:textId="77777777" w:rsidR="004E6F44" w:rsidRDefault="007872C7">
            <w:r>
              <w:rPr>
                <w:rFonts w:ascii="Calibri" w:hAnsi="Calibri"/>
                <w:sz w:val="20"/>
              </w:rPr>
              <w:t>MSI (Managed Identity)</w:t>
            </w:r>
          </w:p>
        </w:tc>
      </w:tr>
      <w:tr w:rsidR="004E6F44" w14:paraId="2045830D" w14:textId="77777777">
        <w:tc>
          <w:tcPr>
            <w:tcW w:w="2551" w:type="dxa"/>
            <w:shd w:val="clear" w:color="auto" w:fill="EEF3F8"/>
          </w:tcPr>
          <w:p w14:paraId="1EA0B37F" w14:textId="77777777" w:rsidR="004E6F44" w:rsidRDefault="007872C7">
            <w:r>
              <w:rPr>
                <w:rFonts w:ascii="Calibri" w:hAnsi="Calibri"/>
                <w:sz w:val="20"/>
              </w:rPr>
              <w:t>Azure Redis Cache</w:t>
            </w:r>
          </w:p>
        </w:tc>
        <w:tc>
          <w:tcPr>
            <w:tcW w:w="5953" w:type="dxa"/>
            <w:shd w:val="clear" w:color="auto" w:fill="EEF3F8"/>
          </w:tcPr>
          <w:p w14:paraId="1612DF76" w14:textId="77777777" w:rsidR="004E6F44" w:rsidRDefault="007872C7">
            <w:r>
              <w:rPr>
                <w:rFonts w:ascii="Calibri" w:hAnsi="Calibri"/>
                <w:sz w:val="20"/>
              </w:rPr>
              <w:t>Distributed cache for Employee (15 min), Benefits (30 min), and Compensation (60 min) data.</w:t>
            </w:r>
          </w:p>
        </w:tc>
        <w:tc>
          <w:tcPr>
            <w:tcW w:w="1984" w:type="dxa"/>
            <w:shd w:val="clear" w:color="auto" w:fill="EEF3F8"/>
          </w:tcPr>
          <w:p w14:paraId="6D1380EA" w14:textId="77777777" w:rsidR="004E6F44" w:rsidRDefault="007872C7">
            <w:r>
              <w:rPr>
                <w:rFonts w:ascii="Calibri" w:hAnsi="Calibri"/>
                <w:sz w:val="20"/>
              </w:rPr>
              <w:t>MSI</w:t>
            </w:r>
          </w:p>
        </w:tc>
      </w:tr>
      <w:tr w:rsidR="004E6F44" w14:paraId="6A263572" w14:textId="77777777">
        <w:tc>
          <w:tcPr>
            <w:tcW w:w="2551" w:type="dxa"/>
          </w:tcPr>
          <w:p w14:paraId="25C14EE2" w14:textId="77777777" w:rsidR="004E6F44" w:rsidRDefault="007872C7">
            <w:r>
              <w:rPr>
                <w:rFonts w:ascii="Calibri" w:hAnsi="Calibri"/>
                <w:sz w:val="20"/>
              </w:rPr>
              <w:t>Azure Service Bus</w:t>
            </w:r>
          </w:p>
        </w:tc>
        <w:tc>
          <w:tcPr>
            <w:tcW w:w="5953" w:type="dxa"/>
          </w:tcPr>
          <w:p w14:paraId="03FC00AF" w14:textId="77777777" w:rsidR="004E6F44" w:rsidRDefault="007872C7">
            <w:r>
              <w:rPr>
                <w:rFonts w:ascii="Calibri" w:hAnsi="Calibri"/>
                <w:sz w:val="20"/>
              </w:rPr>
              <w:t>Topic-based pub/sub broker for claim lifecycle events (Submitted/Approved/Rejected/Settled).</w:t>
            </w:r>
          </w:p>
        </w:tc>
        <w:tc>
          <w:tcPr>
            <w:tcW w:w="1984" w:type="dxa"/>
          </w:tcPr>
          <w:p w14:paraId="75B2DF1C" w14:textId="77777777" w:rsidR="004E6F44" w:rsidRDefault="007872C7">
            <w:r>
              <w:rPr>
                <w:rFonts w:ascii="Calibri" w:hAnsi="Calibri"/>
                <w:sz w:val="20"/>
              </w:rPr>
              <w:t>MSI</w:t>
            </w:r>
          </w:p>
        </w:tc>
      </w:tr>
      <w:tr w:rsidR="004E6F44" w14:paraId="0BA05972" w14:textId="77777777">
        <w:tc>
          <w:tcPr>
            <w:tcW w:w="2551" w:type="dxa"/>
            <w:shd w:val="clear" w:color="auto" w:fill="EEF3F8"/>
          </w:tcPr>
          <w:p w14:paraId="56DD556B" w14:textId="77777777" w:rsidR="004E6F44" w:rsidRDefault="007872C7">
            <w:r>
              <w:rPr>
                <w:rFonts w:ascii="Calibri" w:hAnsi="Calibri"/>
                <w:sz w:val="20"/>
              </w:rPr>
              <w:t>Azure Event Hub</w:t>
            </w:r>
          </w:p>
        </w:tc>
        <w:tc>
          <w:tcPr>
            <w:tcW w:w="5953" w:type="dxa"/>
            <w:shd w:val="clear" w:color="auto" w:fill="EEF3F8"/>
          </w:tcPr>
          <w:p w14:paraId="0422BF25" w14:textId="77777777" w:rsidR="004E6F44" w:rsidRDefault="007872C7">
            <w:r>
              <w:rPr>
                <w:rFonts w:ascii="Calibri" w:hAnsi="Calibri"/>
                <w:sz w:val="20"/>
              </w:rPr>
              <w:t>Append-only audit event stream from all domain services for compliance logging.</w:t>
            </w:r>
          </w:p>
        </w:tc>
        <w:tc>
          <w:tcPr>
            <w:tcW w:w="1984" w:type="dxa"/>
            <w:shd w:val="clear" w:color="auto" w:fill="EEF3F8"/>
          </w:tcPr>
          <w:p w14:paraId="440B96AE" w14:textId="77777777" w:rsidR="004E6F44" w:rsidRDefault="007872C7">
            <w:r>
              <w:rPr>
                <w:rFonts w:ascii="Calibri" w:hAnsi="Calibri"/>
                <w:sz w:val="20"/>
              </w:rPr>
              <w:t>MSI</w:t>
            </w:r>
          </w:p>
        </w:tc>
      </w:tr>
      <w:tr w:rsidR="004E6F44" w14:paraId="33D83B99" w14:textId="77777777">
        <w:tc>
          <w:tcPr>
            <w:tcW w:w="2551" w:type="dxa"/>
          </w:tcPr>
          <w:p w14:paraId="219421CA" w14:textId="77777777" w:rsidR="004E6F44" w:rsidRDefault="007872C7">
            <w:r>
              <w:rPr>
                <w:rFonts w:ascii="Calibri" w:hAnsi="Calibri"/>
                <w:sz w:val="20"/>
              </w:rPr>
              <w:t>Azure Communication Svc</w:t>
            </w:r>
          </w:p>
        </w:tc>
        <w:tc>
          <w:tcPr>
            <w:tcW w:w="5953" w:type="dxa"/>
          </w:tcPr>
          <w:p w14:paraId="4AE0FEC6" w14:textId="77777777" w:rsidR="004E6F44" w:rsidRDefault="007872C7">
            <w:r>
              <w:rPr>
                <w:rFonts w:ascii="Calibri" w:hAnsi="Calibri"/>
                <w:sz w:val="20"/>
              </w:rPr>
              <w:t>Email notifications for claim updates, enrollment confirmations, payslip readiness, and promotions.</w:t>
            </w:r>
          </w:p>
        </w:tc>
        <w:tc>
          <w:tcPr>
            <w:tcW w:w="1984" w:type="dxa"/>
          </w:tcPr>
          <w:p w14:paraId="349ADB34" w14:textId="77777777" w:rsidR="004E6F44" w:rsidRDefault="007872C7">
            <w:r>
              <w:rPr>
                <w:rFonts w:ascii="Calibri" w:hAnsi="Calibri"/>
                <w:sz w:val="20"/>
              </w:rPr>
              <w:t>Service Account</w:t>
            </w:r>
          </w:p>
        </w:tc>
      </w:tr>
      <w:tr w:rsidR="004E6F44" w14:paraId="057F1D1D" w14:textId="77777777">
        <w:tc>
          <w:tcPr>
            <w:tcW w:w="2551" w:type="dxa"/>
            <w:shd w:val="clear" w:color="auto" w:fill="EEF3F8"/>
          </w:tcPr>
          <w:p w14:paraId="09733108" w14:textId="77777777" w:rsidR="004E6F44" w:rsidRDefault="007872C7">
            <w:r>
              <w:rPr>
                <w:rFonts w:ascii="Calibri" w:hAnsi="Calibri"/>
                <w:sz w:val="20"/>
              </w:rPr>
              <w:t>Azure Blob Storage</w:t>
            </w:r>
          </w:p>
        </w:tc>
        <w:tc>
          <w:tcPr>
            <w:tcW w:w="5953" w:type="dxa"/>
            <w:shd w:val="clear" w:color="auto" w:fill="EEF3F8"/>
          </w:tcPr>
          <w:p w14:paraId="232CA838" w14:textId="77777777" w:rsidR="004E6F44" w:rsidRDefault="007872C7">
            <w:r>
              <w:rPr>
                <w:rFonts w:ascii="Calibri" w:hAnsi="Calibri"/>
                <w:sz w:val="20"/>
              </w:rPr>
              <w:t>Stores receipt images, PaySlip PDFs, and exported report files.</w:t>
            </w:r>
          </w:p>
        </w:tc>
        <w:tc>
          <w:tcPr>
            <w:tcW w:w="1984" w:type="dxa"/>
            <w:shd w:val="clear" w:color="auto" w:fill="EEF3F8"/>
          </w:tcPr>
          <w:p w14:paraId="033E3B8C" w14:textId="77777777" w:rsidR="004E6F44" w:rsidRDefault="007872C7">
            <w:r>
              <w:rPr>
                <w:rFonts w:ascii="Calibri" w:hAnsi="Calibri"/>
                <w:sz w:val="20"/>
              </w:rPr>
              <w:t>MSI</w:t>
            </w:r>
          </w:p>
        </w:tc>
      </w:tr>
      <w:tr w:rsidR="004E6F44" w14:paraId="447050EB" w14:textId="77777777">
        <w:tc>
          <w:tcPr>
            <w:tcW w:w="2551" w:type="dxa"/>
          </w:tcPr>
          <w:p w14:paraId="788C9E4D" w14:textId="77777777" w:rsidR="004E6F44" w:rsidRDefault="007872C7">
            <w:r>
              <w:rPr>
                <w:rFonts w:ascii="Calibri" w:hAnsi="Calibri"/>
                <w:sz w:val="20"/>
              </w:rPr>
              <w:t>Azure Functions</w:t>
            </w:r>
          </w:p>
        </w:tc>
        <w:tc>
          <w:tcPr>
            <w:tcW w:w="5953" w:type="dxa"/>
          </w:tcPr>
          <w:p w14:paraId="45A1ECB8" w14:textId="77777777" w:rsidR="004E6F44" w:rsidRDefault="007872C7">
            <w:r>
              <w:rPr>
                <w:rFonts w:ascii="Calibri" w:hAnsi="Calibri"/>
                <w:sz w:val="20"/>
              </w:rPr>
              <w:t>Blob Trigger (OCR), Timer Trigger (scheduled reports), Queue Trigger (payroll batch processing).</w:t>
            </w:r>
          </w:p>
        </w:tc>
        <w:tc>
          <w:tcPr>
            <w:tcW w:w="1984" w:type="dxa"/>
          </w:tcPr>
          <w:p w14:paraId="70032A07" w14:textId="77777777" w:rsidR="004E6F44" w:rsidRDefault="007872C7">
            <w:r>
              <w:rPr>
                <w:rFonts w:ascii="Calibri" w:hAnsi="Calibri"/>
                <w:sz w:val="20"/>
              </w:rPr>
              <w:t>MSI</w:t>
            </w:r>
          </w:p>
        </w:tc>
      </w:tr>
    </w:tbl>
    <w:p w14:paraId="23DD234F" w14:textId="77777777" w:rsidR="004E6F44" w:rsidRDefault="004E6F44"/>
    <w:p w14:paraId="75A062AA" w14:textId="77777777" w:rsidR="004E6F44" w:rsidRDefault="007872C7">
      <w:pPr>
        <w:spacing w:after="120"/>
      </w:pPr>
      <w:r>
        <w:rPr>
          <w:rFonts w:ascii="Calibri" w:hAnsi="Calibri"/>
          <w:b/>
        </w:rPr>
        <w:t>Tier 4.1 — Services Façade (Upstream &amp; Downstream External Applications)</w:t>
      </w:r>
    </w:p>
    <w:p w14:paraId="24F61336" w14:textId="77777777" w:rsidR="004E6F44" w:rsidRDefault="228222DE">
      <w:pPr>
        <w:pStyle w:val="ListBullet"/>
        <w:spacing w:after="60"/>
      </w:pPr>
      <w:r w:rsidRPr="6759BB41">
        <w:rPr>
          <w:rFonts w:ascii="Calibri" w:hAnsi="Calibri"/>
        </w:rPr>
        <w:lastRenderedPageBreak/>
        <w:t>External Payroll System (Downstream — SAP / ADP / Workday): Payroll Service pushes finalized payroll data via REST POST. HttpClient + Polly retry policy (3× exponential back-off: 1s, 2s, 4s). Circuit breaker opens after 5 consecutive failures. Failed pushes routed to Dead Letter Queue for manual intervention.</w:t>
      </w:r>
    </w:p>
    <w:p w14:paraId="0F4BD769" w14:textId="77777777" w:rsidR="004E6F44" w:rsidRDefault="228222DE">
      <w:pPr>
        <w:pStyle w:val="ListBullet"/>
        <w:spacing w:after="60"/>
      </w:pPr>
      <w:r w:rsidRPr="6759BB41">
        <w:rPr>
          <w:rFonts w:ascii="Calibri" w:hAnsi="Calibri"/>
        </w:rPr>
        <w:t>Azure AD / Entra ID (Upstream — Identity Provider): Issues JWT Bearer tokens via OIDC/OAuth 2.0 PKCE flow. All service-to-service calls use Managed Identity (no stored credentials). JWT RS256 signing key stored in Azure Key Vault.</w:t>
      </w:r>
    </w:p>
    <w:p w14:paraId="6B9393FC" w14:textId="77777777" w:rsidR="004E6F44" w:rsidRDefault="007872C7">
      <w:pPr>
        <w:spacing w:after="120"/>
      </w:pPr>
      <w:r>
        <w:rPr>
          <w:rFonts w:ascii="Calibri" w:hAnsi="Calibri"/>
          <w:b/>
        </w:rPr>
        <w:t>Tier 5 — Database Layer</w:t>
      </w:r>
    </w:p>
    <w:p w14:paraId="17A11745" w14:textId="77777777" w:rsidR="004E6F44" w:rsidRDefault="228222DE">
      <w:pPr>
        <w:pStyle w:val="ListBullet"/>
        <w:spacing w:after="60"/>
      </w:pPr>
      <w:r w:rsidRPr="6759BB41">
        <w:rPr>
          <w:rFonts w:ascii="Calibri" w:hAnsi="Calibri"/>
        </w:rPr>
        <w:t>Azure SQL Database: Accessed by Employee, Claims, Payroll, and Reporting Services via EF Core 8 with Azure MSI connection (no stored passwords). TDE (Transparent Data Encryption) at rest. TLS 1.3 in transit. Private endpoint — no public internet access. 35-day point-in-time restore (PITR). Zone-redundant + geo-replicated.</w:t>
      </w:r>
    </w:p>
    <w:p w14:paraId="1A067B20" w14:textId="77777777" w:rsidR="004E6F44" w:rsidRDefault="228222DE">
      <w:pPr>
        <w:pStyle w:val="ListBullet"/>
        <w:spacing w:after="60"/>
      </w:pPr>
      <w:r w:rsidRPr="6759BB41">
        <w:rPr>
          <w:rFonts w:ascii="Calibri" w:hAnsi="Calibri"/>
        </w:rPr>
        <w:t>Azure Cosmos DB: Accessed by Benefits and Compensation Services via Azure Cosmos SDK with MSI. Multi-region write enabled (East US 2 + West US 2). AES-256 encryption at rest. Private endpoint.</w:t>
      </w:r>
    </w:p>
    <w:p w14:paraId="05AE31ED" w14:textId="77777777" w:rsidR="004E6F44" w:rsidRDefault="007872C7">
      <w:pPr>
        <w:spacing w:after="120"/>
      </w:pPr>
      <w:r>
        <w:rPr>
          <w:rFonts w:ascii="Calibri" w:hAnsi="Calibri"/>
          <w:b/>
        </w:rPr>
        <w:t>Tier 5.1 — Batch Layer</w:t>
      </w:r>
    </w:p>
    <w:p w14:paraId="0D55E2E2" w14:textId="77777777" w:rsidR="00536F12" w:rsidRDefault="007872C7">
      <w:pPr>
        <w:spacing w:after="80"/>
      </w:pPr>
      <w:r>
        <w:rPr>
          <w:rFonts w:ascii="Calibri" w:hAnsi="Calibri"/>
          <w:b/>
          <w:color w:val="1F4E79"/>
        </w:rPr>
        <w:t>External Tools / Service Used</w:t>
      </w:r>
    </w:p>
    <w:p w14:paraId="32EDB5B2" w14:textId="77777777" w:rsidR="00536F12" w:rsidRDefault="007872C7">
      <w:pPr>
        <w:spacing w:after="120"/>
      </w:pPr>
      <w:r>
        <w:rPr>
          <w:rFonts w:ascii="Calibri" w:hAnsi="Calibri"/>
        </w:rPr>
        <w:t>The Unified Rewards Platform integrates the following external tools and services as part of its operational architecture:</w:t>
      </w:r>
    </w:p>
    <w:tbl>
      <w:tblPr>
        <w:tblStyle w:val="TableGrid"/>
        <w:tblW w:w="0" w:type="auto"/>
        <w:tblLook w:val="04A0" w:firstRow="1" w:lastRow="0" w:firstColumn="1" w:lastColumn="0" w:noHBand="0" w:noVBand="1"/>
      </w:tblPr>
      <w:tblGrid>
        <w:gridCol w:w="4675"/>
        <w:gridCol w:w="4675"/>
      </w:tblGrid>
      <w:tr w:rsidR="00536F12" w14:paraId="1B1780DE" w14:textId="77777777">
        <w:tc>
          <w:tcPr>
            <w:tcW w:w="4680" w:type="dxa"/>
            <w:shd w:val="clear" w:color="auto" w:fill="1F4E79"/>
          </w:tcPr>
          <w:p w14:paraId="64602CFA" w14:textId="77777777" w:rsidR="00536F12" w:rsidRDefault="007872C7">
            <w:r>
              <w:rPr>
                <w:rFonts w:ascii="Calibri" w:hAnsi="Calibri"/>
                <w:b/>
                <w:color w:val="FFFFFF"/>
                <w:sz w:val="20"/>
              </w:rPr>
              <w:t>Tool / Service</w:t>
            </w:r>
          </w:p>
        </w:tc>
        <w:tc>
          <w:tcPr>
            <w:tcW w:w="4680" w:type="dxa"/>
            <w:shd w:val="clear" w:color="auto" w:fill="1F4E79"/>
          </w:tcPr>
          <w:p w14:paraId="58AA5F51" w14:textId="77777777" w:rsidR="00536F12" w:rsidRDefault="007872C7">
            <w:r>
              <w:rPr>
                <w:rFonts w:ascii="Calibri" w:hAnsi="Calibri"/>
                <w:b/>
                <w:color w:val="FFFFFF"/>
                <w:sz w:val="20"/>
              </w:rPr>
              <w:t>Purpose &amp; Usage</w:t>
            </w:r>
          </w:p>
        </w:tc>
      </w:tr>
      <w:tr w:rsidR="00536F12" w14:paraId="3C465EA0" w14:textId="77777777">
        <w:tc>
          <w:tcPr>
            <w:tcW w:w="4680" w:type="dxa"/>
          </w:tcPr>
          <w:p w14:paraId="6FB78156" w14:textId="77777777" w:rsidR="00536F12" w:rsidRDefault="007872C7">
            <w:r>
              <w:rPr>
                <w:rFonts w:ascii="Calibri" w:hAnsi="Calibri"/>
                <w:sz w:val="20"/>
              </w:rPr>
              <w:t>WireMock.NET</w:t>
            </w:r>
          </w:p>
        </w:tc>
        <w:tc>
          <w:tcPr>
            <w:tcW w:w="4680" w:type="dxa"/>
          </w:tcPr>
          <w:p w14:paraId="6DE9C563" w14:textId="77777777" w:rsidR="00536F12" w:rsidRDefault="007872C7">
            <w:r>
              <w:rPr>
                <w:rFonts w:ascii="Calibri" w:hAnsi="Calibri"/>
                <w:sz w:val="20"/>
              </w:rPr>
              <w:t>Local development mock for External Payroll System REST API (SAP / ADP / Workday). Simulates payroll push responses without connecting to live system.</w:t>
            </w:r>
          </w:p>
        </w:tc>
      </w:tr>
      <w:tr w:rsidR="00536F12" w14:paraId="06E28A38" w14:textId="77777777">
        <w:tc>
          <w:tcPr>
            <w:tcW w:w="4680" w:type="dxa"/>
            <w:shd w:val="clear" w:color="auto" w:fill="EEF3F8"/>
          </w:tcPr>
          <w:p w14:paraId="72A8FD1C" w14:textId="77777777" w:rsidR="00536F12" w:rsidRDefault="007872C7">
            <w:r>
              <w:rPr>
                <w:rFonts w:ascii="Calibri" w:hAnsi="Calibri"/>
                <w:sz w:val="20"/>
              </w:rPr>
              <w:t>smtp4dev (SMTP)</w:t>
            </w:r>
          </w:p>
        </w:tc>
        <w:tc>
          <w:tcPr>
            <w:tcW w:w="4680" w:type="dxa"/>
            <w:shd w:val="clear" w:color="auto" w:fill="EEF3F8"/>
          </w:tcPr>
          <w:p w14:paraId="580304F8" w14:textId="77777777" w:rsidR="00536F12" w:rsidRDefault="007872C7">
            <w:r>
              <w:rPr>
                <w:rFonts w:ascii="Calibri" w:hAnsi="Calibri"/>
                <w:sz w:val="20"/>
              </w:rPr>
              <w:t>Local development SMTP mock for Azure Communication Services. Captures outbound email notifications during development and testing.</w:t>
            </w:r>
          </w:p>
        </w:tc>
      </w:tr>
      <w:tr w:rsidR="00536F12" w14:paraId="1905BCBF" w14:textId="77777777">
        <w:tc>
          <w:tcPr>
            <w:tcW w:w="4680" w:type="dxa"/>
          </w:tcPr>
          <w:p w14:paraId="3BDD3DF1" w14:textId="77777777" w:rsidR="00536F12" w:rsidRDefault="007872C7">
            <w:r>
              <w:rPr>
                <w:rFonts w:ascii="Calibri" w:hAnsi="Calibri"/>
                <w:sz w:val="20"/>
              </w:rPr>
              <w:t>Tesseract.Net</w:t>
            </w:r>
          </w:p>
        </w:tc>
        <w:tc>
          <w:tcPr>
            <w:tcW w:w="4680" w:type="dxa"/>
          </w:tcPr>
          <w:p w14:paraId="319E17D9" w14:textId="77777777" w:rsidR="00536F12" w:rsidRDefault="007872C7">
            <w:r>
              <w:rPr>
                <w:rFonts w:ascii="Calibri" w:hAnsi="Calibri"/>
                <w:sz w:val="20"/>
              </w:rPr>
              <w:t>OCR engine invoked by Azure Functions (Blob Trigger) to extract structured data from uploaded receipt images (JPEG / PNG / PDF).</w:t>
            </w:r>
          </w:p>
        </w:tc>
      </w:tr>
      <w:tr w:rsidR="00536F12" w14:paraId="6C551445" w14:textId="77777777">
        <w:tc>
          <w:tcPr>
            <w:tcW w:w="4680" w:type="dxa"/>
            <w:shd w:val="clear" w:color="auto" w:fill="EEF3F8"/>
          </w:tcPr>
          <w:p w14:paraId="0C26A7DB" w14:textId="77777777" w:rsidR="00536F12" w:rsidRDefault="007872C7">
            <w:r>
              <w:rPr>
                <w:rFonts w:ascii="Calibri" w:hAnsi="Calibri"/>
                <w:sz w:val="20"/>
              </w:rPr>
              <w:t>ClosedXML</w:t>
            </w:r>
          </w:p>
        </w:tc>
        <w:tc>
          <w:tcPr>
            <w:tcW w:w="4680" w:type="dxa"/>
            <w:shd w:val="clear" w:color="auto" w:fill="EEF3F8"/>
          </w:tcPr>
          <w:p w14:paraId="42024670" w14:textId="77777777" w:rsidR="00536F12" w:rsidRDefault="007872C7">
            <w:r>
              <w:rPr>
                <w:rFonts w:ascii="Calibri" w:hAnsi="Calibri"/>
                <w:sz w:val="20"/>
              </w:rPr>
              <w:t>Report generation library used by Reporting Service to produce XLSX and PDF exports for Claim Summary, Compensation, and Audit reports.</w:t>
            </w:r>
          </w:p>
        </w:tc>
      </w:tr>
      <w:tr w:rsidR="00536F12" w14:paraId="00ECB061" w14:textId="77777777">
        <w:tc>
          <w:tcPr>
            <w:tcW w:w="4680" w:type="dxa"/>
          </w:tcPr>
          <w:p w14:paraId="16F79640" w14:textId="77777777" w:rsidR="00536F12" w:rsidRDefault="007872C7">
            <w:r>
              <w:rPr>
                <w:rFonts w:ascii="Calibri" w:hAnsi="Calibri"/>
                <w:sz w:val="20"/>
              </w:rPr>
              <w:t>Polly</w:t>
            </w:r>
          </w:p>
        </w:tc>
        <w:tc>
          <w:tcPr>
            <w:tcW w:w="4680" w:type="dxa"/>
          </w:tcPr>
          <w:p w14:paraId="334BE067" w14:textId="77777777" w:rsidR="00536F12" w:rsidRDefault="007872C7">
            <w:r>
              <w:rPr>
                <w:rFonts w:ascii="Calibri" w:hAnsi="Calibri"/>
                <w:sz w:val="20"/>
              </w:rPr>
              <w:t>Resilience and transient-fault-handling library used by Payroll Service for retry policies (3× exponential back-off) and circuit breaker when pushing data to external payroll systems.</w:t>
            </w:r>
          </w:p>
        </w:tc>
      </w:tr>
      <w:tr w:rsidR="00536F12" w14:paraId="11BFE8A8" w14:textId="77777777">
        <w:tc>
          <w:tcPr>
            <w:tcW w:w="4680" w:type="dxa"/>
            <w:shd w:val="clear" w:color="auto" w:fill="EEF3F8"/>
          </w:tcPr>
          <w:p w14:paraId="13372E5E" w14:textId="77777777" w:rsidR="00536F12" w:rsidRDefault="007872C7">
            <w:r>
              <w:rPr>
                <w:rFonts w:ascii="Calibri" w:hAnsi="Calibri"/>
                <w:sz w:val="20"/>
              </w:rPr>
              <w:t>Swashbuckle / OpenAPI</w:t>
            </w:r>
          </w:p>
        </w:tc>
        <w:tc>
          <w:tcPr>
            <w:tcW w:w="4680" w:type="dxa"/>
            <w:shd w:val="clear" w:color="auto" w:fill="EEF3F8"/>
          </w:tcPr>
          <w:p w14:paraId="46FA774F" w14:textId="77777777" w:rsidR="00536F12" w:rsidRDefault="007872C7">
            <w:r>
              <w:rPr>
                <w:rFonts w:ascii="Calibri" w:hAnsi="Calibri"/>
                <w:sz w:val="20"/>
              </w:rPr>
              <w:t>Auto-generates OpenAPI 3.0 documentation from ASP.NET Core controller attributes. Provides interactive Swagger UI for API exploration.</w:t>
            </w:r>
          </w:p>
        </w:tc>
      </w:tr>
    </w:tbl>
    <w:p w14:paraId="0A4D33D3" w14:textId="77777777" w:rsidR="00536F12" w:rsidRDefault="00536F12"/>
    <w:p w14:paraId="4EC9E15F" w14:textId="77777777" w:rsidR="00536F12" w:rsidRDefault="007872C7">
      <w:pPr>
        <w:spacing w:after="80"/>
      </w:pPr>
      <w:r>
        <w:rPr>
          <w:rFonts w:ascii="Calibri" w:hAnsi="Calibri"/>
          <w:b/>
          <w:color w:val="1F4E79"/>
        </w:rPr>
        <w:t>Reports</w:t>
      </w:r>
    </w:p>
    <w:p w14:paraId="31D7CA6F" w14:textId="77777777" w:rsidR="00536F12" w:rsidRDefault="007872C7">
      <w:pPr>
        <w:spacing w:after="120"/>
      </w:pPr>
      <w:r>
        <w:rPr>
          <w:rFonts w:ascii="Calibri" w:hAnsi="Calibri"/>
        </w:rPr>
        <w:lastRenderedPageBreak/>
        <w:t>The Unified Rewards Platform provides the following built-in reports, accessible to the Finance / Audit User role via the Finance &amp; Audit Portal:</w:t>
      </w:r>
    </w:p>
    <w:tbl>
      <w:tblPr>
        <w:tblStyle w:val="TableGrid"/>
        <w:tblW w:w="0" w:type="auto"/>
        <w:tblLook w:val="04A0" w:firstRow="1" w:lastRow="0" w:firstColumn="1" w:lastColumn="0" w:noHBand="0" w:noVBand="1"/>
      </w:tblPr>
      <w:tblGrid>
        <w:gridCol w:w="3117"/>
        <w:gridCol w:w="3117"/>
        <w:gridCol w:w="3116"/>
      </w:tblGrid>
      <w:tr w:rsidR="00536F12" w14:paraId="1B0CF457" w14:textId="77777777">
        <w:tc>
          <w:tcPr>
            <w:tcW w:w="3120" w:type="dxa"/>
            <w:shd w:val="clear" w:color="auto" w:fill="1F4E79"/>
          </w:tcPr>
          <w:p w14:paraId="3E7DE4C2" w14:textId="77777777" w:rsidR="00536F12" w:rsidRDefault="007872C7">
            <w:r>
              <w:rPr>
                <w:rFonts w:ascii="Calibri" w:hAnsi="Calibri"/>
                <w:b/>
                <w:color w:val="FFFFFF"/>
                <w:sz w:val="20"/>
              </w:rPr>
              <w:t>Report Name</w:t>
            </w:r>
          </w:p>
        </w:tc>
        <w:tc>
          <w:tcPr>
            <w:tcW w:w="3120" w:type="dxa"/>
            <w:shd w:val="clear" w:color="auto" w:fill="1F4E79"/>
          </w:tcPr>
          <w:p w14:paraId="7EBDB78C" w14:textId="77777777" w:rsidR="00536F12" w:rsidRDefault="007872C7">
            <w:r>
              <w:rPr>
                <w:rFonts w:ascii="Calibri" w:hAnsi="Calibri"/>
                <w:b/>
                <w:color w:val="FFFFFF"/>
                <w:sz w:val="20"/>
              </w:rPr>
              <w:t>Description</w:t>
            </w:r>
          </w:p>
        </w:tc>
        <w:tc>
          <w:tcPr>
            <w:tcW w:w="3120" w:type="dxa"/>
            <w:shd w:val="clear" w:color="auto" w:fill="1F4E79"/>
          </w:tcPr>
          <w:p w14:paraId="4F37643A" w14:textId="77777777" w:rsidR="00536F12" w:rsidRDefault="007872C7">
            <w:r>
              <w:rPr>
                <w:rFonts w:ascii="Calibri" w:hAnsi="Calibri"/>
                <w:b/>
                <w:color w:val="FFFFFF"/>
                <w:sz w:val="20"/>
              </w:rPr>
              <w:t>Generated By</w:t>
            </w:r>
          </w:p>
        </w:tc>
      </w:tr>
      <w:tr w:rsidR="00536F12" w14:paraId="74D6A573" w14:textId="77777777">
        <w:tc>
          <w:tcPr>
            <w:tcW w:w="3120" w:type="dxa"/>
          </w:tcPr>
          <w:p w14:paraId="5B067D54" w14:textId="77777777" w:rsidR="00536F12" w:rsidRDefault="007872C7">
            <w:r>
              <w:rPr>
                <w:rFonts w:ascii="Calibri" w:hAnsi="Calibri"/>
                <w:sz w:val="20"/>
              </w:rPr>
              <w:t>Claim Summary Report</w:t>
            </w:r>
          </w:p>
        </w:tc>
        <w:tc>
          <w:tcPr>
            <w:tcW w:w="3120" w:type="dxa"/>
          </w:tcPr>
          <w:p w14:paraId="2302E38C" w14:textId="77777777" w:rsidR="00536F12" w:rsidRDefault="007872C7">
            <w:r>
              <w:rPr>
                <w:rFonts w:ascii="Calibri" w:hAnsi="Calibri"/>
                <w:sz w:val="20"/>
              </w:rPr>
              <w:t>Summarises all submitted, approved, rejected, and settled claims within a date range. Includes total amounts, status distribution, and SLA breach flags.</w:t>
            </w:r>
          </w:p>
        </w:tc>
        <w:tc>
          <w:tcPr>
            <w:tcW w:w="3120" w:type="dxa"/>
          </w:tcPr>
          <w:p w14:paraId="40E03824" w14:textId="77777777" w:rsidR="00536F12" w:rsidRDefault="007872C7">
            <w:r>
              <w:rPr>
                <w:rFonts w:ascii="Calibri" w:hAnsi="Calibri"/>
                <w:sz w:val="20"/>
              </w:rPr>
              <w:t>Reporting Service · ClosedXML · Azure Blob</w:t>
            </w:r>
          </w:p>
        </w:tc>
      </w:tr>
      <w:tr w:rsidR="00536F12" w14:paraId="3B014724" w14:textId="77777777">
        <w:tc>
          <w:tcPr>
            <w:tcW w:w="3120" w:type="dxa"/>
            <w:shd w:val="clear" w:color="auto" w:fill="EEF3F8"/>
          </w:tcPr>
          <w:p w14:paraId="69962DF4" w14:textId="77777777" w:rsidR="00536F12" w:rsidRDefault="007872C7">
            <w:r>
              <w:rPr>
                <w:rFonts w:ascii="Calibri" w:hAnsi="Calibri"/>
                <w:sz w:val="20"/>
              </w:rPr>
              <w:t>Compensation Report</w:t>
            </w:r>
          </w:p>
        </w:tc>
        <w:tc>
          <w:tcPr>
            <w:tcW w:w="3120" w:type="dxa"/>
            <w:shd w:val="clear" w:color="auto" w:fill="EEF3F8"/>
          </w:tcPr>
          <w:p w14:paraId="416DC92D" w14:textId="77777777" w:rsidR="00536F12" w:rsidRDefault="007872C7">
            <w:r>
              <w:rPr>
                <w:rFonts w:ascii="Calibri" w:hAnsi="Calibri"/>
                <w:sz w:val="20"/>
              </w:rPr>
              <w:t>Details CTC breakdowns per employee including Basic Pay, HRA, Bonus, PF, and deductions. Supports grade-wise and department-wise aggregation.</w:t>
            </w:r>
          </w:p>
        </w:tc>
        <w:tc>
          <w:tcPr>
            <w:tcW w:w="3120" w:type="dxa"/>
            <w:shd w:val="clear" w:color="auto" w:fill="EEF3F8"/>
          </w:tcPr>
          <w:p w14:paraId="2BCB8D87" w14:textId="77777777" w:rsidR="00536F12" w:rsidRDefault="007872C7">
            <w:r>
              <w:rPr>
                <w:rFonts w:ascii="Calibri" w:hAnsi="Calibri"/>
                <w:sz w:val="20"/>
              </w:rPr>
              <w:t>Reporting Service · ClosedXML</w:t>
            </w:r>
          </w:p>
        </w:tc>
      </w:tr>
      <w:tr w:rsidR="00536F12" w14:paraId="5B6F1AFF" w14:textId="77777777">
        <w:tc>
          <w:tcPr>
            <w:tcW w:w="3120" w:type="dxa"/>
          </w:tcPr>
          <w:p w14:paraId="3B12F46A" w14:textId="77777777" w:rsidR="00536F12" w:rsidRDefault="007872C7">
            <w:r>
              <w:rPr>
                <w:rFonts w:ascii="Calibri" w:hAnsi="Calibri"/>
                <w:sz w:val="20"/>
              </w:rPr>
              <w:t>Audit Report</w:t>
            </w:r>
          </w:p>
        </w:tc>
        <w:tc>
          <w:tcPr>
            <w:tcW w:w="3120" w:type="dxa"/>
          </w:tcPr>
          <w:p w14:paraId="61375328" w14:textId="77777777" w:rsidR="00536F12" w:rsidRDefault="007872C7">
            <w:r>
              <w:rPr>
                <w:rFonts w:ascii="Calibri" w:hAnsi="Calibri"/>
                <w:sz w:val="20"/>
              </w:rPr>
              <w:t>Full immutable audit trail of all platform actions (entity changes, approvals, logins) sourced from Azure Event Hub and AuditEntry records.</w:t>
            </w:r>
          </w:p>
        </w:tc>
        <w:tc>
          <w:tcPr>
            <w:tcW w:w="3120" w:type="dxa"/>
          </w:tcPr>
          <w:p w14:paraId="227E1EC4" w14:textId="77777777" w:rsidR="00536F12" w:rsidRDefault="007872C7">
            <w:r>
              <w:rPr>
                <w:rFonts w:ascii="Calibri" w:hAnsi="Calibri"/>
                <w:sz w:val="20"/>
              </w:rPr>
              <w:t>Reporting Service · Azure Event Hub</w:t>
            </w:r>
          </w:p>
        </w:tc>
      </w:tr>
      <w:tr w:rsidR="00536F12" w14:paraId="047CA5C2" w14:textId="77777777">
        <w:tc>
          <w:tcPr>
            <w:tcW w:w="3120" w:type="dxa"/>
            <w:shd w:val="clear" w:color="auto" w:fill="EEF3F8"/>
          </w:tcPr>
          <w:p w14:paraId="506B81A7" w14:textId="77777777" w:rsidR="00536F12" w:rsidRDefault="007872C7">
            <w:r>
              <w:rPr>
                <w:rFonts w:ascii="Calibri" w:hAnsi="Calibri"/>
                <w:sz w:val="20"/>
              </w:rPr>
              <w:t>PaySlip (per employee)</w:t>
            </w:r>
          </w:p>
        </w:tc>
        <w:tc>
          <w:tcPr>
            <w:tcW w:w="3120" w:type="dxa"/>
            <w:shd w:val="clear" w:color="auto" w:fill="EEF3F8"/>
          </w:tcPr>
          <w:p w14:paraId="4759B56A" w14:textId="77777777" w:rsidR="00536F12" w:rsidRDefault="007872C7">
            <w:r>
              <w:rPr>
                <w:rFonts w:ascii="Calibri" w:hAnsi="Calibri"/>
                <w:sz w:val="20"/>
              </w:rPr>
              <w:t>PDF payslip generated per employee per payroll cycle. Includes gross pay, deductions, net pay, and settled claim amounts.</w:t>
            </w:r>
          </w:p>
        </w:tc>
        <w:tc>
          <w:tcPr>
            <w:tcW w:w="3120" w:type="dxa"/>
            <w:shd w:val="clear" w:color="auto" w:fill="EEF3F8"/>
          </w:tcPr>
          <w:p w14:paraId="579183DD" w14:textId="77777777" w:rsidR="00536F12" w:rsidRDefault="007872C7">
            <w:r>
              <w:rPr>
                <w:rFonts w:ascii="Calibri" w:hAnsi="Calibri"/>
                <w:sz w:val="20"/>
              </w:rPr>
              <w:t>Payroll Service · ClosedXML · Azure Blob</w:t>
            </w:r>
          </w:p>
        </w:tc>
      </w:tr>
    </w:tbl>
    <w:p w14:paraId="3CEFA93E" w14:textId="77777777" w:rsidR="00536F12" w:rsidRDefault="00536F12"/>
    <w:p w14:paraId="06BE0686" w14:textId="77777777" w:rsidR="004E6F44" w:rsidRDefault="228222DE">
      <w:pPr>
        <w:pStyle w:val="ListBullet"/>
        <w:spacing w:after="60"/>
      </w:pPr>
      <w:r w:rsidRPr="6759BB41">
        <w:rPr>
          <w:rFonts w:ascii="Calibri" w:hAnsi="Calibri"/>
        </w:rPr>
        <w:t>Azure Functions (Blob Trigger): Triggered on document upload to Azure Blob Storage. Invokes Tesseract.Net for receipt OCR processing. Persists OCRResult record.</w:t>
      </w:r>
    </w:p>
    <w:p w14:paraId="430D09B6" w14:textId="77777777" w:rsidR="004E6F44" w:rsidRDefault="228222DE">
      <w:pPr>
        <w:pStyle w:val="ListBullet"/>
        <w:spacing w:after="60"/>
      </w:pPr>
      <w:r w:rsidRPr="6759BB41">
        <w:rPr>
          <w:rFonts w:ascii="Calibri" w:hAnsi="Calibri"/>
        </w:rPr>
        <w:t>Azure Functions (Timer Trigger): Scheduled daily/weekly report generation trigger for Reporting Service.</w:t>
      </w:r>
    </w:p>
    <w:p w14:paraId="663A6C72" w14:textId="77777777" w:rsidR="004E6F44" w:rsidRDefault="228222DE">
      <w:pPr>
        <w:pStyle w:val="ListBullet"/>
        <w:spacing w:after="60"/>
      </w:pPr>
      <w:r w:rsidRPr="6759BB41">
        <w:rPr>
          <w:rFonts w:ascii="Calibri" w:hAnsi="Calibri"/>
        </w:rPr>
        <w:t>Azure Functions (Queue Trigger): Processes Payroll Service batch operations from Azure Service Bus queue.</w:t>
      </w:r>
    </w:p>
    <w:p w14:paraId="6A5F4FBE" w14:textId="77777777" w:rsidR="004E6F44" w:rsidRDefault="007872C7">
      <w:pPr>
        <w:pStyle w:val="Heading3"/>
      </w:pPr>
      <w:bookmarkStart w:id="11" w:name="_Toc230545052"/>
      <w:r>
        <w:rPr>
          <w:color w:val="1F4E79"/>
        </w:rPr>
        <w:t>2.1.4   Functional Architecture View</w:t>
      </w:r>
      <w:bookmarkEnd w:id="11"/>
    </w:p>
    <w:p w14:paraId="65830F4D" w14:textId="77777777" w:rsidR="004E6F44" w:rsidRDefault="007872C7">
      <w:pPr>
        <w:spacing w:after="120"/>
      </w:pPr>
      <w:r>
        <w:rPr>
          <w:rFonts w:ascii="Calibri" w:hAnsi="Calibri"/>
        </w:rPr>
        <w:t>The Functional Architecture View depicts the component grouping by environment, network tier, firewall boundaries, protocols, and ports for the Unified Rewards Platform on Azure.</w:t>
      </w:r>
    </w:p>
    <w:tbl>
      <w:tblPr>
        <w:tblStyle w:val="TableGrid"/>
        <w:tblW w:w="0" w:type="auto"/>
        <w:tblLook w:val="04A0" w:firstRow="1" w:lastRow="0" w:firstColumn="1" w:lastColumn="0" w:noHBand="0" w:noVBand="1"/>
      </w:tblPr>
      <w:tblGrid>
        <w:gridCol w:w="9350"/>
      </w:tblGrid>
      <w:tr w:rsidR="004E6F44" w14:paraId="14577C62" w14:textId="77777777">
        <w:tc>
          <w:tcPr>
            <w:tcW w:w="9360" w:type="dxa"/>
            <w:shd w:val="clear" w:color="auto" w:fill="F2F4F8"/>
          </w:tcPr>
          <w:p w14:paraId="53DA4731" w14:textId="04967E00" w:rsidR="00EF771B" w:rsidRDefault="004F3ADD">
            <w:pPr>
              <w:jc w:val="center"/>
            </w:pPr>
            <w:r w:rsidRPr="004F3ADD">
              <w:rPr>
                <w:noProof/>
              </w:rPr>
              <w:lastRenderedPageBreak/>
              <w:drawing>
                <wp:inline distT="0" distB="0" distL="0" distR="0" wp14:anchorId="1C6C72BC" wp14:editId="077A5AA3">
                  <wp:extent cx="5943600" cy="4661647"/>
                  <wp:effectExtent l="0" t="0" r="0" b="5080"/>
                  <wp:docPr id="10910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491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661647"/>
                          </a:xfrm>
                          <a:prstGeom prst="rect">
                            <a:avLst/>
                          </a:prstGeom>
                        </pic:spPr>
                      </pic:pic>
                    </a:graphicData>
                  </a:graphic>
                </wp:inline>
              </w:drawing>
            </w:r>
          </w:p>
          <w:p w14:paraId="77EA10CB" w14:textId="77777777" w:rsidR="00EF771B" w:rsidRDefault="007872C7">
            <w:pPr>
              <w:jc w:val="center"/>
            </w:pPr>
            <w:r>
              <w:rPr>
                <w:i/>
                <w:color w:val="444444"/>
                <w:sz w:val="18"/>
              </w:rPr>
              <w:t>Figure: Functional Architecture View — Backend Services</w:t>
            </w:r>
          </w:p>
        </w:tc>
      </w:tr>
    </w:tbl>
    <w:p w14:paraId="7B4B7B10" w14:textId="77777777" w:rsidR="004E6F44" w:rsidRDefault="004E6F44"/>
    <w:tbl>
      <w:tblPr>
        <w:tblStyle w:val="TableGrid"/>
        <w:tblW w:w="0" w:type="auto"/>
        <w:tblLook w:val="04A0" w:firstRow="1" w:lastRow="0" w:firstColumn="1" w:lastColumn="0" w:noHBand="0" w:noVBand="1"/>
      </w:tblPr>
      <w:tblGrid>
        <w:gridCol w:w="2047"/>
        <w:gridCol w:w="1705"/>
        <w:gridCol w:w="1983"/>
        <w:gridCol w:w="1276"/>
        <w:gridCol w:w="751"/>
        <w:gridCol w:w="1588"/>
      </w:tblGrid>
      <w:tr w:rsidR="004E6F44" w14:paraId="77000F8E" w14:textId="77777777" w:rsidTr="00E82C48">
        <w:tc>
          <w:tcPr>
            <w:tcW w:w="2133" w:type="dxa"/>
            <w:shd w:val="clear" w:color="auto" w:fill="1F4E79"/>
          </w:tcPr>
          <w:p w14:paraId="19BD0F3F" w14:textId="77777777" w:rsidR="004E6F44" w:rsidRDefault="007872C7">
            <w:pPr>
              <w:jc w:val="center"/>
            </w:pPr>
            <w:r>
              <w:rPr>
                <w:rFonts w:ascii="Calibri" w:hAnsi="Calibri"/>
                <w:b/>
                <w:color w:val="FFFFFF"/>
                <w:sz w:val="20"/>
              </w:rPr>
              <w:t>Connection</w:t>
            </w:r>
          </w:p>
        </w:tc>
        <w:tc>
          <w:tcPr>
            <w:tcW w:w="1741" w:type="dxa"/>
            <w:shd w:val="clear" w:color="auto" w:fill="1F4E79"/>
          </w:tcPr>
          <w:p w14:paraId="04FEB63D" w14:textId="77777777" w:rsidR="004E6F44" w:rsidRDefault="007872C7">
            <w:pPr>
              <w:jc w:val="center"/>
            </w:pPr>
            <w:r>
              <w:rPr>
                <w:rFonts w:ascii="Calibri" w:hAnsi="Calibri"/>
                <w:b/>
                <w:color w:val="FFFFFF"/>
                <w:sz w:val="20"/>
              </w:rPr>
              <w:t>Source</w:t>
            </w:r>
          </w:p>
        </w:tc>
        <w:tc>
          <w:tcPr>
            <w:tcW w:w="2005" w:type="dxa"/>
            <w:shd w:val="clear" w:color="auto" w:fill="1F4E79"/>
          </w:tcPr>
          <w:p w14:paraId="3AA1E72D" w14:textId="77777777" w:rsidR="004E6F44" w:rsidRDefault="007872C7">
            <w:pPr>
              <w:jc w:val="center"/>
            </w:pPr>
            <w:r>
              <w:rPr>
                <w:rFonts w:ascii="Calibri" w:hAnsi="Calibri"/>
                <w:b/>
                <w:color w:val="FFFFFF"/>
                <w:sz w:val="20"/>
              </w:rPr>
              <w:t>Target</w:t>
            </w:r>
          </w:p>
        </w:tc>
        <w:tc>
          <w:tcPr>
            <w:tcW w:w="1294" w:type="dxa"/>
            <w:shd w:val="clear" w:color="auto" w:fill="1F4E79"/>
          </w:tcPr>
          <w:p w14:paraId="702E78D8" w14:textId="77777777" w:rsidR="004E6F44" w:rsidRDefault="007872C7">
            <w:pPr>
              <w:jc w:val="center"/>
            </w:pPr>
            <w:r>
              <w:rPr>
                <w:rFonts w:ascii="Calibri" w:hAnsi="Calibri"/>
                <w:b/>
                <w:color w:val="FFFFFF"/>
                <w:sz w:val="20"/>
              </w:rPr>
              <w:t>Protocol</w:t>
            </w:r>
          </w:p>
        </w:tc>
        <w:tc>
          <w:tcPr>
            <w:tcW w:w="764" w:type="dxa"/>
            <w:shd w:val="clear" w:color="auto" w:fill="1F4E79"/>
          </w:tcPr>
          <w:p w14:paraId="41DEEBF5" w14:textId="77777777" w:rsidR="004E6F44" w:rsidRDefault="007872C7">
            <w:pPr>
              <w:jc w:val="center"/>
            </w:pPr>
            <w:r>
              <w:rPr>
                <w:rFonts w:ascii="Calibri" w:hAnsi="Calibri"/>
                <w:b/>
                <w:color w:val="FFFFFF"/>
                <w:sz w:val="20"/>
              </w:rPr>
              <w:t>Port</w:t>
            </w:r>
          </w:p>
        </w:tc>
        <w:tc>
          <w:tcPr>
            <w:tcW w:w="1639" w:type="dxa"/>
            <w:shd w:val="clear" w:color="auto" w:fill="1F4E79"/>
          </w:tcPr>
          <w:p w14:paraId="200EE8A7" w14:textId="77777777" w:rsidR="004E6F44" w:rsidRDefault="007872C7">
            <w:pPr>
              <w:jc w:val="center"/>
            </w:pPr>
            <w:r>
              <w:rPr>
                <w:rFonts w:ascii="Calibri" w:hAnsi="Calibri"/>
                <w:b/>
                <w:color w:val="FFFFFF"/>
                <w:sz w:val="20"/>
              </w:rPr>
              <w:t>Auth</w:t>
            </w:r>
          </w:p>
        </w:tc>
      </w:tr>
      <w:tr w:rsidR="004E6F44" w14:paraId="4FBC5B79" w14:textId="77777777" w:rsidTr="00E82C48">
        <w:tc>
          <w:tcPr>
            <w:tcW w:w="2133" w:type="dxa"/>
          </w:tcPr>
          <w:p w14:paraId="58619FF6" w14:textId="77777777" w:rsidR="004E6F44" w:rsidRDefault="007872C7">
            <w:r>
              <w:rPr>
                <w:rFonts w:ascii="Calibri" w:hAnsi="Calibri"/>
                <w:sz w:val="20"/>
              </w:rPr>
              <w:t>Browser → Front Door</w:t>
            </w:r>
          </w:p>
        </w:tc>
        <w:tc>
          <w:tcPr>
            <w:tcW w:w="1741" w:type="dxa"/>
          </w:tcPr>
          <w:p w14:paraId="3442976E" w14:textId="77777777" w:rsidR="004E6F44" w:rsidRDefault="007872C7">
            <w:r>
              <w:rPr>
                <w:rFonts w:ascii="Calibri" w:hAnsi="Calibri"/>
                <w:sz w:val="20"/>
              </w:rPr>
              <w:t>End User Browser</w:t>
            </w:r>
          </w:p>
        </w:tc>
        <w:tc>
          <w:tcPr>
            <w:tcW w:w="2005" w:type="dxa"/>
          </w:tcPr>
          <w:p w14:paraId="79B8227C" w14:textId="77777777" w:rsidR="004E6F44" w:rsidRDefault="007872C7">
            <w:r>
              <w:rPr>
                <w:rFonts w:ascii="Calibri" w:hAnsi="Calibri"/>
                <w:sz w:val="20"/>
              </w:rPr>
              <w:t>Azure Front Door</w:t>
            </w:r>
          </w:p>
        </w:tc>
        <w:tc>
          <w:tcPr>
            <w:tcW w:w="1294" w:type="dxa"/>
          </w:tcPr>
          <w:p w14:paraId="280FF2D9" w14:textId="77777777" w:rsidR="004E6F44" w:rsidRDefault="007872C7">
            <w:r>
              <w:rPr>
                <w:rFonts w:ascii="Calibri" w:hAnsi="Calibri"/>
                <w:sz w:val="20"/>
              </w:rPr>
              <w:t>HTTPS</w:t>
            </w:r>
          </w:p>
        </w:tc>
        <w:tc>
          <w:tcPr>
            <w:tcW w:w="764" w:type="dxa"/>
          </w:tcPr>
          <w:p w14:paraId="06E435CB" w14:textId="77777777" w:rsidR="004E6F44" w:rsidRDefault="007872C7">
            <w:r>
              <w:rPr>
                <w:rFonts w:ascii="Calibri" w:hAnsi="Calibri"/>
                <w:sz w:val="20"/>
              </w:rPr>
              <w:t>443</w:t>
            </w:r>
          </w:p>
        </w:tc>
        <w:tc>
          <w:tcPr>
            <w:tcW w:w="1639" w:type="dxa"/>
          </w:tcPr>
          <w:p w14:paraId="7BF060BE" w14:textId="77777777" w:rsidR="004E6F44" w:rsidRDefault="007872C7">
            <w:r>
              <w:rPr>
                <w:rFonts w:ascii="Calibri" w:hAnsi="Calibri"/>
                <w:sz w:val="20"/>
              </w:rPr>
              <w:t>None (public)</w:t>
            </w:r>
          </w:p>
        </w:tc>
      </w:tr>
      <w:tr w:rsidR="004E6F44" w14:paraId="31DA48E2" w14:textId="77777777" w:rsidTr="00E82C48">
        <w:tc>
          <w:tcPr>
            <w:tcW w:w="2133" w:type="dxa"/>
            <w:shd w:val="clear" w:color="auto" w:fill="EEF3F8"/>
          </w:tcPr>
          <w:p w14:paraId="080E13F1" w14:textId="77777777" w:rsidR="004E6F44" w:rsidRDefault="007872C7">
            <w:r>
              <w:rPr>
                <w:rFonts w:ascii="Calibri" w:hAnsi="Calibri"/>
                <w:sz w:val="20"/>
              </w:rPr>
              <w:t>Front Door → Static Apps</w:t>
            </w:r>
          </w:p>
        </w:tc>
        <w:tc>
          <w:tcPr>
            <w:tcW w:w="1741" w:type="dxa"/>
            <w:shd w:val="clear" w:color="auto" w:fill="EEF3F8"/>
          </w:tcPr>
          <w:p w14:paraId="1F1FB601" w14:textId="77777777" w:rsidR="004E6F44" w:rsidRDefault="007872C7">
            <w:r>
              <w:rPr>
                <w:rFonts w:ascii="Calibri" w:hAnsi="Calibri"/>
                <w:sz w:val="20"/>
              </w:rPr>
              <w:t>Azure Front Door</w:t>
            </w:r>
          </w:p>
        </w:tc>
        <w:tc>
          <w:tcPr>
            <w:tcW w:w="2005" w:type="dxa"/>
            <w:shd w:val="clear" w:color="auto" w:fill="EEF3F8"/>
          </w:tcPr>
          <w:p w14:paraId="1E9619B5" w14:textId="77777777" w:rsidR="004E6F44" w:rsidRDefault="007872C7">
            <w:r>
              <w:rPr>
                <w:rFonts w:ascii="Calibri" w:hAnsi="Calibri"/>
                <w:sz w:val="20"/>
              </w:rPr>
              <w:t>Azure Static Web Apps</w:t>
            </w:r>
          </w:p>
        </w:tc>
        <w:tc>
          <w:tcPr>
            <w:tcW w:w="1294" w:type="dxa"/>
            <w:shd w:val="clear" w:color="auto" w:fill="EEF3F8"/>
          </w:tcPr>
          <w:p w14:paraId="7F650A52" w14:textId="77777777" w:rsidR="004E6F44" w:rsidRDefault="007872C7">
            <w:r>
              <w:rPr>
                <w:rFonts w:ascii="Calibri" w:hAnsi="Calibri"/>
                <w:sz w:val="20"/>
              </w:rPr>
              <w:t>HTTPS</w:t>
            </w:r>
          </w:p>
        </w:tc>
        <w:tc>
          <w:tcPr>
            <w:tcW w:w="764" w:type="dxa"/>
            <w:shd w:val="clear" w:color="auto" w:fill="EEF3F8"/>
          </w:tcPr>
          <w:p w14:paraId="6249D643" w14:textId="77777777" w:rsidR="004E6F44" w:rsidRDefault="007872C7">
            <w:r>
              <w:rPr>
                <w:rFonts w:ascii="Calibri" w:hAnsi="Calibri"/>
                <w:sz w:val="20"/>
              </w:rPr>
              <w:t>443</w:t>
            </w:r>
          </w:p>
        </w:tc>
        <w:tc>
          <w:tcPr>
            <w:tcW w:w="1639" w:type="dxa"/>
            <w:shd w:val="clear" w:color="auto" w:fill="EEF3F8"/>
          </w:tcPr>
          <w:p w14:paraId="45ADA686" w14:textId="77777777" w:rsidR="004E6F44" w:rsidRDefault="007872C7">
            <w:r>
              <w:rPr>
                <w:rFonts w:ascii="Calibri" w:hAnsi="Calibri"/>
                <w:sz w:val="20"/>
              </w:rPr>
              <w:t>None</w:t>
            </w:r>
          </w:p>
        </w:tc>
      </w:tr>
      <w:tr w:rsidR="004E6F44" w14:paraId="3D6AF3D5" w14:textId="77777777" w:rsidTr="00E82C48">
        <w:tc>
          <w:tcPr>
            <w:tcW w:w="2133" w:type="dxa"/>
          </w:tcPr>
          <w:p w14:paraId="1E2AD6A7" w14:textId="77777777" w:rsidR="004E6F44" w:rsidRDefault="007872C7">
            <w:r>
              <w:rPr>
                <w:rFonts w:ascii="Calibri" w:hAnsi="Calibri"/>
                <w:sz w:val="20"/>
              </w:rPr>
              <w:t>MFE → APIM</w:t>
            </w:r>
          </w:p>
        </w:tc>
        <w:tc>
          <w:tcPr>
            <w:tcW w:w="1741" w:type="dxa"/>
          </w:tcPr>
          <w:p w14:paraId="6C798242" w14:textId="77777777" w:rsidR="004E6F44" w:rsidRDefault="007872C7">
            <w:r>
              <w:rPr>
                <w:rFonts w:ascii="Calibri" w:hAnsi="Calibri"/>
                <w:sz w:val="20"/>
              </w:rPr>
              <w:t>React Portal (MFE)</w:t>
            </w:r>
          </w:p>
        </w:tc>
        <w:tc>
          <w:tcPr>
            <w:tcW w:w="2005" w:type="dxa"/>
          </w:tcPr>
          <w:p w14:paraId="0C8703A8" w14:textId="77777777" w:rsidR="004E6F44" w:rsidRDefault="007872C7">
            <w:r>
              <w:rPr>
                <w:rFonts w:ascii="Calibri" w:hAnsi="Calibri"/>
                <w:sz w:val="20"/>
              </w:rPr>
              <w:t>Azure APIM</w:t>
            </w:r>
          </w:p>
        </w:tc>
        <w:tc>
          <w:tcPr>
            <w:tcW w:w="1294" w:type="dxa"/>
          </w:tcPr>
          <w:p w14:paraId="32A40A3D" w14:textId="77777777" w:rsidR="004E6F44" w:rsidRDefault="007872C7">
            <w:r>
              <w:rPr>
                <w:rFonts w:ascii="Calibri" w:hAnsi="Calibri"/>
                <w:sz w:val="20"/>
              </w:rPr>
              <w:t>HTTPS</w:t>
            </w:r>
          </w:p>
        </w:tc>
        <w:tc>
          <w:tcPr>
            <w:tcW w:w="764" w:type="dxa"/>
          </w:tcPr>
          <w:p w14:paraId="5A29A791" w14:textId="77777777" w:rsidR="004E6F44" w:rsidRDefault="007872C7">
            <w:r>
              <w:rPr>
                <w:rFonts w:ascii="Calibri" w:hAnsi="Calibri"/>
                <w:sz w:val="20"/>
              </w:rPr>
              <w:t>443</w:t>
            </w:r>
          </w:p>
        </w:tc>
        <w:tc>
          <w:tcPr>
            <w:tcW w:w="1639" w:type="dxa"/>
          </w:tcPr>
          <w:p w14:paraId="0B0E449D" w14:textId="77777777" w:rsidR="004E6F44" w:rsidRDefault="007872C7">
            <w:r>
              <w:rPr>
                <w:rFonts w:ascii="Calibri" w:hAnsi="Calibri"/>
                <w:sz w:val="20"/>
              </w:rPr>
              <w:t>Bearer JWT</w:t>
            </w:r>
          </w:p>
        </w:tc>
      </w:tr>
      <w:tr w:rsidR="004E6F44" w14:paraId="712C008F" w14:textId="77777777" w:rsidTr="00E82C48">
        <w:tc>
          <w:tcPr>
            <w:tcW w:w="2133" w:type="dxa"/>
            <w:shd w:val="clear" w:color="auto" w:fill="EEF3F8"/>
          </w:tcPr>
          <w:p w14:paraId="4B190014" w14:textId="77777777" w:rsidR="004E6F44" w:rsidRDefault="007872C7">
            <w:r>
              <w:rPr>
                <w:rFonts w:ascii="Calibri" w:hAnsi="Calibri"/>
                <w:sz w:val="20"/>
              </w:rPr>
              <w:t>APIM → AKS Services</w:t>
            </w:r>
          </w:p>
        </w:tc>
        <w:tc>
          <w:tcPr>
            <w:tcW w:w="1741" w:type="dxa"/>
            <w:shd w:val="clear" w:color="auto" w:fill="EEF3F8"/>
          </w:tcPr>
          <w:p w14:paraId="1924E6F8" w14:textId="77777777" w:rsidR="004E6F44" w:rsidRDefault="007872C7">
            <w:r>
              <w:rPr>
                <w:rFonts w:ascii="Calibri" w:hAnsi="Calibri"/>
                <w:sz w:val="20"/>
              </w:rPr>
              <w:t>Azure APIM</w:t>
            </w:r>
          </w:p>
        </w:tc>
        <w:tc>
          <w:tcPr>
            <w:tcW w:w="2005" w:type="dxa"/>
            <w:shd w:val="clear" w:color="auto" w:fill="EEF3F8"/>
          </w:tcPr>
          <w:p w14:paraId="37BD7A8E" w14:textId="77777777" w:rsidR="004E6F44" w:rsidRDefault="007872C7">
            <w:r>
              <w:rPr>
                <w:rFonts w:ascii="Calibri" w:hAnsi="Calibri"/>
                <w:sz w:val="20"/>
              </w:rPr>
              <w:t>AKS Pods</w:t>
            </w:r>
          </w:p>
        </w:tc>
        <w:tc>
          <w:tcPr>
            <w:tcW w:w="1294" w:type="dxa"/>
            <w:shd w:val="clear" w:color="auto" w:fill="EEF3F8"/>
          </w:tcPr>
          <w:p w14:paraId="7B1377D8" w14:textId="77777777" w:rsidR="004E6F44" w:rsidRDefault="007872C7">
            <w:r>
              <w:rPr>
                <w:rFonts w:ascii="Calibri" w:hAnsi="Calibri"/>
                <w:sz w:val="20"/>
              </w:rPr>
              <w:t>HTTPS</w:t>
            </w:r>
          </w:p>
        </w:tc>
        <w:tc>
          <w:tcPr>
            <w:tcW w:w="764" w:type="dxa"/>
            <w:shd w:val="clear" w:color="auto" w:fill="EEF3F8"/>
          </w:tcPr>
          <w:p w14:paraId="34E986A4" w14:textId="77777777" w:rsidR="004E6F44" w:rsidRDefault="007872C7">
            <w:r>
              <w:rPr>
                <w:rFonts w:ascii="Calibri" w:hAnsi="Calibri"/>
                <w:sz w:val="20"/>
              </w:rPr>
              <w:t>443</w:t>
            </w:r>
          </w:p>
        </w:tc>
        <w:tc>
          <w:tcPr>
            <w:tcW w:w="1639" w:type="dxa"/>
            <w:shd w:val="clear" w:color="auto" w:fill="EEF3F8"/>
          </w:tcPr>
          <w:p w14:paraId="7DDF0E14" w14:textId="77777777" w:rsidR="004E6F44" w:rsidRDefault="007872C7">
            <w:r>
              <w:rPr>
                <w:rFonts w:ascii="Calibri" w:hAnsi="Calibri"/>
                <w:sz w:val="20"/>
              </w:rPr>
              <w:t>JWT forwarded</w:t>
            </w:r>
          </w:p>
        </w:tc>
      </w:tr>
      <w:tr w:rsidR="004E6F44" w14:paraId="32176604" w14:textId="77777777" w:rsidTr="00E82C48">
        <w:tc>
          <w:tcPr>
            <w:tcW w:w="2133" w:type="dxa"/>
          </w:tcPr>
          <w:p w14:paraId="401E7259" w14:textId="77777777" w:rsidR="004E6F44" w:rsidRDefault="007872C7">
            <w:r>
              <w:rPr>
                <w:rFonts w:ascii="Calibri" w:hAnsi="Calibri"/>
                <w:sz w:val="20"/>
              </w:rPr>
              <w:t>AKS → Azure SQL</w:t>
            </w:r>
          </w:p>
        </w:tc>
        <w:tc>
          <w:tcPr>
            <w:tcW w:w="1741" w:type="dxa"/>
          </w:tcPr>
          <w:p w14:paraId="6B1598AC" w14:textId="77777777" w:rsidR="004E6F44" w:rsidRDefault="007872C7">
            <w:r>
              <w:rPr>
                <w:rFonts w:ascii="Calibri" w:hAnsi="Calibri"/>
                <w:sz w:val="20"/>
              </w:rPr>
              <w:t>AKS Microservices</w:t>
            </w:r>
          </w:p>
        </w:tc>
        <w:tc>
          <w:tcPr>
            <w:tcW w:w="2005" w:type="dxa"/>
          </w:tcPr>
          <w:p w14:paraId="368EDE3E" w14:textId="77777777" w:rsidR="004E6F44" w:rsidRDefault="007872C7">
            <w:r>
              <w:rPr>
                <w:rFonts w:ascii="Calibri" w:hAnsi="Calibri"/>
                <w:sz w:val="20"/>
              </w:rPr>
              <w:t>Azure SQL</w:t>
            </w:r>
          </w:p>
        </w:tc>
        <w:tc>
          <w:tcPr>
            <w:tcW w:w="1294" w:type="dxa"/>
          </w:tcPr>
          <w:p w14:paraId="21F0CFC2" w14:textId="77777777" w:rsidR="004E6F44" w:rsidRDefault="007872C7">
            <w:r>
              <w:rPr>
                <w:rFonts w:ascii="Calibri" w:hAnsi="Calibri"/>
                <w:sz w:val="20"/>
              </w:rPr>
              <w:t>TDS/TCP</w:t>
            </w:r>
          </w:p>
        </w:tc>
        <w:tc>
          <w:tcPr>
            <w:tcW w:w="764" w:type="dxa"/>
          </w:tcPr>
          <w:p w14:paraId="2E5F1A26" w14:textId="77777777" w:rsidR="004E6F44" w:rsidRDefault="007872C7">
            <w:r>
              <w:rPr>
                <w:rFonts w:ascii="Calibri" w:hAnsi="Calibri"/>
                <w:sz w:val="20"/>
              </w:rPr>
              <w:t>1433</w:t>
            </w:r>
          </w:p>
        </w:tc>
        <w:tc>
          <w:tcPr>
            <w:tcW w:w="1639" w:type="dxa"/>
          </w:tcPr>
          <w:p w14:paraId="117AE106" w14:textId="77777777" w:rsidR="004E6F44" w:rsidRDefault="007872C7">
            <w:r>
              <w:rPr>
                <w:rFonts w:ascii="Calibri" w:hAnsi="Calibri"/>
                <w:sz w:val="20"/>
              </w:rPr>
              <w:t>MSI</w:t>
            </w:r>
          </w:p>
        </w:tc>
      </w:tr>
      <w:tr w:rsidR="004E6F44" w14:paraId="01259A6D" w14:textId="77777777" w:rsidTr="00E82C48">
        <w:tc>
          <w:tcPr>
            <w:tcW w:w="2133" w:type="dxa"/>
            <w:shd w:val="clear" w:color="auto" w:fill="EEF3F8"/>
          </w:tcPr>
          <w:p w14:paraId="46B18231" w14:textId="77777777" w:rsidR="004E6F44" w:rsidRDefault="007872C7">
            <w:r>
              <w:rPr>
                <w:rFonts w:ascii="Calibri" w:hAnsi="Calibri"/>
                <w:sz w:val="20"/>
              </w:rPr>
              <w:t>AKS → Cosmos DB</w:t>
            </w:r>
          </w:p>
        </w:tc>
        <w:tc>
          <w:tcPr>
            <w:tcW w:w="1741" w:type="dxa"/>
            <w:shd w:val="clear" w:color="auto" w:fill="EEF3F8"/>
          </w:tcPr>
          <w:p w14:paraId="22DC6A5E" w14:textId="77777777" w:rsidR="004E6F44" w:rsidRDefault="007872C7">
            <w:r>
              <w:rPr>
                <w:rFonts w:ascii="Calibri" w:hAnsi="Calibri"/>
                <w:sz w:val="20"/>
              </w:rPr>
              <w:t>AKS Microservices</w:t>
            </w:r>
          </w:p>
        </w:tc>
        <w:tc>
          <w:tcPr>
            <w:tcW w:w="2005" w:type="dxa"/>
            <w:shd w:val="clear" w:color="auto" w:fill="EEF3F8"/>
          </w:tcPr>
          <w:p w14:paraId="7CE96672" w14:textId="77777777" w:rsidR="004E6F44" w:rsidRDefault="007872C7">
            <w:r>
              <w:rPr>
                <w:rFonts w:ascii="Calibri" w:hAnsi="Calibri"/>
                <w:sz w:val="20"/>
              </w:rPr>
              <w:t>Azure Cosmos DB</w:t>
            </w:r>
          </w:p>
        </w:tc>
        <w:tc>
          <w:tcPr>
            <w:tcW w:w="1294" w:type="dxa"/>
            <w:shd w:val="clear" w:color="auto" w:fill="EEF3F8"/>
          </w:tcPr>
          <w:p w14:paraId="210C1C80" w14:textId="77777777" w:rsidR="004E6F44" w:rsidRDefault="007872C7">
            <w:r>
              <w:rPr>
                <w:rFonts w:ascii="Calibri" w:hAnsi="Calibri"/>
                <w:sz w:val="20"/>
              </w:rPr>
              <w:t>HTTPS</w:t>
            </w:r>
          </w:p>
        </w:tc>
        <w:tc>
          <w:tcPr>
            <w:tcW w:w="764" w:type="dxa"/>
            <w:shd w:val="clear" w:color="auto" w:fill="EEF3F8"/>
          </w:tcPr>
          <w:p w14:paraId="68AE225B" w14:textId="77777777" w:rsidR="004E6F44" w:rsidRDefault="007872C7">
            <w:r>
              <w:rPr>
                <w:rFonts w:ascii="Calibri" w:hAnsi="Calibri"/>
                <w:sz w:val="20"/>
              </w:rPr>
              <w:t>443</w:t>
            </w:r>
          </w:p>
        </w:tc>
        <w:tc>
          <w:tcPr>
            <w:tcW w:w="1639" w:type="dxa"/>
            <w:shd w:val="clear" w:color="auto" w:fill="EEF3F8"/>
          </w:tcPr>
          <w:p w14:paraId="7B68DE50" w14:textId="77777777" w:rsidR="004E6F44" w:rsidRDefault="007872C7">
            <w:r>
              <w:rPr>
                <w:rFonts w:ascii="Calibri" w:hAnsi="Calibri"/>
                <w:sz w:val="20"/>
              </w:rPr>
              <w:t>MSI</w:t>
            </w:r>
          </w:p>
        </w:tc>
      </w:tr>
      <w:tr w:rsidR="004E6F44" w14:paraId="0EE7B83D" w14:textId="77777777" w:rsidTr="00E82C48">
        <w:tc>
          <w:tcPr>
            <w:tcW w:w="2133" w:type="dxa"/>
          </w:tcPr>
          <w:p w14:paraId="1AA208B7" w14:textId="77777777" w:rsidR="004E6F44" w:rsidRDefault="007872C7">
            <w:r>
              <w:rPr>
                <w:rFonts w:ascii="Calibri" w:hAnsi="Calibri"/>
                <w:sz w:val="20"/>
              </w:rPr>
              <w:t>AKS → Redis Cache</w:t>
            </w:r>
          </w:p>
        </w:tc>
        <w:tc>
          <w:tcPr>
            <w:tcW w:w="1741" w:type="dxa"/>
          </w:tcPr>
          <w:p w14:paraId="55350209" w14:textId="77777777" w:rsidR="004E6F44" w:rsidRDefault="007872C7">
            <w:r>
              <w:rPr>
                <w:rFonts w:ascii="Calibri" w:hAnsi="Calibri"/>
                <w:sz w:val="20"/>
              </w:rPr>
              <w:t>AKS Microservices</w:t>
            </w:r>
          </w:p>
        </w:tc>
        <w:tc>
          <w:tcPr>
            <w:tcW w:w="2005" w:type="dxa"/>
          </w:tcPr>
          <w:p w14:paraId="6D9C0964" w14:textId="77777777" w:rsidR="004E6F44" w:rsidRDefault="007872C7">
            <w:r>
              <w:rPr>
                <w:rFonts w:ascii="Calibri" w:hAnsi="Calibri"/>
                <w:sz w:val="20"/>
              </w:rPr>
              <w:t>Azure Redis</w:t>
            </w:r>
          </w:p>
        </w:tc>
        <w:tc>
          <w:tcPr>
            <w:tcW w:w="1294" w:type="dxa"/>
          </w:tcPr>
          <w:p w14:paraId="16213C10" w14:textId="77777777" w:rsidR="004E6F44" w:rsidRDefault="007872C7">
            <w:r>
              <w:rPr>
                <w:rFonts w:ascii="Calibri" w:hAnsi="Calibri"/>
                <w:sz w:val="20"/>
              </w:rPr>
              <w:t>TLS</w:t>
            </w:r>
          </w:p>
        </w:tc>
        <w:tc>
          <w:tcPr>
            <w:tcW w:w="764" w:type="dxa"/>
          </w:tcPr>
          <w:p w14:paraId="1409F9AC" w14:textId="77777777" w:rsidR="004E6F44" w:rsidRDefault="007872C7">
            <w:r>
              <w:rPr>
                <w:rFonts w:ascii="Calibri" w:hAnsi="Calibri"/>
                <w:sz w:val="20"/>
              </w:rPr>
              <w:t>6380</w:t>
            </w:r>
          </w:p>
        </w:tc>
        <w:tc>
          <w:tcPr>
            <w:tcW w:w="1639" w:type="dxa"/>
          </w:tcPr>
          <w:p w14:paraId="5DBBF660" w14:textId="77777777" w:rsidR="004E6F44" w:rsidRDefault="007872C7">
            <w:r>
              <w:rPr>
                <w:rFonts w:ascii="Calibri" w:hAnsi="Calibri"/>
                <w:sz w:val="20"/>
              </w:rPr>
              <w:t>MSI</w:t>
            </w:r>
          </w:p>
        </w:tc>
      </w:tr>
      <w:tr w:rsidR="004E6F44" w14:paraId="3C4E7B1F" w14:textId="77777777" w:rsidTr="00E82C48">
        <w:tc>
          <w:tcPr>
            <w:tcW w:w="2133" w:type="dxa"/>
            <w:shd w:val="clear" w:color="auto" w:fill="EEF3F8"/>
          </w:tcPr>
          <w:p w14:paraId="6A93BD32" w14:textId="77777777" w:rsidR="004E6F44" w:rsidRDefault="007872C7">
            <w:r>
              <w:rPr>
                <w:rFonts w:ascii="Calibri" w:hAnsi="Calibri"/>
                <w:sz w:val="20"/>
              </w:rPr>
              <w:t>AKS → Blob Storage</w:t>
            </w:r>
          </w:p>
        </w:tc>
        <w:tc>
          <w:tcPr>
            <w:tcW w:w="1741" w:type="dxa"/>
            <w:shd w:val="clear" w:color="auto" w:fill="EEF3F8"/>
          </w:tcPr>
          <w:p w14:paraId="40CE1A7B" w14:textId="77777777" w:rsidR="004E6F44" w:rsidRDefault="007872C7">
            <w:r>
              <w:rPr>
                <w:rFonts w:ascii="Calibri" w:hAnsi="Calibri"/>
                <w:sz w:val="20"/>
              </w:rPr>
              <w:t>AKS Microservices</w:t>
            </w:r>
          </w:p>
        </w:tc>
        <w:tc>
          <w:tcPr>
            <w:tcW w:w="2005" w:type="dxa"/>
            <w:shd w:val="clear" w:color="auto" w:fill="EEF3F8"/>
          </w:tcPr>
          <w:p w14:paraId="3DDAA911" w14:textId="77777777" w:rsidR="004E6F44" w:rsidRDefault="007872C7">
            <w:r>
              <w:rPr>
                <w:rFonts w:ascii="Calibri" w:hAnsi="Calibri"/>
                <w:sz w:val="20"/>
              </w:rPr>
              <w:t>Azure Blob Storage</w:t>
            </w:r>
          </w:p>
        </w:tc>
        <w:tc>
          <w:tcPr>
            <w:tcW w:w="1294" w:type="dxa"/>
            <w:shd w:val="clear" w:color="auto" w:fill="EEF3F8"/>
          </w:tcPr>
          <w:p w14:paraId="0894B67D" w14:textId="77777777" w:rsidR="004E6F44" w:rsidRDefault="007872C7">
            <w:r>
              <w:rPr>
                <w:rFonts w:ascii="Calibri" w:hAnsi="Calibri"/>
                <w:sz w:val="20"/>
              </w:rPr>
              <w:t>HTTPS</w:t>
            </w:r>
          </w:p>
        </w:tc>
        <w:tc>
          <w:tcPr>
            <w:tcW w:w="764" w:type="dxa"/>
            <w:shd w:val="clear" w:color="auto" w:fill="EEF3F8"/>
          </w:tcPr>
          <w:p w14:paraId="4C298D8F" w14:textId="77777777" w:rsidR="004E6F44" w:rsidRDefault="007872C7">
            <w:r>
              <w:rPr>
                <w:rFonts w:ascii="Calibri" w:hAnsi="Calibri"/>
                <w:sz w:val="20"/>
              </w:rPr>
              <w:t>443</w:t>
            </w:r>
          </w:p>
        </w:tc>
        <w:tc>
          <w:tcPr>
            <w:tcW w:w="1639" w:type="dxa"/>
            <w:shd w:val="clear" w:color="auto" w:fill="EEF3F8"/>
          </w:tcPr>
          <w:p w14:paraId="712890F8" w14:textId="77777777" w:rsidR="004E6F44" w:rsidRDefault="007872C7">
            <w:r>
              <w:rPr>
                <w:rFonts w:ascii="Calibri" w:hAnsi="Calibri"/>
                <w:sz w:val="20"/>
              </w:rPr>
              <w:t>MSI</w:t>
            </w:r>
          </w:p>
        </w:tc>
      </w:tr>
      <w:tr w:rsidR="004E6F44" w14:paraId="05F3981B" w14:textId="77777777" w:rsidTr="00E82C48">
        <w:tc>
          <w:tcPr>
            <w:tcW w:w="2133" w:type="dxa"/>
          </w:tcPr>
          <w:p w14:paraId="29D62603" w14:textId="77777777" w:rsidR="004E6F44" w:rsidRDefault="007872C7">
            <w:r>
              <w:rPr>
                <w:rFonts w:ascii="Calibri" w:hAnsi="Calibri"/>
                <w:sz w:val="20"/>
              </w:rPr>
              <w:t>AKS → Service Bus</w:t>
            </w:r>
          </w:p>
        </w:tc>
        <w:tc>
          <w:tcPr>
            <w:tcW w:w="1741" w:type="dxa"/>
          </w:tcPr>
          <w:p w14:paraId="177CFB16" w14:textId="77777777" w:rsidR="004E6F44" w:rsidRDefault="007872C7">
            <w:r>
              <w:rPr>
                <w:rFonts w:ascii="Calibri" w:hAnsi="Calibri"/>
                <w:sz w:val="20"/>
              </w:rPr>
              <w:t>Claims / Payroll Svc</w:t>
            </w:r>
          </w:p>
        </w:tc>
        <w:tc>
          <w:tcPr>
            <w:tcW w:w="2005" w:type="dxa"/>
          </w:tcPr>
          <w:p w14:paraId="30B94519" w14:textId="77777777" w:rsidR="004E6F44" w:rsidRDefault="007872C7">
            <w:r>
              <w:rPr>
                <w:rFonts w:ascii="Calibri" w:hAnsi="Calibri"/>
                <w:sz w:val="20"/>
              </w:rPr>
              <w:t>Azure Service Bus</w:t>
            </w:r>
          </w:p>
        </w:tc>
        <w:tc>
          <w:tcPr>
            <w:tcW w:w="1294" w:type="dxa"/>
          </w:tcPr>
          <w:p w14:paraId="4E9C9C35" w14:textId="77777777" w:rsidR="004E6F44" w:rsidRDefault="007872C7">
            <w:r>
              <w:rPr>
                <w:rFonts w:ascii="Calibri" w:hAnsi="Calibri"/>
                <w:sz w:val="20"/>
              </w:rPr>
              <w:t>AMQP/TLS</w:t>
            </w:r>
          </w:p>
        </w:tc>
        <w:tc>
          <w:tcPr>
            <w:tcW w:w="764" w:type="dxa"/>
          </w:tcPr>
          <w:p w14:paraId="69218C12" w14:textId="77777777" w:rsidR="004E6F44" w:rsidRDefault="007872C7">
            <w:r>
              <w:rPr>
                <w:rFonts w:ascii="Calibri" w:hAnsi="Calibri"/>
                <w:sz w:val="20"/>
              </w:rPr>
              <w:t>5671</w:t>
            </w:r>
          </w:p>
        </w:tc>
        <w:tc>
          <w:tcPr>
            <w:tcW w:w="1639" w:type="dxa"/>
          </w:tcPr>
          <w:p w14:paraId="4707812E" w14:textId="77777777" w:rsidR="004E6F44" w:rsidRDefault="007872C7">
            <w:r>
              <w:rPr>
                <w:rFonts w:ascii="Calibri" w:hAnsi="Calibri"/>
                <w:sz w:val="20"/>
              </w:rPr>
              <w:t>MSI</w:t>
            </w:r>
          </w:p>
        </w:tc>
      </w:tr>
      <w:tr w:rsidR="004E6F44" w14:paraId="45C90BA9" w14:textId="77777777" w:rsidTr="00E82C48">
        <w:tc>
          <w:tcPr>
            <w:tcW w:w="2133" w:type="dxa"/>
            <w:shd w:val="clear" w:color="auto" w:fill="EEF3F8"/>
          </w:tcPr>
          <w:p w14:paraId="6D1F07D7" w14:textId="77777777" w:rsidR="004E6F44" w:rsidRDefault="007872C7">
            <w:r>
              <w:rPr>
                <w:rFonts w:ascii="Calibri" w:hAnsi="Calibri"/>
                <w:sz w:val="20"/>
              </w:rPr>
              <w:t>AKS → Event Hub</w:t>
            </w:r>
          </w:p>
        </w:tc>
        <w:tc>
          <w:tcPr>
            <w:tcW w:w="1741" w:type="dxa"/>
            <w:shd w:val="clear" w:color="auto" w:fill="EEF3F8"/>
          </w:tcPr>
          <w:p w14:paraId="5A7CC09C" w14:textId="77777777" w:rsidR="004E6F44" w:rsidRDefault="007872C7">
            <w:r>
              <w:rPr>
                <w:rFonts w:ascii="Calibri" w:hAnsi="Calibri"/>
                <w:sz w:val="20"/>
              </w:rPr>
              <w:t>All Services</w:t>
            </w:r>
          </w:p>
        </w:tc>
        <w:tc>
          <w:tcPr>
            <w:tcW w:w="2005" w:type="dxa"/>
            <w:shd w:val="clear" w:color="auto" w:fill="EEF3F8"/>
          </w:tcPr>
          <w:p w14:paraId="7EF60419" w14:textId="77777777" w:rsidR="004E6F44" w:rsidRDefault="007872C7">
            <w:r>
              <w:rPr>
                <w:rFonts w:ascii="Calibri" w:hAnsi="Calibri"/>
                <w:sz w:val="20"/>
              </w:rPr>
              <w:t>Azure Event Hub</w:t>
            </w:r>
          </w:p>
        </w:tc>
        <w:tc>
          <w:tcPr>
            <w:tcW w:w="1294" w:type="dxa"/>
            <w:shd w:val="clear" w:color="auto" w:fill="EEF3F8"/>
          </w:tcPr>
          <w:p w14:paraId="3F0834B5" w14:textId="77777777" w:rsidR="004E6F44" w:rsidRDefault="007872C7">
            <w:r>
              <w:rPr>
                <w:rFonts w:ascii="Calibri" w:hAnsi="Calibri"/>
                <w:sz w:val="20"/>
              </w:rPr>
              <w:t>AMQP/TLS</w:t>
            </w:r>
          </w:p>
        </w:tc>
        <w:tc>
          <w:tcPr>
            <w:tcW w:w="764" w:type="dxa"/>
            <w:shd w:val="clear" w:color="auto" w:fill="EEF3F8"/>
          </w:tcPr>
          <w:p w14:paraId="38DAE6E3" w14:textId="77777777" w:rsidR="004E6F44" w:rsidRDefault="007872C7">
            <w:r>
              <w:rPr>
                <w:rFonts w:ascii="Calibri" w:hAnsi="Calibri"/>
                <w:sz w:val="20"/>
              </w:rPr>
              <w:t>5671</w:t>
            </w:r>
          </w:p>
        </w:tc>
        <w:tc>
          <w:tcPr>
            <w:tcW w:w="1639" w:type="dxa"/>
            <w:shd w:val="clear" w:color="auto" w:fill="EEF3F8"/>
          </w:tcPr>
          <w:p w14:paraId="40D851DB" w14:textId="77777777" w:rsidR="004E6F44" w:rsidRDefault="007872C7">
            <w:r>
              <w:rPr>
                <w:rFonts w:ascii="Calibri" w:hAnsi="Calibri"/>
                <w:sz w:val="20"/>
              </w:rPr>
              <w:t>MSI</w:t>
            </w:r>
          </w:p>
        </w:tc>
      </w:tr>
      <w:tr w:rsidR="004E6F44" w14:paraId="54487EEE" w14:textId="77777777" w:rsidTr="00E82C48">
        <w:tc>
          <w:tcPr>
            <w:tcW w:w="2133" w:type="dxa"/>
          </w:tcPr>
          <w:p w14:paraId="4CD128B6" w14:textId="77777777" w:rsidR="004E6F44" w:rsidRDefault="007872C7">
            <w:r>
              <w:rPr>
                <w:rFonts w:ascii="Calibri" w:hAnsi="Calibri"/>
                <w:sz w:val="20"/>
              </w:rPr>
              <w:t>AKS → Key Vault</w:t>
            </w:r>
          </w:p>
        </w:tc>
        <w:tc>
          <w:tcPr>
            <w:tcW w:w="1741" w:type="dxa"/>
          </w:tcPr>
          <w:p w14:paraId="0F13B18D" w14:textId="77777777" w:rsidR="004E6F44" w:rsidRDefault="007872C7">
            <w:r>
              <w:rPr>
                <w:rFonts w:ascii="Calibri" w:hAnsi="Calibri"/>
                <w:sz w:val="20"/>
              </w:rPr>
              <w:t>All Services</w:t>
            </w:r>
          </w:p>
        </w:tc>
        <w:tc>
          <w:tcPr>
            <w:tcW w:w="2005" w:type="dxa"/>
          </w:tcPr>
          <w:p w14:paraId="018F2320" w14:textId="77777777" w:rsidR="004E6F44" w:rsidRDefault="007872C7">
            <w:r>
              <w:rPr>
                <w:rFonts w:ascii="Calibri" w:hAnsi="Calibri"/>
                <w:sz w:val="20"/>
              </w:rPr>
              <w:t>Azure Key Vault</w:t>
            </w:r>
          </w:p>
        </w:tc>
        <w:tc>
          <w:tcPr>
            <w:tcW w:w="1294" w:type="dxa"/>
          </w:tcPr>
          <w:p w14:paraId="6B433F3D" w14:textId="77777777" w:rsidR="004E6F44" w:rsidRDefault="007872C7">
            <w:r>
              <w:rPr>
                <w:rFonts w:ascii="Calibri" w:hAnsi="Calibri"/>
                <w:sz w:val="20"/>
              </w:rPr>
              <w:t>HTTPS</w:t>
            </w:r>
          </w:p>
        </w:tc>
        <w:tc>
          <w:tcPr>
            <w:tcW w:w="764" w:type="dxa"/>
          </w:tcPr>
          <w:p w14:paraId="0DDE0558" w14:textId="77777777" w:rsidR="004E6F44" w:rsidRDefault="007872C7">
            <w:r>
              <w:rPr>
                <w:rFonts w:ascii="Calibri" w:hAnsi="Calibri"/>
                <w:sz w:val="20"/>
              </w:rPr>
              <w:t>443</w:t>
            </w:r>
          </w:p>
        </w:tc>
        <w:tc>
          <w:tcPr>
            <w:tcW w:w="1639" w:type="dxa"/>
          </w:tcPr>
          <w:p w14:paraId="197FBB7E" w14:textId="77777777" w:rsidR="004E6F44" w:rsidRDefault="007872C7">
            <w:r>
              <w:rPr>
                <w:rFonts w:ascii="Calibri" w:hAnsi="Calibri"/>
                <w:sz w:val="20"/>
              </w:rPr>
              <w:t>MSI</w:t>
            </w:r>
          </w:p>
        </w:tc>
      </w:tr>
      <w:tr w:rsidR="004E6F44" w14:paraId="409E5FB9" w14:textId="77777777" w:rsidTr="00E82C48">
        <w:tc>
          <w:tcPr>
            <w:tcW w:w="2133" w:type="dxa"/>
            <w:shd w:val="clear" w:color="auto" w:fill="EEF3F8"/>
          </w:tcPr>
          <w:p w14:paraId="7C3A461A" w14:textId="77777777" w:rsidR="004E6F44" w:rsidRDefault="007872C7">
            <w:r>
              <w:rPr>
                <w:rFonts w:ascii="Calibri" w:hAnsi="Calibri"/>
                <w:sz w:val="20"/>
              </w:rPr>
              <w:t>Payroll Svc → Ext. Payroll</w:t>
            </w:r>
          </w:p>
        </w:tc>
        <w:tc>
          <w:tcPr>
            <w:tcW w:w="1741" w:type="dxa"/>
            <w:shd w:val="clear" w:color="auto" w:fill="EEF3F8"/>
          </w:tcPr>
          <w:p w14:paraId="62A044E3" w14:textId="77777777" w:rsidR="004E6F44" w:rsidRDefault="007872C7">
            <w:r>
              <w:rPr>
                <w:rFonts w:ascii="Calibri" w:hAnsi="Calibri"/>
                <w:sz w:val="20"/>
              </w:rPr>
              <w:t>Payroll Service</w:t>
            </w:r>
          </w:p>
        </w:tc>
        <w:tc>
          <w:tcPr>
            <w:tcW w:w="2005" w:type="dxa"/>
            <w:shd w:val="clear" w:color="auto" w:fill="EEF3F8"/>
          </w:tcPr>
          <w:p w14:paraId="397F929B" w14:textId="77777777" w:rsidR="004E6F44" w:rsidRDefault="007872C7">
            <w:r>
              <w:rPr>
                <w:rFonts w:ascii="Calibri" w:hAnsi="Calibri"/>
                <w:sz w:val="20"/>
              </w:rPr>
              <w:t>SAP/ADP/Workday</w:t>
            </w:r>
          </w:p>
        </w:tc>
        <w:tc>
          <w:tcPr>
            <w:tcW w:w="1294" w:type="dxa"/>
            <w:shd w:val="clear" w:color="auto" w:fill="EEF3F8"/>
          </w:tcPr>
          <w:p w14:paraId="6E280B7D" w14:textId="77777777" w:rsidR="004E6F44" w:rsidRDefault="007872C7">
            <w:r>
              <w:rPr>
                <w:rFonts w:ascii="Calibri" w:hAnsi="Calibri"/>
                <w:sz w:val="20"/>
              </w:rPr>
              <w:t>HTTPS</w:t>
            </w:r>
          </w:p>
        </w:tc>
        <w:tc>
          <w:tcPr>
            <w:tcW w:w="764" w:type="dxa"/>
            <w:shd w:val="clear" w:color="auto" w:fill="EEF3F8"/>
          </w:tcPr>
          <w:p w14:paraId="114DA9AF" w14:textId="77777777" w:rsidR="004E6F44" w:rsidRDefault="007872C7">
            <w:r>
              <w:rPr>
                <w:rFonts w:ascii="Calibri" w:hAnsi="Calibri"/>
                <w:sz w:val="20"/>
              </w:rPr>
              <w:t>443</w:t>
            </w:r>
          </w:p>
        </w:tc>
        <w:tc>
          <w:tcPr>
            <w:tcW w:w="1639" w:type="dxa"/>
            <w:shd w:val="clear" w:color="auto" w:fill="EEF3F8"/>
          </w:tcPr>
          <w:p w14:paraId="6B734802" w14:textId="77777777" w:rsidR="004E6F44" w:rsidRDefault="007872C7">
            <w:r>
              <w:rPr>
                <w:rFonts w:ascii="Calibri" w:hAnsi="Calibri"/>
                <w:sz w:val="20"/>
              </w:rPr>
              <w:t>API Key + Polly</w:t>
            </w:r>
          </w:p>
        </w:tc>
      </w:tr>
      <w:tr w:rsidR="004E6F44" w14:paraId="27B10DD8" w14:textId="77777777" w:rsidTr="00E82C48">
        <w:tc>
          <w:tcPr>
            <w:tcW w:w="2133" w:type="dxa"/>
          </w:tcPr>
          <w:p w14:paraId="16CB24BC" w14:textId="77777777" w:rsidR="004E6F44" w:rsidRDefault="007872C7">
            <w:r>
              <w:rPr>
                <w:rFonts w:ascii="Calibri" w:hAnsi="Calibri"/>
                <w:sz w:val="20"/>
              </w:rPr>
              <w:lastRenderedPageBreak/>
              <w:t>Azure AD → APIM</w:t>
            </w:r>
          </w:p>
        </w:tc>
        <w:tc>
          <w:tcPr>
            <w:tcW w:w="1741" w:type="dxa"/>
          </w:tcPr>
          <w:p w14:paraId="0A4D02B0" w14:textId="77777777" w:rsidR="004E6F44" w:rsidRDefault="007872C7">
            <w:r>
              <w:rPr>
                <w:rFonts w:ascii="Calibri" w:hAnsi="Calibri"/>
                <w:sz w:val="20"/>
              </w:rPr>
              <w:t>Azure AD/Entra ID</w:t>
            </w:r>
          </w:p>
        </w:tc>
        <w:tc>
          <w:tcPr>
            <w:tcW w:w="2005" w:type="dxa"/>
          </w:tcPr>
          <w:p w14:paraId="476CCADE" w14:textId="77777777" w:rsidR="004E6F44" w:rsidRDefault="007872C7">
            <w:r>
              <w:rPr>
                <w:rFonts w:ascii="Calibri" w:hAnsi="Calibri"/>
                <w:sz w:val="20"/>
              </w:rPr>
              <w:t>Azure APIM (JWKS)</w:t>
            </w:r>
          </w:p>
        </w:tc>
        <w:tc>
          <w:tcPr>
            <w:tcW w:w="1294" w:type="dxa"/>
          </w:tcPr>
          <w:p w14:paraId="33AF7194" w14:textId="77777777" w:rsidR="004E6F44" w:rsidRDefault="007872C7">
            <w:r>
              <w:rPr>
                <w:rFonts w:ascii="Calibri" w:hAnsi="Calibri"/>
                <w:sz w:val="20"/>
              </w:rPr>
              <w:t>HTTPS</w:t>
            </w:r>
          </w:p>
        </w:tc>
        <w:tc>
          <w:tcPr>
            <w:tcW w:w="764" w:type="dxa"/>
          </w:tcPr>
          <w:p w14:paraId="6CA506D1" w14:textId="77777777" w:rsidR="004E6F44" w:rsidRDefault="007872C7">
            <w:r>
              <w:rPr>
                <w:rFonts w:ascii="Calibri" w:hAnsi="Calibri"/>
                <w:sz w:val="20"/>
              </w:rPr>
              <w:t>443</w:t>
            </w:r>
          </w:p>
        </w:tc>
        <w:tc>
          <w:tcPr>
            <w:tcW w:w="1639" w:type="dxa"/>
          </w:tcPr>
          <w:p w14:paraId="120367C8" w14:textId="77777777" w:rsidR="004E6F44" w:rsidRDefault="007872C7">
            <w:r>
              <w:rPr>
                <w:rFonts w:ascii="Calibri" w:hAnsi="Calibri"/>
                <w:sz w:val="20"/>
              </w:rPr>
              <w:t>OIDC</w:t>
            </w:r>
          </w:p>
        </w:tc>
      </w:tr>
    </w:tbl>
    <w:p w14:paraId="4E6CD50F" w14:textId="77777777" w:rsidR="004E6F44" w:rsidRDefault="004E6F44"/>
    <w:p w14:paraId="40368621" w14:textId="77777777" w:rsidR="004E6F44" w:rsidRDefault="007872C7">
      <w:pPr>
        <w:pStyle w:val="Heading3"/>
      </w:pPr>
      <w:bookmarkStart w:id="12" w:name="_Toc230545053"/>
      <w:r>
        <w:rPr>
          <w:color w:val="1F4E79"/>
        </w:rPr>
        <w:t>2.1.5   Technology View</w:t>
      </w:r>
      <w:bookmarkEnd w:id="12"/>
    </w:p>
    <w:p w14:paraId="06C46620" w14:textId="77777777" w:rsidR="004E6F44" w:rsidRDefault="007872C7">
      <w:pPr>
        <w:spacing w:after="120"/>
      </w:pPr>
      <w:r>
        <w:rPr>
          <w:rFonts w:ascii="Calibri" w:hAnsi="Calibri"/>
        </w:rPr>
        <w:t>The table below specifies the technology platform / framework for each component across all architectural layers.</w:t>
      </w:r>
    </w:p>
    <w:tbl>
      <w:tblPr>
        <w:tblStyle w:val="TableGrid"/>
        <w:tblW w:w="0" w:type="auto"/>
        <w:tblLook w:val="04A0" w:firstRow="1" w:lastRow="0" w:firstColumn="1" w:lastColumn="0" w:noHBand="0" w:noVBand="1"/>
      </w:tblPr>
      <w:tblGrid>
        <w:gridCol w:w="2725"/>
        <w:gridCol w:w="2922"/>
        <w:gridCol w:w="3703"/>
      </w:tblGrid>
      <w:tr w:rsidR="004E6F44" w14:paraId="6902CECE" w14:textId="77777777">
        <w:tc>
          <w:tcPr>
            <w:tcW w:w="3118" w:type="dxa"/>
            <w:shd w:val="clear" w:color="auto" w:fill="1F4E79"/>
          </w:tcPr>
          <w:p w14:paraId="378E8DB3" w14:textId="77777777" w:rsidR="004E6F44" w:rsidRDefault="007872C7">
            <w:pPr>
              <w:jc w:val="center"/>
            </w:pPr>
            <w:r>
              <w:rPr>
                <w:rFonts w:ascii="Calibri" w:hAnsi="Calibri"/>
                <w:b/>
                <w:color w:val="FFFFFF"/>
                <w:sz w:val="20"/>
              </w:rPr>
              <w:t>Component Name</w:t>
            </w:r>
          </w:p>
        </w:tc>
        <w:tc>
          <w:tcPr>
            <w:tcW w:w="3118" w:type="dxa"/>
            <w:shd w:val="clear" w:color="auto" w:fill="1F4E79"/>
          </w:tcPr>
          <w:p w14:paraId="72DEEF14" w14:textId="77777777" w:rsidR="004E6F44" w:rsidRDefault="007872C7">
            <w:pPr>
              <w:jc w:val="center"/>
            </w:pPr>
            <w:r>
              <w:rPr>
                <w:rFonts w:ascii="Calibri" w:hAnsi="Calibri"/>
                <w:b/>
                <w:color w:val="FFFFFF"/>
                <w:sz w:val="20"/>
              </w:rPr>
              <w:t>Technology</w:t>
            </w:r>
          </w:p>
        </w:tc>
        <w:tc>
          <w:tcPr>
            <w:tcW w:w="4252" w:type="dxa"/>
            <w:shd w:val="clear" w:color="auto" w:fill="1F4E79"/>
          </w:tcPr>
          <w:p w14:paraId="6D86D769" w14:textId="77777777" w:rsidR="004E6F44" w:rsidRDefault="007872C7">
            <w:pPr>
              <w:jc w:val="center"/>
            </w:pPr>
            <w:r>
              <w:rPr>
                <w:rFonts w:ascii="Calibri" w:hAnsi="Calibri"/>
                <w:b/>
                <w:color w:val="FFFFFF"/>
                <w:sz w:val="20"/>
              </w:rPr>
              <w:t>Version / Comments</w:t>
            </w:r>
          </w:p>
        </w:tc>
      </w:tr>
      <w:tr w:rsidR="004E6F44" w14:paraId="7F97557E" w14:textId="77777777">
        <w:tc>
          <w:tcPr>
            <w:tcW w:w="3118" w:type="dxa"/>
          </w:tcPr>
          <w:p w14:paraId="2BC491D3" w14:textId="77777777" w:rsidR="004E6F44" w:rsidRDefault="007872C7">
            <w:r>
              <w:rPr>
                <w:rFonts w:ascii="Calibri" w:hAnsi="Calibri"/>
                <w:sz w:val="20"/>
              </w:rPr>
              <w:t>Presentation Layer (MFE Shell)</w:t>
            </w:r>
          </w:p>
        </w:tc>
        <w:tc>
          <w:tcPr>
            <w:tcW w:w="3118" w:type="dxa"/>
          </w:tcPr>
          <w:p w14:paraId="2F1B0F17" w14:textId="77777777" w:rsidR="004E6F44" w:rsidRDefault="007872C7">
            <w:r>
              <w:rPr>
                <w:rFonts w:ascii="Calibri" w:hAnsi="Calibri"/>
                <w:sz w:val="20"/>
              </w:rPr>
              <w:t>React + Webpack 5 ModuleFederationPlugin</w:t>
            </w:r>
          </w:p>
        </w:tc>
        <w:tc>
          <w:tcPr>
            <w:tcW w:w="4252" w:type="dxa"/>
          </w:tcPr>
          <w:p w14:paraId="3C1EAB1D" w14:textId="77777777" w:rsidR="004E6F44" w:rsidRDefault="007872C7">
            <w:r>
              <w:rPr>
                <w:rFonts w:ascii="Calibri" w:hAnsi="Calibri"/>
                <w:sz w:val="20"/>
              </w:rPr>
              <w:t>React 18.3, Node.js 20 LTS, Azure Static Web Apps</w:t>
            </w:r>
          </w:p>
        </w:tc>
      </w:tr>
      <w:tr w:rsidR="004E6F44" w14:paraId="6372ED21" w14:textId="77777777">
        <w:tc>
          <w:tcPr>
            <w:tcW w:w="3118" w:type="dxa"/>
            <w:shd w:val="clear" w:color="auto" w:fill="EEF3F8"/>
          </w:tcPr>
          <w:p w14:paraId="6BB7BA6E" w14:textId="77777777" w:rsidR="004E6F44" w:rsidRDefault="007872C7">
            <w:r>
              <w:rPr>
                <w:rFonts w:ascii="Calibri" w:hAnsi="Calibri"/>
                <w:sz w:val="20"/>
              </w:rPr>
              <w:t>MFE Remotes (4 portals)</w:t>
            </w:r>
          </w:p>
        </w:tc>
        <w:tc>
          <w:tcPr>
            <w:tcW w:w="3118" w:type="dxa"/>
            <w:shd w:val="clear" w:color="auto" w:fill="EEF3F8"/>
          </w:tcPr>
          <w:p w14:paraId="02781150" w14:textId="77777777" w:rsidR="004E6F44" w:rsidRDefault="007872C7">
            <w:r>
              <w:rPr>
                <w:rFonts w:ascii="Calibri" w:hAnsi="Calibri"/>
                <w:sz w:val="20"/>
              </w:rPr>
              <w:t>React + Module Federation + MUI</w:t>
            </w:r>
          </w:p>
        </w:tc>
        <w:tc>
          <w:tcPr>
            <w:tcW w:w="4252" w:type="dxa"/>
            <w:shd w:val="clear" w:color="auto" w:fill="EEF3F8"/>
          </w:tcPr>
          <w:p w14:paraId="533CED92" w14:textId="77777777" w:rsidR="004E6F44" w:rsidRDefault="007872C7">
            <w:r>
              <w:rPr>
                <w:rFonts w:ascii="Calibri" w:hAnsi="Calibri"/>
                <w:sz w:val="20"/>
              </w:rPr>
              <w:t>Material-UI v5, Axios v1.x, React Router v6</w:t>
            </w:r>
          </w:p>
        </w:tc>
      </w:tr>
      <w:tr w:rsidR="004E6F44" w14:paraId="373281FE" w14:textId="77777777">
        <w:tc>
          <w:tcPr>
            <w:tcW w:w="3118" w:type="dxa"/>
          </w:tcPr>
          <w:p w14:paraId="4AFFFBD4" w14:textId="77777777" w:rsidR="004E6F44" w:rsidRDefault="007872C7">
            <w:r>
              <w:rPr>
                <w:rFonts w:ascii="Calibri" w:hAnsi="Calibri"/>
                <w:sz w:val="20"/>
              </w:rPr>
              <w:t>API Layer</w:t>
            </w:r>
          </w:p>
        </w:tc>
        <w:tc>
          <w:tcPr>
            <w:tcW w:w="3118" w:type="dxa"/>
          </w:tcPr>
          <w:p w14:paraId="596CE2FC" w14:textId="77777777" w:rsidR="004E6F44" w:rsidRDefault="007872C7">
            <w:r>
              <w:rPr>
                <w:rFonts w:ascii="Calibri" w:hAnsi="Calibri"/>
                <w:sz w:val="20"/>
              </w:rPr>
              <w:t>ASP.NET Core 8 REST API (JSON)</w:t>
            </w:r>
          </w:p>
        </w:tc>
        <w:tc>
          <w:tcPr>
            <w:tcW w:w="4252" w:type="dxa"/>
          </w:tcPr>
          <w:p w14:paraId="414CB7C3" w14:textId="77777777" w:rsidR="004E6F44" w:rsidRDefault="007872C7">
            <w:r>
              <w:rPr>
                <w:rFonts w:ascii="Calibri" w:hAnsi="Calibri"/>
                <w:sz w:val="20"/>
              </w:rPr>
              <w:t>.NET 8 LTS, Swagger/OpenAPI 3.0, versioning /api/v1/</w:t>
            </w:r>
          </w:p>
        </w:tc>
      </w:tr>
      <w:tr w:rsidR="004E6F44" w14:paraId="5A57BE30" w14:textId="77777777">
        <w:tc>
          <w:tcPr>
            <w:tcW w:w="3118" w:type="dxa"/>
            <w:shd w:val="clear" w:color="auto" w:fill="EEF3F8"/>
          </w:tcPr>
          <w:p w14:paraId="27B1B20F" w14:textId="77777777" w:rsidR="004E6F44" w:rsidRDefault="007872C7">
            <w:r>
              <w:rPr>
                <w:rFonts w:ascii="Calibri" w:hAnsi="Calibri"/>
                <w:sz w:val="20"/>
              </w:rPr>
              <w:t>Business Logic / CQRS</w:t>
            </w:r>
          </w:p>
        </w:tc>
        <w:tc>
          <w:tcPr>
            <w:tcW w:w="3118" w:type="dxa"/>
            <w:shd w:val="clear" w:color="auto" w:fill="EEF3F8"/>
          </w:tcPr>
          <w:p w14:paraId="6708B98C" w14:textId="77777777" w:rsidR="004E6F44" w:rsidRDefault="007872C7">
            <w:r>
              <w:rPr>
                <w:rFonts w:ascii="Calibri" w:hAnsi="Calibri"/>
                <w:sz w:val="20"/>
              </w:rPr>
              <w:t>MediatR</w:t>
            </w:r>
          </w:p>
        </w:tc>
        <w:tc>
          <w:tcPr>
            <w:tcW w:w="4252" w:type="dxa"/>
            <w:shd w:val="clear" w:color="auto" w:fill="EEF3F8"/>
          </w:tcPr>
          <w:p w14:paraId="54C3105E" w14:textId="77777777" w:rsidR="004E6F44" w:rsidRDefault="007872C7">
            <w:r>
              <w:rPr>
                <w:rFonts w:ascii="Calibri" w:hAnsi="Calibri"/>
                <w:sz w:val="20"/>
              </w:rPr>
              <w:t>MediatR v12.x — Commands, Queries, Notifications</w:t>
            </w:r>
          </w:p>
        </w:tc>
      </w:tr>
      <w:tr w:rsidR="004E6F44" w14:paraId="47458643" w14:textId="77777777">
        <w:tc>
          <w:tcPr>
            <w:tcW w:w="3118" w:type="dxa"/>
          </w:tcPr>
          <w:p w14:paraId="732821AF" w14:textId="77777777" w:rsidR="004E6F44" w:rsidRDefault="007872C7">
            <w:r>
              <w:rPr>
                <w:rFonts w:ascii="Calibri" w:hAnsi="Calibri"/>
                <w:sz w:val="20"/>
              </w:rPr>
              <w:t>Rules Engine</w:t>
            </w:r>
          </w:p>
        </w:tc>
        <w:tc>
          <w:tcPr>
            <w:tcW w:w="3118" w:type="dxa"/>
          </w:tcPr>
          <w:p w14:paraId="65A12624" w14:textId="77777777" w:rsidR="004E6F44" w:rsidRDefault="007872C7">
            <w:r>
              <w:rPr>
                <w:rFonts w:ascii="Calibri" w:hAnsi="Calibri"/>
                <w:sz w:val="20"/>
              </w:rPr>
              <w:t>NRules</w:t>
            </w:r>
          </w:p>
        </w:tc>
        <w:tc>
          <w:tcPr>
            <w:tcW w:w="4252" w:type="dxa"/>
          </w:tcPr>
          <w:p w14:paraId="72411EBF" w14:textId="77777777" w:rsidR="004E6F44" w:rsidRDefault="007872C7">
            <w:r>
              <w:rPr>
                <w:rFonts w:ascii="Calibri" w:hAnsi="Calibri"/>
                <w:sz w:val="20"/>
              </w:rPr>
              <w:t>NRules v0.15.x — runtime compensation rule evaluation</w:t>
            </w:r>
          </w:p>
        </w:tc>
      </w:tr>
      <w:tr w:rsidR="004E6F44" w14:paraId="2ADDB24C" w14:textId="77777777">
        <w:tc>
          <w:tcPr>
            <w:tcW w:w="3118" w:type="dxa"/>
            <w:shd w:val="clear" w:color="auto" w:fill="EEF3F8"/>
          </w:tcPr>
          <w:p w14:paraId="513CA25D" w14:textId="77777777" w:rsidR="004E6F44" w:rsidRDefault="007872C7">
            <w:r>
              <w:rPr>
                <w:rFonts w:ascii="Calibri" w:hAnsi="Calibri"/>
                <w:sz w:val="20"/>
              </w:rPr>
              <w:t>Request Validation</w:t>
            </w:r>
          </w:p>
        </w:tc>
        <w:tc>
          <w:tcPr>
            <w:tcW w:w="3118" w:type="dxa"/>
            <w:shd w:val="clear" w:color="auto" w:fill="EEF3F8"/>
          </w:tcPr>
          <w:p w14:paraId="1E2DA473" w14:textId="77777777" w:rsidR="004E6F44" w:rsidRDefault="007872C7">
            <w:r>
              <w:rPr>
                <w:rFonts w:ascii="Calibri" w:hAnsi="Calibri"/>
                <w:sz w:val="20"/>
              </w:rPr>
              <w:t>FluentValidation</w:t>
            </w:r>
          </w:p>
        </w:tc>
        <w:tc>
          <w:tcPr>
            <w:tcW w:w="4252" w:type="dxa"/>
            <w:shd w:val="clear" w:color="auto" w:fill="EEF3F8"/>
          </w:tcPr>
          <w:p w14:paraId="580AA160" w14:textId="77777777" w:rsidR="004E6F44" w:rsidRDefault="007872C7">
            <w:r>
              <w:rPr>
                <w:rFonts w:ascii="Calibri" w:hAnsi="Calibri"/>
                <w:sz w:val="20"/>
              </w:rPr>
              <w:t>v11.x — all command/request validation</w:t>
            </w:r>
          </w:p>
        </w:tc>
      </w:tr>
      <w:tr w:rsidR="004E6F44" w14:paraId="7F3E4491" w14:textId="77777777">
        <w:tc>
          <w:tcPr>
            <w:tcW w:w="3118" w:type="dxa"/>
          </w:tcPr>
          <w:p w14:paraId="160DDFF5" w14:textId="77777777" w:rsidR="004E6F44" w:rsidRDefault="007872C7">
            <w:r>
              <w:rPr>
                <w:rFonts w:ascii="Calibri" w:hAnsi="Calibri"/>
                <w:sz w:val="20"/>
              </w:rPr>
              <w:t>Batch Layer</w:t>
            </w:r>
          </w:p>
        </w:tc>
        <w:tc>
          <w:tcPr>
            <w:tcW w:w="3118" w:type="dxa"/>
          </w:tcPr>
          <w:p w14:paraId="2D558562" w14:textId="77777777" w:rsidR="004E6F44" w:rsidRDefault="007872C7">
            <w:r>
              <w:rPr>
                <w:rFonts w:ascii="Calibri" w:hAnsi="Calibri"/>
                <w:sz w:val="20"/>
              </w:rPr>
              <w:t>Azure Functions (Isolated Worker)</w:t>
            </w:r>
          </w:p>
        </w:tc>
        <w:tc>
          <w:tcPr>
            <w:tcW w:w="4252" w:type="dxa"/>
          </w:tcPr>
          <w:p w14:paraId="44EAD01A" w14:textId="77777777" w:rsidR="004E6F44" w:rsidRDefault="007872C7">
            <w:r>
              <w:rPr>
                <w:rFonts w:ascii="Calibri" w:hAnsi="Calibri"/>
                <w:sz w:val="20"/>
              </w:rPr>
              <w:t>.NET 8, v4 runtime — Blob, Timer, Queue triggers</w:t>
            </w:r>
          </w:p>
        </w:tc>
      </w:tr>
      <w:tr w:rsidR="004E6F44" w14:paraId="3427846C" w14:textId="77777777">
        <w:tc>
          <w:tcPr>
            <w:tcW w:w="3118" w:type="dxa"/>
            <w:shd w:val="clear" w:color="auto" w:fill="EEF3F8"/>
          </w:tcPr>
          <w:p w14:paraId="12D967B0" w14:textId="77777777" w:rsidR="004E6F44" w:rsidRDefault="007872C7">
            <w:r>
              <w:rPr>
                <w:rFonts w:ascii="Calibri" w:hAnsi="Calibri"/>
                <w:sz w:val="20"/>
              </w:rPr>
              <w:t>ORM</w:t>
            </w:r>
          </w:p>
        </w:tc>
        <w:tc>
          <w:tcPr>
            <w:tcW w:w="3118" w:type="dxa"/>
            <w:shd w:val="clear" w:color="auto" w:fill="EEF3F8"/>
          </w:tcPr>
          <w:p w14:paraId="396B8BE7" w14:textId="77777777" w:rsidR="004E6F44" w:rsidRDefault="007872C7">
            <w:r>
              <w:rPr>
                <w:rFonts w:ascii="Calibri" w:hAnsi="Calibri"/>
                <w:sz w:val="20"/>
              </w:rPr>
              <w:t>Entity Framework Core 8</w:t>
            </w:r>
          </w:p>
        </w:tc>
        <w:tc>
          <w:tcPr>
            <w:tcW w:w="4252" w:type="dxa"/>
            <w:shd w:val="clear" w:color="auto" w:fill="EEF3F8"/>
          </w:tcPr>
          <w:p w14:paraId="6DE2E2E6" w14:textId="77777777" w:rsidR="004E6F44" w:rsidRDefault="007872C7">
            <w:r>
              <w:rPr>
                <w:rFonts w:ascii="Calibri" w:hAnsi="Calibri"/>
                <w:sz w:val="20"/>
              </w:rPr>
              <w:t>Code-first; SQLite (local), Azure SQL / Cosmos (cloud)</w:t>
            </w:r>
          </w:p>
        </w:tc>
      </w:tr>
      <w:tr w:rsidR="004E6F44" w14:paraId="50FDEC9A" w14:textId="77777777">
        <w:tc>
          <w:tcPr>
            <w:tcW w:w="3118" w:type="dxa"/>
          </w:tcPr>
          <w:p w14:paraId="6B0FE83E" w14:textId="77777777" w:rsidR="004E6F44" w:rsidRDefault="007872C7">
            <w:r>
              <w:rPr>
                <w:rFonts w:ascii="Calibri" w:hAnsi="Calibri"/>
                <w:sz w:val="20"/>
              </w:rPr>
              <w:t>Database Layer (Relational)</w:t>
            </w:r>
          </w:p>
        </w:tc>
        <w:tc>
          <w:tcPr>
            <w:tcW w:w="3118" w:type="dxa"/>
          </w:tcPr>
          <w:p w14:paraId="5C4D7786" w14:textId="77777777" w:rsidR="004E6F44" w:rsidRDefault="007872C7">
            <w:r>
              <w:rPr>
                <w:rFonts w:ascii="Calibri" w:hAnsi="Calibri"/>
                <w:sz w:val="20"/>
              </w:rPr>
              <w:t>Azure SQL Database</w:t>
            </w:r>
          </w:p>
        </w:tc>
        <w:tc>
          <w:tcPr>
            <w:tcW w:w="4252" w:type="dxa"/>
          </w:tcPr>
          <w:p w14:paraId="22EF4A31" w14:textId="77777777" w:rsidR="004E6F44" w:rsidRDefault="007872C7">
            <w:r>
              <w:rPr>
                <w:rFonts w:ascii="Calibri" w:hAnsi="Calibri"/>
                <w:sz w:val="20"/>
              </w:rPr>
              <w:t>SQL Server 2022 compatible, Zone-redundant, Geo-replicated</w:t>
            </w:r>
          </w:p>
        </w:tc>
      </w:tr>
      <w:tr w:rsidR="004E6F44" w14:paraId="22D3046B" w14:textId="77777777">
        <w:tc>
          <w:tcPr>
            <w:tcW w:w="3118" w:type="dxa"/>
            <w:shd w:val="clear" w:color="auto" w:fill="EEF3F8"/>
          </w:tcPr>
          <w:p w14:paraId="386AAFA1" w14:textId="77777777" w:rsidR="004E6F44" w:rsidRDefault="007872C7">
            <w:r>
              <w:rPr>
                <w:rFonts w:ascii="Calibri" w:hAnsi="Calibri"/>
                <w:sz w:val="20"/>
              </w:rPr>
              <w:t>Database Layer (NoSQL)</w:t>
            </w:r>
          </w:p>
        </w:tc>
        <w:tc>
          <w:tcPr>
            <w:tcW w:w="3118" w:type="dxa"/>
            <w:shd w:val="clear" w:color="auto" w:fill="EEF3F8"/>
          </w:tcPr>
          <w:p w14:paraId="6FE08B9A" w14:textId="77777777" w:rsidR="004E6F44" w:rsidRDefault="007872C7">
            <w:r>
              <w:rPr>
                <w:rFonts w:ascii="Calibri" w:hAnsi="Calibri"/>
                <w:sz w:val="20"/>
              </w:rPr>
              <w:t>Azure Cosmos DB</w:t>
            </w:r>
          </w:p>
        </w:tc>
        <w:tc>
          <w:tcPr>
            <w:tcW w:w="4252" w:type="dxa"/>
            <w:shd w:val="clear" w:color="auto" w:fill="EEF3F8"/>
          </w:tcPr>
          <w:p w14:paraId="1458842A" w14:textId="77777777" w:rsidR="004E6F44" w:rsidRDefault="007872C7">
            <w:r>
              <w:rPr>
                <w:rFonts w:ascii="Calibri" w:hAnsi="Calibri"/>
                <w:sz w:val="20"/>
              </w:rPr>
              <w:t>Core (SQL) API, Multi-region write, Private endpoint</w:t>
            </w:r>
          </w:p>
        </w:tc>
      </w:tr>
      <w:tr w:rsidR="004E6F44" w14:paraId="5FFCA943" w14:textId="77777777">
        <w:tc>
          <w:tcPr>
            <w:tcW w:w="3118" w:type="dxa"/>
          </w:tcPr>
          <w:p w14:paraId="145D4973" w14:textId="77777777" w:rsidR="004E6F44" w:rsidRDefault="007872C7">
            <w:r>
              <w:rPr>
                <w:rFonts w:ascii="Calibri" w:hAnsi="Calibri"/>
                <w:sz w:val="20"/>
              </w:rPr>
              <w:t>Caching</w:t>
            </w:r>
          </w:p>
        </w:tc>
        <w:tc>
          <w:tcPr>
            <w:tcW w:w="3118" w:type="dxa"/>
          </w:tcPr>
          <w:p w14:paraId="59D78CAE" w14:textId="77777777" w:rsidR="004E6F44" w:rsidRDefault="007872C7">
            <w:r>
              <w:rPr>
                <w:rFonts w:ascii="Calibri" w:hAnsi="Calibri"/>
                <w:sz w:val="20"/>
              </w:rPr>
              <w:t>Azure Redis Cache</w:t>
            </w:r>
          </w:p>
        </w:tc>
        <w:tc>
          <w:tcPr>
            <w:tcW w:w="4252" w:type="dxa"/>
          </w:tcPr>
          <w:p w14:paraId="3D3CC920" w14:textId="77777777" w:rsidR="004E6F44" w:rsidRDefault="007872C7">
            <w:r>
              <w:rPr>
                <w:rFonts w:ascii="Calibri" w:hAnsi="Calibri"/>
                <w:sz w:val="20"/>
              </w:rPr>
              <w:t>Premium tier, Zone-redundant, TLS 6380</w:t>
            </w:r>
          </w:p>
        </w:tc>
      </w:tr>
      <w:tr w:rsidR="004E6F44" w14:paraId="6E86C4D0" w14:textId="77777777">
        <w:tc>
          <w:tcPr>
            <w:tcW w:w="3118" w:type="dxa"/>
            <w:shd w:val="clear" w:color="auto" w:fill="EEF3F8"/>
          </w:tcPr>
          <w:p w14:paraId="7AF66AF8" w14:textId="77777777" w:rsidR="004E6F44" w:rsidRDefault="007872C7">
            <w:r>
              <w:rPr>
                <w:rFonts w:ascii="Calibri" w:hAnsi="Calibri"/>
                <w:sz w:val="20"/>
              </w:rPr>
              <w:t>Blob Storage</w:t>
            </w:r>
          </w:p>
        </w:tc>
        <w:tc>
          <w:tcPr>
            <w:tcW w:w="3118" w:type="dxa"/>
            <w:shd w:val="clear" w:color="auto" w:fill="EEF3F8"/>
          </w:tcPr>
          <w:p w14:paraId="5A72A10E" w14:textId="77777777" w:rsidR="004E6F44" w:rsidRDefault="007872C7">
            <w:r>
              <w:rPr>
                <w:rFonts w:ascii="Calibri" w:hAnsi="Calibri"/>
                <w:sz w:val="20"/>
              </w:rPr>
              <w:t>Azure Blob Storage</w:t>
            </w:r>
          </w:p>
        </w:tc>
        <w:tc>
          <w:tcPr>
            <w:tcW w:w="4252" w:type="dxa"/>
            <w:shd w:val="clear" w:color="auto" w:fill="EEF3F8"/>
          </w:tcPr>
          <w:p w14:paraId="7A9984C0" w14:textId="77777777" w:rsidR="004E6F44" w:rsidRDefault="007872C7">
            <w:r>
              <w:rPr>
                <w:rFonts w:ascii="Calibri" w:hAnsi="Calibri"/>
                <w:sz w:val="20"/>
              </w:rPr>
              <w:t>GRS (Geo-Redundant Storage), SSE encryption, Private endpoint</w:t>
            </w:r>
          </w:p>
        </w:tc>
      </w:tr>
      <w:tr w:rsidR="004E6F44" w14:paraId="5903B14B" w14:textId="77777777">
        <w:tc>
          <w:tcPr>
            <w:tcW w:w="3118" w:type="dxa"/>
          </w:tcPr>
          <w:p w14:paraId="4339648F" w14:textId="77777777" w:rsidR="004E6F44" w:rsidRDefault="007872C7">
            <w:r>
              <w:rPr>
                <w:rFonts w:ascii="Calibri" w:hAnsi="Calibri"/>
                <w:sz w:val="20"/>
              </w:rPr>
              <w:t>Secret Management</w:t>
            </w:r>
          </w:p>
        </w:tc>
        <w:tc>
          <w:tcPr>
            <w:tcW w:w="3118" w:type="dxa"/>
          </w:tcPr>
          <w:p w14:paraId="0BD3ABAD" w14:textId="77777777" w:rsidR="004E6F44" w:rsidRDefault="007872C7">
            <w:r>
              <w:rPr>
                <w:rFonts w:ascii="Calibri" w:hAnsi="Calibri"/>
                <w:sz w:val="20"/>
              </w:rPr>
              <w:t>Azure Key Vault</w:t>
            </w:r>
          </w:p>
        </w:tc>
        <w:tc>
          <w:tcPr>
            <w:tcW w:w="4252" w:type="dxa"/>
          </w:tcPr>
          <w:p w14:paraId="526DCAA3" w14:textId="77777777" w:rsidR="004E6F44" w:rsidRDefault="007872C7">
            <w:r>
              <w:rPr>
                <w:rFonts w:ascii="Calibri" w:hAnsi="Calibri"/>
                <w:sz w:val="20"/>
              </w:rPr>
              <w:t>HSM-backed, Managed Identity auth, Private endpoint</w:t>
            </w:r>
          </w:p>
        </w:tc>
      </w:tr>
      <w:tr w:rsidR="004E6F44" w14:paraId="17355F97" w14:textId="77777777">
        <w:tc>
          <w:tcPr>
            <w:tcW w:w="3118" w:type="dxa"/>
            <w:shd w:val="clear" w:color="auto" w:fill="EEF3F8"/>
          </w:tcPr>
          <w:p w14:paraId="7DB58187" w14:textId="77777777" w:rsidR="004E6F44" w:rsidRDefault="007872C7">
            <w:r>
              <w:rPr>
                <w:rFonts w:ascii="Calibri" w:hAnsi="Calibri"/>
                <w:sz w:val="20"/>
              </w:rPr>
              <w:t>Message Broker</w:t>
            </w:r>
          </w:p>
        </w:tc>
        <w:tc>
          <w:tcPr>
            <w:tcW w:w="3118" w:type="dxa"/>
            <w:shd w:val="clear" w:color="auto" w:fill="EEF3F8"/>
          </w:tcPr>
          <w:p w14:paraId="37371ED7" w14:textId="77777777" w:rsidR="004E6F44" w:rsidRDefault="007872C7">
            <w:r>
              <w:rPr>
                <w:rFonts w:ascii="Calibri" w:hAnsi="Calibri"/>
                <w:sz w:val="20"/>
              </w:rPr>
              <w:t>Azure Service Bus</w:t>
            </w:r>
          </w:p>
        </w:tc>
        <w:tc>
          <w:tcPr>
            <w:tcW w:w="4252" w:type="dxa"/>
            <w:shd w:val="clear" w:color="auto" w:fill="EEF3F8"/>
          </w:tcPr>
          <w:p w14:paraId="58A6EF40" w14:textId="77777777" w:rsidR="004E6F44" w:rsidRDefault="007872C7">
            <w:r>
              <w:rPr>
                <w:rFonts w:ascii="Calibri" w:hAnsi="Calibri"/>
                <w:sz w:val="20"/>
              </w:rPr>
              <w:t>Standard/Premium tier, Topic-based pub/sub, TTL 7 days</w:t>
            </w:r>
          </w:p>
        </w:tc>
      </w:tr>
      <w:tr w:rsidR="004E6F44" w14:paraId="382AE6E6" w14:textId="77777777">
        <w:tc>
          <w:tcPr>
            <w:tcW w:w="3118" w:type="dxa"/>
          </w:tcPr>
          <w:p w14:paraId="75A0E890" w14:textId="77777777" w:rsidR="004E6F44" w:rsidRDefault="007872C7">
            <w:r>
              <w:rPr>
                <w:rFonts w:ascii="Calibri" w:hAnsi="Calibri"/>
                <w:sz w:val="20"/>
              </w:rPr>
              <w:t>Audit Stream</w:t>
            </w:r>
          </w:p>
        </w:tc>
        <w:tc>
          <w:tcPr>
            <w:tcW w:w="3118" w:type="dxa"/>
          </w:tcPr>
          <w:p w14:paraId="3906CBCE" w14:textId="77777777" w:rsidR="004E6F44" w:rsidRDefault="007872C7">
            <w:r>
              <w:rPr>
                <w:rFonts w:ascii="Calibri" w:hAnsi="Calibri"/>
                <w:sz w:val="20"/>
              </w:rPr>
              <w:t>Azure Event Hub</w:t>
            </w:r>
          </w:p>
        </w:tc>
        <w:tc>
          <w:tcPr>
            <w:tcW w:w="4252" w:type="dxa"/>
          </w:tcPr>
          <w:p w14:paraId="54C58277" w14:textId="77777777" w:rsidR="004E6F44" w:rsidRDefault="007872C7">
            <w:r>
              <w:rPr>
                <w:rFonts w:ascii="Calibri" w:hAnsi="Calibri"/>
                <w:sz w:val="20"/>
              </w:rPr>
              <w:t>Append-only, 30-day retention, MSI access</w:t>
            </w:r>
          </w:p>
        </w:tc>
      </w:tr>
      <w:tr w:rsidR="004E6F44" w14:paraId="5A2A6EB1" w14:textId="77777777">
        <w:tc>
          <w:tcPr>
            <w:tcW w:w="3118" w:type="dxa"/>
            <w:shd w:val="clear" w:color="auto" w:fill="EEF3F8"/>
          </w:tcPr>
          <w:p w14:paraId="60E8CCF6" w14:textId="77777777" w:rsidR="004E6F44" w:rsidRDefault="007872C7">
            <w:r>
              <w:rPr>
                <w:rFonts w:ascii="Calibri" w:hAnsi="Calibri"/>
                <w:sz w:val="20"/>
              </w:rPr>
              <w:t>Identity Provider</w:t>
            </w:r>
          </w:p>
        </w:tc>
        <w:tc>
          <w:tcPr>
            <w:tcW w:w="3118" w:type="dxa"/>
            <w:shd w:val="clear" w:color="auto" w:fill="EEF3F8"/>
          </w:tcPr>
          <w:p w14:paraId="5E0BD72D" w14:textId="77777777" w:rsidR="004E6F44" w:rsidRDefault="007872C7">
            <w:r>
              <w:rPr>
                <w:rFonts w:ascii="Calibri" w:hAnsi="Calibri"/>
                <w:sz w:val="20"/>
              </w:rPr>
              <w:t>Azure AD / Microsoft Entra ID</w:t>
            </w:r>
          </w:p>
        </w:tc>
        <w:tc>
          <w:tcPr>
            <w:tcW w:w="4252" w:type="dxa"/>
            <w:shd w:val="clear" w:color="auto" w:fill="EEF3F8"/>
          </w:tcPr>
          <w:p w14:paraId="074AC313" w14:textId="77777777" w:rsidR="004E6F44" w:rsidRDefault="007872C7">
            <w:r>
              <w:rPr>
                <w:rFonts w:ascii="Calibri" w:hAnsi="Calibri"/>
                <w:sz w:val="20"/>
              </w:rPr>
              <w:t>OIDC/OAuth 2.0, MFA, JWT RS256, Managed Identity</w:t>
            </w:r>
          </w:p>
        </w:tc>
      </w:tr>
      <w:tr w:rsidR="004E6F44" w14:paraId="686A809C" w14:textId="77777777">
        <w:tc>
          <w:tcPr>
            <w:tcW w:w="3118" w:type="dxa"/>
          </w:tcPr>
          <w:p w14:paraId="28E55E62" w14:textId="77777777" w:rsidR="004E6F44" w:rsidRDefault="007872C7">
            <w:r>
              <w:rPr>
                <w:rFonts w:ascii="Calibri" w:hAnsi="Calibri"/>
                <w:sz w:val="20"/>
              </w:rPr>
              <w:t>API Gateway</w:t>
            </w:r>
          </w:p>
        </w:tc>
        <w:tc>
          <w:tcPr>
            <w:tcW w:w="3118" w:type="dxa"/>
          </w:tcPr>
          <w:p w14:paraId="0262A687" w14:textId="77777777" w:rsidR="004E6F44" w:rsidRDefault="007872C7">
            <w:r>
              <w:rPr>
                <w:rFonts w:ascii="Calibri" w:hAnsi="Calibri"/>
                <w:sz w:val="20"/>
              </w:rPr>
              <w:t>Azure API Management (APIM)</w:t>
            </w:r>
          </w:p>
        </w:tc>
        <w:tc>
          <w:tcPr>
            <w:tcW w:w="4252" w:type="dxa"/>
          </w:tcPr>
          <w:p w14:paraId="1D9B431D" w14:textId="77777777" w:rsidR="004E6F44" w:rsidRDefault="007872C7">
            <w:r>
              <w:rPr>
                <w:rFonts w:ascii="Calibri" w:hAnsi="Calibri"/>
                <w:sz w:val="20"/>
              </w:rPr>
              <w:t>Rate limit 100 req/min, JWT validation, CORS, versioning</w:t>
            </w:r>
          </w:p>
        </w:tc>
      </w:tr>
      <w:tr w:rsidR="004E6F44" w14:paraId="0595D64E" w14:textId="77777777">
        <w:tc>
          <w:tcPr>
            <w:tcW w:w="3118" w:type="dxa"/>
            <w:shd w:val="clear" w:color="auto" w:fill="EEF3F8"/>
          </w:tcPr>
          <w:p w14:paraId="58D4BFAE" w14:textId="77777777" w:rsidR="004E6F44" w:rsidRDefault="007872C7">
            <w:r>
              <w:rPr>
                <w:rFonts w:ascii="Calibri" w:hAnsi="Calibri"/>
                <w:sz w:val="20"/>
              </w:rPr>
              <w:t>Container Orchestration</w:t>
            </w:r>
          </w:p>
        </w:tc>
        <w:tc>
          <w:tcPr>
            <w:tcW w:w="3118" w:type="dxa"/>
            <w:shd w:val="clear" w:color="auto" w:fill="EEF3F8"/>
          </w:tcPr>
          <w:p w14:paraId="74CA5C56" w14:textId="77777777" w:rsidR="004E6F44" w:rsidRDefault="007872C7">
            <w:r>
              <w:rPr>
                <w:rFonts w:ascii="Calibri" w:hAnsi="Calibri"/>
                <w:sz w:val="20"/>
              </w:rPr>
              <w:t>Azure Kubernetes Service (AKS)</w:t>
            </w:r>
          </w:p>
        </w:tc>
        <w:tc>
          <w:tcPr>
            <w:tcW w:w="4252" w:type="dxa"/>
            <w:shd w:val="clear" w:color="auto" w:fill="EEF3F8"/>
          </w:tcPr>
          <w:p w14:paraId="12453F30" w14:textId="77777777" w:rsidR="004E6F44" w:rsidRDefault="007872C7">
            <w:r>
              <w:rPr>
                <w:rFonts w:ascii="Calibri" w:hAnsi="Calibri"/>
                <w:sz w:val="20"/>
              </w:rPr>
              <w:t>v1.28+, HPA 2–10 pods per service, Application Subnet</w:t>
            </w:r>
          </w:p>
        </w:tc>
      </w:tr>
      <w:tr w:rsidR="004E6F44" w14:paraId="4DED3195" w14:textId="77777777">
        <w:tc>
          <w:tcPr>
            <w:tcW w:w="3118" w:type="dxa"/>
          </w:tcPr>
          <w:p w14:paraId="604B14D9" w14:textId="77777777" w:rsidR="004E6F44" w:rsidRDefault="007872C7">
            <w:r>
              <w:rPr>
                <w:rFonts w:ascii="Calibri" w:hAnsi="Calibri"/>
                <w:sz w:val="20"/>
              </w:rPr>
              <w:t>OCR Processing</w:t>
            </w:r>
          </w:p>
        </w:tc>
        <w:tc>
          <w:tcPr>
            <w:tcW w:w="3118" w:type="dxa"/>
          </w:tcPr>
          <w:p w14:paraId="3B6BB09C" w14:textId="77777777" w:rsidR="004E6F44" w:rsidRDefault="007872C7">
            <w:r>
              <w:rPr>
                <w:rFonts w:ascii="Calibri" w:hAnsi="Calibri"/>
                <w:sz w:val="20"/>
              </w:rPr>
              <w:t>Tesseract.Net</w:t>
            </w:r>
          </w:p>
        </w:tc>
        <w:tc>
          <w:tcPr>
            <w:tcW w:w="4252" w:type="dxa"/>
          </w:tcPr>
          <w:p w14:paraId="2D631A1A" w14:textId="77777777" w:rsidR="004E6F44" w:rsidRDefault="007872C7">
            <w:r>
              <w:rPr>
                <w:rFonts w:ascii="Calibri" w:hAnsi="Calibri"/>
                <w:sz w:val="20"/>
              </w:rPr>
              <w:t>Tesseract.Net 2024.x / Tesseract 5.x — receipt field extraction</w:t>
            </w:r>
          </w:p>
        </w:tc>
      </w:tr>
      <w:tr w:rsidR="004E6F44" w14:paraId="6DF147C5" w14:textId="77777777">
        <w:tc>
          <w:tcPr>
            <w:tcW w:w="3118" w:type="dxa"/>
            <w:shd w:val="clear" w:color="auto" w:fill="EEF3F8"/>
          </w:tcPr>
          <w:p w14:paraId="1F940EAD" w14:textId="77777777" w:rsidR="004E6F44" w:rsidRDefault="007872C7">
            <w:r>
              <w:rPr>
                <w:rFonts w:ascii="Calibri" w:hAnsi="Calibri"/>
                <w:sz w:val="20"/>
              </w:rPr>
              <w:t>Export Engine</w:t>
            </w:r>
          </w:p>
        </w:tc>
        <w:tc>
          <w:tcPr>
            <w:tcW w:w="3118" w:type="dxa"/>
            <w:shd w:val="clear" w:color="auto" w:fill="EEF3F8"/>
          </w:tcPr>
          <w:p w14:paraId="0E03CBC2" w14:textId="77777777" w:rsidR="004E6F44" w:rsidRDefault="007872C7">
            <w:r>
              <w:rPr>
                <w:rFonts w:ascii="Calibri" w:hAnsi="Calibri"/>
                <w:sz w:val="20"/>
              </w:rPr>
              <w:t>ClosedXML</w:t>
            </w:r>
          </w:p>
        </w:tc>
        <w:tc>
          <w:tcPr>
            <w:tcW w:w="4252" w:type="dxa"/>
            <w:shd w:val="clear" w:color="auto" w:fill="EEF3F8"/>
          </w:tcPr>
          <w:p w14:paraId="42AC7AD6" w14:textId="77777777" w:rsidR="004E6F44" w:rsidRDefault="007872C7">
            <w:r>
              <w:rPr>
                <w:rFonts w:ascii="Calibri" w:hAnsi="Calibri"/>
                <w:sz w:val="20"/>
              </w:rPr>
              <w:t>v0.102.x — XLSX and PDF report generation</w:t>
            </w:r>
          </w:p>
        </w:tc>
      </w:tr>
      <w:tr w:rsidR="004E6F44" w14:paraId="492DC64F" w14:textId="77777777">
        <w:tc>
          <w:tcPr>
            <w:tcW w:w="3118" w:type="dxa"/>
          </w:tcPr>
          <w:p w14:paraId="5C5B3D36" w14:textId="77777777" w:rsidR="004E6F44" w:rsidRDefault="007872C7">
            <w:r>
              <w:rPr>
                <w:rFonts w:ascii="Calibri" w:hAnsi="Calibri"/>
                <w:sz w:val="20"/>
              </w:rPr>
              <w:t>Resilience / Retry</w:t>
            </w:r>
          </w:p>
        </w:tc>
        <w:tc>
          <w:tcPr>
            <w:tcW w:w="3118" w:type="dxa"/>
          </w:tcPr>
          <w:p w14:paraId="33482925" w14:textId="77777777" w:rsidR="004E6F44" w:rsidRDefault="007872C7">
            <w:r>
              <w:rPr>
                <w:rFonts w:ascii="Calibri" w:hAnsi="Calibri"/>
                <w:sz w:val="20"/>
              </w:rPr>
              <w:t>Polly</w:t>
            </w:r>
          </w:p>
        </w:tc>
        <w:tc>
          <w:tcPr>
            <w:tcW w:w="4252" w:type="dxa"/>
          </w:tcPr>
          <w:p w14:paraId="725F32D3" w14:textId="77777777" w:rsidR="004E6F44" w:rsidRDefault="007872C7">
            <w:r>
              <w:rPr>
                <w:rFonts w:ascii="Calibri" w:hAnsi="Calibri"/>
                <w:sz w:val="20"/>
              </w:rPr>
              <w:t>v8.x — retry (3×), circuit breaker, timeout policies</w:t>
            </w:r>
          </w:p>
        </w:tc>
      </w:tr>
      <w:tr w:rsidR="004E6F44" w14:paraId="7D551C25" w14:textId="77777777">
        <w:tc>
          <w:tcPr>
            <w:tcW w:w="3118" w:type="dxa"/>
            <w:shd w:val="clear" w:color="auto" w:fill="EEF3F8"/>
          </w:tcPr>
          <w:p w14:paraId="7C1D8FB3" w14:textId="77777777" w:rsidR="004E6F44" w:rsidRDefault="007872C7">
            <w:r>
              <w:rPr>
                <w:rFonts w:ascii="Calibri" w:hAnsi="Calibri"/>
                <w:sz w:val="20"/>
              </w:rPr>
              <w:t>Logging</w:t>
            </w:r>
          </w:p>
        </w:tc>
        <w:tc>
          <w:tcPr>
            <w:tcW w:w="3118" w:type="dxa"/>
            <w:shd w:val="clear" w:color="auto" w:fill="EEF3F8"/>
          </w:tcPr>
          <w:p w14:paraId="151EBF6A" w14:textId="77777777" w:rsidR="004E6F44" w:rsidRDefault="007872C7">
            <w:r>
              <w:rPr>
                <w:rFonts w:ascii="Calibri" w:hAnsi="Calibri"/>
                <w:sz w:val="20"/>
              </w:rPr>
              <w:t>Serilog</w:t>
            </w:r>
          </w:p>
        </w:tc>
        <w:tc>
          <w:tcPr>
            <w:tcW w:w="4252" w:type="dxa"/>
            <w:shd w:val="clear" w:color="auto" w:fill="EEF3F8"/>
          </w:tcPr>
          <w:p w14:paraId="57A202DF" w14:textId="77777777" w:rsidR="004E6F44" w:rsidRDefault="007872C7">
            <w:r>
              <w:rPr>
                <w:rFonts w:ascii="Calibri" w:hAnsi="Calibri"/>
                <w:sz w:val="20"/>
              </w:rPr>
              <w:t>v3.x — structured logging; Azure Event Hub sink in cloud</w:t>
            </w:r>
          </w:p>
        </w:tc>
      </w:tr>
      <w:tr w:rsidR="004E6F44" w14:paraId="6B716FD7" w14:textId="77777777">
        <w:tc>
          <w:tcPr>
            <w:tcW w:w="3118" w:type="dxa"/>
          </w:tcPr>
          <w:p w14:paraId="4525B04D" w14:textId="77777777" w:rsidR="004E6F44" w:rsidRDefault="007872C7">
            <w:r>
              <w:rPr>
                <w:rFonts w:ascii="Calibri" w:hAnsi="Calibri"/>
                <w:sz w:val="20"/>
              </w:rPr>
              <w:t>Monitoring</w:t>
            </w:r>
          </w:p>
        </w:tc>
        <w:tc>
          <w:tcPr>
            <w:tcW w:w="3118" w:type="dxa"/>
          </w:tcPr>
          <w:p w14:paraId="51E9535D" w14:textId="77777777" w:rsidR="004E6F44" w:rsidRDefault="007872C7">
            <w:r>
              <w:rPr>
                <w:rFonts w:ascii="Calibri" w:hAnsi="Calibri"/>
                <w:sz w:val="20"/>
              </w:rPr>
              <w:t xml:space="preserve">Azure Monitor + Application </w:t>
            </w:r>
            <w:r>
              <w:rPr>
                <w:rFonts w:ascii="Calibri" w:hAnsi="Calibri"/>
                <w:sz w:val="20"/>
              </w:rPr>
              <w:lastRenderedPageBreak/>
              <w:t>Insights</w:t>
            </w:r>
          </w:p>
        </w:tc>
        <w:tc>
          <w:tcPr>
            <w:tcW w:w="4252" w:type="dxa"/>
          </w:tcPr>
          <w:p w14:paraId="7F2FE502" w14:textId="77777777" w:rsidR="004E6F44" w:rsidRDefault="007872C7">
            <w:r>
              <w:rPr>
                <w:rFonts w:ascii="Calibri" w:hAnsi="Calibri"/>
                <w:sz w:val="20"/>
              </w:rPr>
              <w:lastRenderedPageBreak/>
              <w:t xml:space="preserve">Distributed tracing, custom metrics, alert </w:t>
            </w:r>
            <w:r>
              <w:rPr>
                <w:rFonts w:ascii="Calibri" w:hAnsi="Calibri"/>
                <w:sz w:val="20"/>
              </w:rPr>
              <w:lastRenderedPageBreak/>
              <w:t>rules</w:t>
            </w:r>
          </w:p>
        </w:tc>
      </w:tr>
      <w:tr w:rsidR="004E6F44" w14:paraId="19DE5099" w14:textId="77777777">
        <w:tc>
          <w:tcPr>
            <w:tcW w:w="3118" w:type="dxa"/>
            <w:shd w:val="clear" w:color="auto" w:fill="EEF3F8"/>
          </w:tcPr>
          <w:p w14:paraId="79DC7D85" w14:textId="77777777" w:rsidR="004E6F44" w:rsidRDefault="007872C7">
            <w:r>
              <w:rPr>
                <w:rFonts w:ascii="Calibri" w:hAnsi="Calibri"/>
                <w:sz w:val="20"/>
              </w:rPr>
              <w:lastRenderedPageBreak/>
              <w:t>Edge / CDN / WAF</w:t>
            </w:r>
          </w:p>
        </w:tc>
        <w:tc>
          <w:tcPr>
            <w:tcW w:w="3118" w:type="dxa"/>
            <w:shd w:val="clear" w:color="auto" w:fill="EEF3F8"/>
          </w:tcPr>
          <w:p w14:paraId="1AC83F3F" w14:textId="77777777" w:rsidR="004E6F44" w:rsidRDefault="007872C7">
            <w:r>
              <w:rPr>
                <w:rFonts w:ascii="Calibri" w:hAnsi="Calibri"/>
                <w:sz w:val="20"/>
              </w:rPr>
              <w:t>Azure Front Door</w:t>
            </w:r>
          </w:p>
        </w:tc>
        <w:tc>
          <w:tcPr>
            <w:tcW w:w="4252" w:type="dxa"/>
            <w:shd w:val="clear" w:color="auto" w:fill="EEF3F8"/>
          </w:tcPr>
          <w:p w14:paraId="0F2F04F8" w14:textId="77777777" w:rsidR="004E6F44" w:rsidRDefault="007872C7">
            <w:r>
              <w:rPr>
                <w:rFonts w:ascii="Calibri" w:hAnsi="Calibri"/>
                <w:sz w:val="20"/>
              </w:rPr>
              <w:t>WAF (OWASP rules), DDoS protection, SSL/TLS termination</w:t>
            </w:r>
          </w:p>
        </w:tc>
      </w:tr>
      <w:tr w:rsidR="004E6F44" w14:paraId="06BBC090" w14:textId="77777777">
        <w:tc>
          <w:tcPr>
            <w:tcW w:w="3118" w:type="dxa"/>
          </w:tcPr>
          <w:p w14:paraId="00C6C165" w14:textId="77777777" w:rsidR="004E6F44" w:rsidRDefault="007872C7">
            <w:r>
              <w:rPr>
                <w:rFonts w:ascii="Calibri" w:hAnsi="Calibri"/>
                <w:sz w:val="20"/>
              </w:rPr>
              <w:t>CI/CD</w:t>
            </w:r>
          </w:p>
        </w:tc>
        <w:tc>
          <w:tcPr>
            <w:tcW w:w="3118" w:type="dxa"/>
          </w:tcPr>
          <w:p w14:paraId="63F601ED" w14:textId="77777777" w:rsidR="004E6F44" w:rsidRDefault="007872C7">
            <w:r>
              <w:rPr>
                <w:rFonts w:ascii="Calibri" w:hAnsi="Calibri"/>
                <w:sz w:val="20"/>
              </w:rPr>
              <w:t>GitHub Actions</w:t>
            </w:r>
          </w:p>
        </w:tc>
        <w:tc>
          <w:tcPr>
            <w:tcW w:w="4252" w:type="dxa"/>
          </w:tcPr>
          <w:p w14:paraId="6FB4D0D0" w14:textId="77777777" w:rsidR="004E6F44" w:rsidRDefault="007872C7">
            <w:r>
              <w:rPr>
                <w:rFonts w:ascii="Calibri" w:hAnsi="Calibri"/>
                <w:sz w:val="20"/>
              </w:rPr>
              <w:t>Per-service independent pipeline; container image → AKS</w:t>
            </w:r>
          </w:p>
        </w:tc>
      </w:tr>
      <w:tr w:rsidR="004E6F44" w14:paraId="0E2C5D47" w14:textId="77777777">
        <w:tc>
          <w:tcPr>
            <w:tcW w:w="3118" w:type="dxa"/>
            <w:shd w:val="clear" w:color="auto" w:fill="EEF3F8"/>
          </w:tcPr>
          <w:p w14:paraId="6BD717AC" w14:textId="77777777" w:rsidR="004E6F44" w:rsidRDefault="007872C7">
            <w:r>
              <w:rPr>
                <w:rFonts w:ascii="Calibri" w:hAnsi="Calibri"/>
                <w:sz w:val="20"/>
              </w:rPr>
              <w:t>Local Dev — Mock Payroll</w:t>
            </w:r>
          </w:p>
        </w:tc>
        <w:tc>
          <w:tcPr>
            <w:tcW w:w="3118" w:type="dxa"/>
            <w:shd w:val="clear" w:color="auto" w:fill="EEF3F8"/>
          </w:tcPr>
          <w:p w14:paraId="35B406A3" w14:textId="77777777" w:rsidR="004E6F44" w:rsidRDefault="007872C7">
            <w:r>
              <w:rPr>
                <w:rFonts w:ascii="Calibri" w:hAnsi="Calibri"/>
                <w:sz w:val="20"/>
              </w:rPr>
              <w:t>WireMock.NET</w:t>
            </w:r>
          </w:p>
        </w:tc>
        <w:tc>
          <w:tcPr>
            <w:tcW w:w="4252" w:type="dxa"/>
            <w:shd w:val="clear" w:color="auto" w:fill="EEF3F8"/>
          </w:tcPr>
          <w:p w14:paraId="566F7D72" w14:textId="77777777" w:rsidR="004E6F44" w:rsidRDefault="007872C7">
            <w:r>
              <w:rPr>
                <w:rFonts w:ascii="Calibri" w:hAnsi="Calibri"/>
                <w:sz w:val="20"/>
              </w:rPr>
              <w:t>REST mock for SAP/ADP/Workday external payroll system</w:t>
            </w:r>
          </w:p>
        </w:tc>
      </w:tr>
      <w:tr w:rsidR="004E6F44" w14:paraId="06C2E07E" w14:textId="77777777">
        <w:tc>
          <w:tcPr>
            <w:tcW w:w="3118" w:type="dxa"/>
          </w:tcPr>
          <w:p w14:paraId="57031E9F" w14:textId="77777777" w:rsidR="004E6F44" w:rsidRDefault="007872C7">
            <w:r>
              <w:rPr>
                <w:rFonts w:ascii="Calibri" w:hAnsi="Calibri"/>
                <w:sz w:val="20"/>
              </w:rPr>
              <w:t>Local Dev — Mock Email</w:t>
            </w:r>
          </w:p>
        </w:tc>
        <w:tc>
          <w:tcPr>
            <w:tcW w:w="3118" w:type="dxa"/>
          </w:tcPr>
          <w:p w14:paraId="2DBA8B96" w14:textId="77777777" w:rsidR="004E6F44" w:rsidRDefault="007872C7">
            <w:r>
              <w:rPr>
                <w:rFonts w:ascii="Calibri" w:hAnsi="Calibri"/>
                <w:sz w:val="20"/>
              </w:rPr>
              <w:t>smtp4dev (SMTP)</w:t>
            </w:r>
          </w:p>
        </w:tc>
        <w:tc>
          <w:tcPr>
            <w:tcW w:w="4252" w:type="dxa"/>
          </w:tcPr>
          <w:p w14:paraId="6889BA74" w14:textId="77777777" w:rsidR="004E6F44" w:rsidRDefault="007872C7">
            <w:r>
              <w:rPr>
                <w:rFonts w:ascii="Calibri" w:hAnsi="Calibri"/>
                <w:sz w:val="20"/>
              </w:rPr>
              <w:t>SMTP mock for Azure Communication Services</w:t>
            </w:r>
          </w:p>
        </w:tc>
      </w:tr>
    </w:tbl>
    <w:p w14:paraId="7D2AE7E9" w14:textId="77777777" w:rsidR="004E6F44" w:rsidRDefault="004E6F44"/>
    <w:p w14:paraId="720FC0F0" w14:textId="77777777" w:rsidR="004E6F44" w:rsidRDefault="007872C7">
      <w:pPr>
        <w:pStyle w:val="Heading4"/>
      </w:pPr>
      <w:r>
        <w:rPr>
          <w:color w:val="2E74B5"/>
        </w:rPr>
        <w:t>Security</w:t>
      </w:r>
    </w:p>
    <w:p w14:paraId="6169BB96" w14:textId="77777777" w:rsidR="004E6F44" w:rsidRDefault="007872C7">
      <w:pPr>
        <w:spacing w:after="120"/>
      </w:pPr>
      <w:r>
        <w:rPr>
          <w:rFonts w:ascii="Calibri" w:hAnsi="Calibri"/>
        </w:rPr>
        <w:t>The application relies on Azure AD / Entra ID as the Identity Provider for all authentication. JWT Bearer tokens (RS256) are validated at APIM layer and re-validated at each microservice via AddJwtBearer() ASP.NET Core middleware. JWT signing keys are fetched from Azure Key Vault at startup using Managed Identity (no credentials in configuration). All data stores are accessible only via Managed Identity — no connection strings with passwords. Refer to Section 2.1.10 for complete Security View.</w:t>
      </w:r>
    </w:p>
    <w:p w14:paraId="304E41D5" w14:textId="77777777" w:rsidR="004E6F44" w:rsidRDefault="007872C7">
      <w:pPr>
        <w:pStyle w:val="Heading4"/>
      </w:pPr>
      <w:r>
        <w:rPr>
          <w:color w:val="2E74B5"/>
        </w:rPr>
        <w:t>Logging</w:t>
      </w:r>
    </w:p>
    <w:p w14:paraId="45406823" w14:textId="77777777" w:rsidR="004E6F44" w:rsidRDefault="007872C7">
      <w:pPr>
        <w:spacing w:after="120"/>
      </w:pPr>
      <w:r>
        <w:rPr>
          <w:rFonts w:ascii="Calibri" w:hAnsi="Calibri"/>
        </w:rPr>
        <w:t>Serilog v3.x is used for structured logging across all 7 microservices. In local development, logs are output to console. In cloud environments, logs are streamed to Azure Event Hub (append-only) and ingested by Azure Monitor / Application Insights for distributed tracing, correlation ID tracking, and alerting. Audit-specific events (entity changes, user actions) are persisted as AuditEntry records in Azure SQL via the Reporting Service, which subscribes to the Event Hub audit stream.</w:t>
      </w:r>
    </w:p>
    <w:p w14:paraId="52E7E5CC" w14:textId="77777777" w:rsidR="004E6F44" w:rsidRDefault="007872C7">
      <w:pPr>
        <w:pStyle w:val="Heading4"/>
      </w:pPr>
      <w:r>
        <w:rPr>
          <w:color w:val="2E74B5"/>
        </w:rPr>
        <w:t>Monitoring</w:t>
      </w:r>
    </w:p>
    <w:p w14:paraId="2567B035" w14:textId="77777777" w:rsidR="004E6F44" w:rsidRDefault="007872C7">
      <w:pPr>
        <w:spacing w:after="120"/>
      </w:pPr>
      <w:r>
        <w:rPr>
          <w:rFonts w:ascii="Calibri" w:hAnsi="Calibri"/>
        </w:rPr>
        <w:t>Azure Application Insights provides end-to-end distributed tracing across all AKS microservices. x-correlation-id header is propagated across service calls for request correlation. Custom metrics track claim SLA breach rates, OCR confidence scores, and payroll push success rates. Azure Monitor alert rules trigger on: pod restart count &gt; 3, HTTP 5xx error rate &gt; 1%, payroll push Dead Letter Queue depth &gt; 0, and Service Bus message backlog &gt; 100.</w:t>
      </w:r>
    </w:p>
    <w:p w14:paraId="15DFA6B7" w14:textId="77777777" w:rsidR="004E6F44" w:rsidRDefault="007872C7">
      <w:pPr>
        <w:pStyle w:val="Heading4"/>
      </w:pPr>
      <w:r>
        <w:rPr>
          <w:color w:val="2E74B5"/>
        </w:rPr>
        <w:t>Availability</w:t>
      </w:r>
    </w:p>
    <w:p w14:paraId="400B7C91" w14:textId="77777777" w:rsidR="004E6F44" w:rsidRDefault="007872C7">
      <w:pPr>
        <w:spacing w:after="120"/>
      </w:pPr>
      <w:r>
        <w:rPr>
          <w:rFonts w:ascii="Calibri" w:hAnsi="Calibri"/>
        </w:rPr>
        <w:t>AKS Horizontal Pod Autoscaler (HPA) scales each service between 2 (minimum) and 10 (maximum) pods based on CPU/memory metrics. Azure SQL uses zone-redundant configuration with auto-failover group for sub-30-second failover. Cosmos DB multi-region write ensures 99.999% availability SLA. Azure Blob Storage GRS provides 99.9% availability with geo-redundant replication. Azure Redis Cache Premium tier provides zone-redundant clustering.</w:t>
      </w:r>
    </w:p>
    <w:p w14:paraId="13B6A876" w14:textId="77777777" w:rsidR="004E6F44" w:rsidRDefault="007872C7">
      <w:pPr>
        <w:pStyle w:val="Heading4"/>
      </w:pPr>
      <w:r>
        <w:rPr>
          <w:color w:val="2E74B5"/>
        </w:rPr>
        <w:t>Scalability</w:t>
      </w:r>
    </w:p>
    <w:p w14:paraId="61696BEA" w14:textId="77777777" w:rsidR="004E6F44" w:rsidRDefault="007872C7">
      <w:pPr>
        <w:spacing w:after="120"/>
      </w:pPr>
      <w:r>
        <w:rPr>
          <w:rFonts w:ascii="Calibri" w:hAnsi="Calibri"/>
        </w:rPr>
        <w:t xml:space="preserve">Each of the 7 microservices scales independently via AKS HPA — no shared state between pods. Azure Cosmos DB auto-scale throughput adjusts RU/s based on actual load (400–4000 RU/s per container). </w:t>
      </w:r>
      <w:r>
        <w:rPr>
          <w:rFonts w:ascii="Calibri" w:hAnsi="Calibri"/>
        </w:rPr>
        <w:lastRenderedPageBreak/>
        <w:t>Azure Service Bus Premium tier supports elastic scaling of message processing capacity. Azure Redis Cache Premium tier supports up to 120 GB cache with cluster sharding.</w:t>
      </w:r>
    </w:p>
    <w:p w14:paraId="245DE0ED" w14:textId="77777777" w:rsidR="004E6F44" w:rsidRDefault="007872C7">
      <w:pPr>
        <w:pStyle w:val="Heading4"/>
      </w:pPr>
      <w:r>
        <w:rPr>
          <w:color w:val="2E74B5"/>
        </w:rPr>
        <w:t>Caching</w:t>
      </w:r>
    </w:p>
    <w:p w14:paraId="408AB3AC" w14:textId="77777777" w:rsidR="004E6F44" w:rsidRDefault="007872C7">
      <w:pPr>
        <w:spacing w:after="120"/>
      </w:pPr>
      <w:r>
        <w:rPr>
          <w:rFonts w:ascii="Calibri" w:hAnsi="Calibri"/>
        </w:rPr>
        <w:t>IMemoryCache (in-process) is used for local development and unit testing. Azure Redis Cache (Premium, TLS 6380) is the distributed cache in UAT and Production. Cache-aside pattern is implemented in User Management Service (TTL: 15 min), Benefits Service (TTL: 30 min), and Compensation Service (TTL: 60 min). Cache keys follow the pattern: {domain}:{entityId}[:{filter}]. Cache is invalidated on write operations (enrollment, CTC update, rule change).</w:t>
      </w:r>
    </w:p>
    <w:p w14:paraId="241BA394" w14:textId="77777777" w:rsidR="004E6F44" w:rsidRDefault="007872C7">
      <w:pPr>
        <w:pStyle w:val="Heading3"/>
      </w:pPr>
      <w:bookmarkStart w:id="13" w:name="_Toc230545054"/>
      <w:r>
        <w:rPr>
          <w:color w:val="1F4E79"/>
        </w:rPr>
        <w:t>2.1.6   Integration View</w:t>
      </w:r>
      <w:bookmarkEnd w:id="13"/>
    </w:p>
    <w:p w14:paraId="535F334A" w14:textId="77777777" w:rsidR="004E6F44" w:rsidRDefault="007872C7">
      <w:pPr>
        <w:spacing w:after="120"/>
      </w:pPr>
      <w:r>
        <w:rPr>
          <w:rFonts w:ascii="Calibri" w:hAnsi="Calibri"/>
        </w:rPr>
        <w:t>The following integration matrix covers all inbound and outbound interfaces of the Unified Rewards Platform with external and internal systems.</w:t>
      </w:r>
    </w:p>
    <w:p w14:paraId="513C77FA" w14:textId="77777777" w:rsidR="00536F12" w:rsidRDefault="007872C7">
      <w:pPr>
        <w:spacing w:before="120" w:after="80"/>
      </w:pPr>
      <w:r>
        <w:rPr>
          <w:rFonts w:ascii="Calibri" w:hAnsi="Calibri"/>
          <w:b/>
          <w:color w:val="1F4E79"/>
        </w:rPr>
        <w:t>Internal Integration</w:t>
      </w:r>
    </w:p>
    <w:p w14:paraId="17D3A477" w14:textId="77777777" w:rsidR="00536F12" w:rsidRDefault="007872C7">
      <w:pPr>
        <w:spacing w:after="120"/>
      </w:pPr>
      <w:r>
        <w:rPr>
          <w:rFonts w:ascii="Calibri" w:hAnsi="Calibri"/>
          <w:sz w:val="21"/>
        </w:rPr>
        <w:t>The Unified Rewards Platform uses the following internal integration mechanisms for services that reside within the Azure-hosted application boundary: Azure Service Bus (AMQP/TLS:5671, MSI) for asynchronous claim lifecycle event routing; Azure Event Hub (AMQP/TLS:5671, MSI) as an append-only audit stream; Azure Blob Storage (HTTPS:443, MSI) for binary asset storage and OCR trigger; Azure Redis Cache (TLS:6380, MSI) for distributed cache-aside pattern; Azure Key Vault (HTTPS:443, MSI) for secrets management; Azure SQL Database (TDS/TCP:1433, MSI) for relational transactional data; and Azure Cosmos DB (HTTPS:443, MSI) for high-read NoSQL document storage.</w:t>
      </w:r>
    </w:p>
    <w:p w14:paraId="2D591943" w14:textId="77777777" w:rsidR="00536F12" w:rsidRDefault="007872C7">
      <w:pPr>
        <w:spacing w:before="120" w:after="80"/>
      </w:pPr>
      <w:r>
        <w:rPr>
          <w:rFonts w:ascii="Calibri" w:hAnsi="Calibri"/>
          <w:b/>
          <w:color w:val="1F4E79"/>
        </w:rPr>
        <w:t>External Integration</w:t>
      </w:r>
    </w:p>
    <w:p w14:paraId="4E2AE360" w14:textId="77777777" w:rsidR="00536F12" w:rsidRDefault="007872C7">
      <w:pPr>
        <w:spacing w:after="120"/>
      </w:pPr>
      <w:r>
        <w:rPr>
          <w:rFonts w:ascii="Calibri" w:hAnsi="Calibri"/>
          <w:sz w:val="21"/>
        </w:rPr>
        <w:t>The Unified Rewards Platform integrates with three external systems: External Payroll System (SAP/ADP/Workday) receives finalised payroll data via REST POST (HTTPS:443, API Key + Polly retry 3×) on a monthly basis; Azure AD / Entra ID supplies JWT Bearer tokens (RS256) via OIDC/OAuth 2.0 PKCE flow and Managed Identity for service-to-service authentication; and Azure Communication Services sends email notifications (HTTPS:443, MSI) triggered asynchronously by Azure Service Bus events.</w:t>
      </w:r>
    </w:p>
    <w:p w14:paraId="5E61B104" w14:textId="77777777" w:rsidR="00536F12" w:rsidRDefault="007872C7">
      <w:pPr>
        <w:spacing w:before="120" w:after="80"/>
      </w:pPr>
      <w:r>
        <w:rPr>
          <w:rFonts w:ascii="Calibri" w:hAnsi="Calibri"/>
          <w:b/>
          <w:color w:val="1F4E79"/>
        </w:rPr>
        <w:t>Integration Matrix</w:t>
      </w:r>
    </w:p>
    <w:tbl>
      <w:tblPr>
        <w:tblStyle w:val="TableGrid"/>
        <w:tblW w:w="0" w:type="auto"/>
        <w:tblLook w:val="04A0" w:firstRow="1" w:lastRow="0" w:firstColumn="1" w:lastColumn="0" w:noHBand="0" w:noVBand="1"/>
      </w:tblPr>
      <w:tblGrid>
        <w:gridCol w:w="451"/>
        <w:gridCol w:w="1056"/>
        <w:gridCol w:w="1205"/>
        <w:gridCol w:w="2567"/>
        <w:gridCol w:w="1027"/>
        <w:gridCol w:w="1313"/>
        <w:gridCol w:w="925"/>
        <w:gridCol w:w="806"/>
      </w:tblGrid>
      <w:tr w:rsidR="004E6F44" w14:paraId="720F5292" w14:textId="77777777" w:rsidTr="006B584B">
        <w:tc>
          <w:tcPr>
            <w:tcW w:w="675" w:type="dxa"/>
            <w:shd w:val="clear" w:color="auto" w:fill="1F4E79"/>
          </w:tcPr>
          <w:p w14:paraId="063F8583" w14:textId="77777777" w:rsidR="004E6F44" w:rsidRDefault="007872C7">
            <w:pPr>
              <w:jc w:val="center"/>
            </w:pPr>
            <w:r>
              <w:rPr>
                <w:rFonts w:ascii="Calibri" w:hAnsi="Calibri"/>
                <w:b/>
                <w:color w:val="FFFFFF"/>
                <w:sz w:val="20"/>
              </w:rPr>
              <w:t>App ID</w:t>
            </w:r>
          </w:p>
        </w:tc>
        <w:tc>
          <w:tcPr>
            <w:tcW w:w="865" w:type="dxa"/>
            <w:shd w:val="clear" w:color="auto" w:fill="1F4E79"/>
          </w:tcPr>
          <w:p w14:paraId="4DF1AE15" w14:textId="77777777" w:rsidR="004E6F44" w:rsidRDefault="007872C7">
            <w:pPr>
              <w:jc w:val="center"/>
            </w:pPr>
            <w:r>
              <w:rPr>
                <w:rFonts w:ascii="Calibri" w:hAnsi="Calibri"/>
                <w:b/>
                <w:color w:val="FFFFFF"/>
                <w:sz w:val="20"/>
              </w:rPr>
              <w:t>App Name</w:t>
            </w:r>
          </w:p>
        </w:tc>
        <w:tc>
          <w:tcPr>
            <w:tcW w:w="1234" w:type="dxa"/>
            <w:shd w:val="clear" w:color="auto" w:fill="1F4E79"/>
          </w:tcPr>
          <w:p w14:paraId="4BB03E02" w14:textId="77777777" w:rsidR="004E6F44" w:rsidRDefault="007872C7">
            <w:pPr>
              <w:jc w:val="center"/>
            </w:pPr>
            <w:r>
              <w:rPr>
                <w:rFonts w:ascii="Calibri" w:hAnsi="Calibri"/>
                <w:b/>
                <w:color w:val="FFFFFF"/>
                <w:sz w:val="20"/>
              </w:rPr>
              <w:t>Integration Type</w:t>
            </w:r>
            <w:r>
              <w:rPr>
                <w:rFonts w:ascii="Calibri" w:hAnsi="Calibri"/>
                <w:b/>
                <w:color w:val="FFFFFF"/>
                <w:sz w:val="20"/>
              </w:rPr>
              <w:br/>
              <w:t>(Up/Downstream)</w:t>
            </w:r>
          </w:p>
        </w:tc>
        <w:tc>
          <w:tcPr>
            <w:tcW w:w="2637" w:type="dxa"/>
            <w:shd w:val="clear" w:color="auto" w:fill="1F4E79"/>
          </w:tcPr>
          <w:p w14:paraId="4347BF86" w14:textId="77777777" w:rsidR="004E6F44" w:rsidRDefault="007872C7">
            <w:pPr>
              <w:jc w:val="center"/>
            </w:pPr>
            <w:r>
              <w:rPr>
                <w:rFonts w:ascii="Calibri" w:hAnsi="Calibri"/>
                <w:b/>
                <w:color w:val="FFFFFF"/>
                <w:sz w:val="20"/>
              </w:rPr>
              <w:t>Data Elements</w:t>
            </w:r>
          </w:p>
        </w:tc>
        <w:tc>
          <w:tcPr>
            <w:tcW w:w="1051" w:type="dxa"/>
            <w:shd w:val="clear" w:color="auto" w:fill="1F4E79"/>
          </w:tcPr>
          <w:p w14:paraId="328B47A1" w14:textId="77777777" w:rsidR="004E6F44" w:rsidRDefault="007872C7">
            <w:pPr>
              <w:jc w:val="center"/>
            </w:pPr>
            <w:r>
              <w:rPr>
                <w:rFonts w:ascii="Calibri" w:hAnsi="Calibri"/>
                <w:b/>
                <w:color w:val="FFFFFF"/>
                <w:sz w:val="20"/>
              </w:rPr>
              <w:t>Authentication Type</w:t>
            </w:r>
          </w:p>
        </w:tc>
        <w:tc>
          <w:tcPr>
            <w:tcW w:w="1345" w:type="dxa"/>
            <w:shd w:val="clear" w:color="auto" w:fill="1F4E79"/>
          </w:tcPr>
          <w:p w14:paraId="2447BE10" w14:textId="77777777" w:rsidR="004E6F44" w:rsidRDefault="007872C7">
            <w:pPr>
              <w:jc w:val="center"/>
            </w:pPr>
            <w:r>
              <w:rPr>
                <w:rFonts w:ascii="Calibri" w:hAnsi="Calibri"/>
                <w:b/>
                <w:color w:val="FFFFFF"/>
                <w:sz w:val="20"/>
              </w:rPr>
              <w:t>Mode of Integration</w:t>
            </w:r>
          </w:p>
        </w:tc>
        <w:tc>
          <w:tcPr>
            <w:tcW w:w="946" w:type="dxa"/>
            <w:shd w:val="clear" w:color="auto" w:fill="1F4E79"/>
          </w:tcPr>
          <w:p w14:paraId="6F5325BB" w14:textId="77777777" w:rsidR="004E6F44" w:rsidRDefault="007872C7">
            <w:pPr>
              <w:jc w:val="center"/>
            </w:pPr>
            <w:r>
              <w:rPr>
                <w:rFonts w:ascii="Calibri" w:hAnsi="Calibri"/>
                <w:b/>
                <w:color w:val="FFFFFF"/>
                <w:sz w:val="20"/>
              </w:rPr>
              <w:t>Intermediate Systems</w:t>
            </w:r>
          </w:p>
        </w:tc>
        <w:tc>
          <w:tcPr>
            <w:tcW w:w="823" w:type="dxa"/>
            <w:shd w:val="clear" w:color="auto" w:fill="1F4E79"/>
          </w:tcPr>
          <w:p w14:paraId="63DB606E" w14:textId="77777777" w:rsidR="004E6F44" w:rsidRDefault="007872C7">
            <w:pPr>
              <w:jc w:val="center"/>
            </w:pPr>
            <w:r>
              <w:rPr>
                <w:rFonts w:ascii="Calibri" w:hAnsi="Calibri"/>
                <w:b/>
                <w:color w:val="FFFFFF"/>
                <w:sz w:val="20"/>
              </w:rPr>
              <w:t>Frequency</w:t>
            </w:r>
          </w:p>
        </w:tc>
      </w:tr>
      <w:tr w:rsidR="004E6F44" w14:paraId="544F5E9C" w14:textId="77777777" w:rsidTr="006B584B">
        <w:tc>
          <w:tcPr>
            <w:tcW w:w="675" w:type="dxa"/>
          </w:tcPr>
          <w:p w14:paraId="50DF997C" w14:textId="77777777" w:rsidR="004E6F44" w:rsidRDefault="007872C7">
            <w:r>
              <w:rPr>
                <w:rFonts w:ascii="Calibri" w:hAnsi="Calibri"/>
                <w:sz w:val="20"/>
              </w:rPr>
              <w:t>EXT-01</w:t>
            </w:r>
          </w:p>
        </w:tc>
        <w:tc>
          <w:tcPr>
            <w:tcW w:w="865" w:type="dxa"/>
          </w:tcPr>
          <w:p w14:paraId="2D0FF9FF" w14:textId="77777777" w:rsidR="004E6F44" w:rsidRDefault="007872C7">
            <w:r>
              <w:rPr>
                <w:rFonts w:ascii="Calibri" w:hAnsi="Calibri"/>
                <w:sz w:val="20"/>
              </w:rPr>
              <w:t>SAP / ADP / Workday</w:t>
            </w:r>
            <w:r>
              <w:rPr>
                <w:rFonts w:ascii="Calibri" w:hAnsi="Calibri"/>
                <w:sz w:val="20"/>
              </w:rPr>
              <w:br/>
              <w:t>(External Payroll)</w:t>
            </w:r>
          </w:p>
        </w:tc>
        <w:tc>
          <w:tcPr>
            <w:tcW w:w="1234" w:type="dxa"/>
          </w:tcPr>
          <w:p w14:paraId="58F67E35" w14:textId="77777777" w:rsidR="004E6F44" w:rsidRDefault="007872C7">
            <w:r>
              <w:rPr>
                <w:rFonts w:ascii="Calibri" w:hAnsi="Calibri"/>
                <w:sz w:val="20"/>
              </w:rPr>
              <w:t>Downstream</w:t>
            </w:r>
          </w:p>
        </w:tc>
        <w:tc>
          <w:tcPr>
            <w:tcW w:w="2637" w:type="dxa"/>
          </w:tcPr>
          <w:p w14:paraId="0354978A" w14:textId="77777777" w:rsidR="004E6F44" w:rsidRDefault="007872C7">
            <w:r>
              <w:rPr>
                <w:rFonts w:ascii="Calibri" w:hAnsi="Calibri"/>
                <w:sz w:val="20"/>
              </w:rPr>
              <w:t>employeeId, netPay, payPeriod, settledClaims, deductions</w:t>
            </w:r>
          </w:p>
        </w:tc>
        <w:tc>
          <w:tcPr>
            <w:tcW w:w="1051" w:type="dxa"/>
          </w:tcPr>
          <w:p w14:paraId="5F464C44" w14:textId="77777777" w:rsidR="004E6F44" w:rsidRDefault="007872C7">
            <w:r>
              <w:rPr>
                <w:rFonts w:ascii="Calibri" w:hAnsi="Calibri"/>
                <w:sz w:val="20"/>
              </w:rPr>
              <w:t>API Key + HTTPS (Polly retry)</w:t>
            </w:r>
          </w:p>
        </w:tc>
        <w:tc>
          <w:tcPr>
            <w:tcW w:w="1345" w:type="dxa"/>
          </w:tcPr>
          <w:p w14:paraId="26E8C352" w14:textId="77777777" w:rsidR="004E6F44" w:rsidRDefault="007872C7">
            <w:r>
              <w:rPr>
                <w:rFonts w:ascii="Calibri" w:hAnsi="Calibri"/>
                <w:sz w:val="20"/>
              </w:rPr>
              <w:t>REST POST /payroll/push</w:t>
            </w:r>
          </w:p>
        </w:tc>
        <w:tc>
          <w:tcPr>
            <w:tcW w:w="946" w:type="dxa"/>
          </w:tcPr>
          <w:p w14:paraId="4A99D982" w14:textId="77777777" w:rsidR="004E6F44" w:rsidRDefault="007872C7">
            <w:r>
              <w:rPr>
                <w:rFonts w:ascii="Calibri" w:hAnsi="Calibri"/>
                <w:sz w:val="20"/>
              </w:rPr>
              <w:t>None (Direct API)</w:t>
            </w:r>
          </w:p>
        </w:tc>
        <w:tc>
          <w:tcPr>
            <w:tcW w:w="823" w:type="dxa"/>
          </w:tcPr>
          <w:p w14:paraId="0B3A3D53" w14:textId="77777777" w:rsidR="004E6F44" w:rsidRDefault="007872C7">
            <w:r>
              <w:rPr>
                <w:rFonts w:ascii="Calibri" w:hAnsi="Calibri"/>
                <w:sz w:val="20"/>
              </w:rPr>
              <w:t>Monthly (payroll cycle)</w:t>
            </w:r>
          </w:p>
        </w:tc>
      </w:tr>
      <w:tr w:rsidR="004E6F44" w14:paraId="17577348" w14:textId="77777777" w:rsidTr="006B584B">
        <w:tc>
          <w:tcPr>
            <w:tcW w:w="675" w:type="dxa"/>
            <w:shd w:val="clear" w:color="auto" w:fill="EEF3F8"/>
          </w:tcPr>
          <w:p w14:paraId="03ED6F20" w14:textId="77777777" w:rsidR="004E6F44" w:rsidRDefault="007872C7">
            <w:r>
              <w:rPr>
                <w:rFonts w:ascii="Calibri" w:hAnsi="Calibri"/>
                <w:sz w:val="20"/>
              </w:rPr>
              <w:t>EXT-02</w:t>
            </w:r>
          </w:p>
        </w:tc>
        <w:tc>
          <w:tcPr>
            <w:tcW w:w="865" w:type="dxa"/>
            <w:shd w:val="clear" w:color="auto" w:fill="EEF3F8"/>
          </w:tcPr>
          <w:p w14:paraId="46CCDA0B" w14:textId="77777777" w:rsidR="004E6F44" w:rsidRDefault="007872C7">
            <w:r>
              <w:rPr>
                <w:rFonts w:ascii="Calibri" w:hAnsi="Calibri"/>
                <w:sz w:val="20"/>
              </w:rPr>
              <w:t>Azure AD /</w:t>
            </w:r>
            <w:r>
              <w:rPr>
                <w:rFonts w:ascii="Calibri" w:hAnsi="Calibri"/>
                <w:sz w:val="20"/>
              </w:rPr>
              <w:br/>
              <w:t>Entra ID</w:t>
            </w:r>
          </w:p>
        </w:tc>
        <w:tc>
          <w:tcPr>
            <w:tcW w:w="1234" w:type="dxa"/>
            <w:shd w:val="clear" w:color="auto" w:fill="EEF3F8"/>
          </w:tcPr>
          <w:p w14:paraId="3BD5B369" w14:textId="77777777" w:rsidR="004E6F44" w:rsidRDefault="007872C7">
            <w:r>
              <w:rPr>
                <w:rFonts w:ascii="Calibri" w:hAnsi="Calibri"/>
                <w:sz w:val="20"/>
              </w:rPr>
              <w:t>Upstream</w:t>
            </w:r>
          </w:p>
        </w:tc>
        <w:tc>
          <w:tcPr>
            <w:tcW w:w="2637" w:type="dxa"/>
            <w:shd w:val="clear" w:color="auto" w:fill="EEF3F8"/>
          </w:tcPr>
          <w:p w14:paraId="10508DB4" w14:textId="77777777" w:rsidR="004E6F44" w:rsidRDefault="007872C7">
            <w:r>
              <w:rPr>
                <w:rFonts w:ascii="Calibri" w:hAnsi="Calibri"/>
                <w:sz w:val="20"/>
              </w:rPr>
              <w:t>JWT token: sub, role, email, exp; JWKS public key</w:t>
            </w:r>
          </w:p>
        </w:tc>
        <w:tc>
          <w:tcPr>
            <w:tcW w:w="1051" w:type="dxa"/>
            <w:shd w:val="clear" w:color="auto" w:fill="EEF3F8"/>
          </w:tcPr>
          <w:p w14:paraId="7D58DB99" w14:textId="77777777" w:rsidR="004E6F44" w:rsidRDefault="007872C7">
            <w:r>
              <w:rPr>
                <w:rFonts w:ascii="Calibri" w:hAnsi="Calibri"/>
                <w:sz w:val="20"/>
              </w:rPr>
              <w:t>OIDC / OAuth 2.0 (PKCE)</w:t>
            </w:r>
          </w:p>
        </w:tc>
        <w:tc>
          <w:tcPr>
            <w:tcW w:w="1345" w:type="dxa"/>
            <w:shd w:val="clear" w:color="auto" w:fill="EEF3F8"/>
          </w:tcPr>
          <w:p w14:paraId="54ED7909" w14:textId="77777777" w:rsidR="004E6F44" w:rsidRDefault="007872C7">
            <w:r>
              <w:rPr>
                <w:rFonts w:ascii="Calibri" w:hAnsi="Calibri"/>
                <w:sz w:val="20"/>
              </w:rPr>
              <w:t>OIDC token issuance + JWKS endpoint</w:t>
            </w:r>
          </w:p>
        </w:tc>
        <w:tc>
          <w:tcPr>
            <w:tcW w:w="946" w:type="dxa"/>
            <w:shd w:val="clear" w:color="auto" w:fill="EEF3F8"/>
          </w:tcPr>
          <w:p w14:paraId="3549433C" w14:textId="77777777" w:rsidR="004E6F44" w:rsidRDefault="007872C7">
            <w:r>
              <w:rPr>
                <w:rFonts w:ascii="Calibri" w:hAnsi="Calibri"/>
                <w:sz w:val="20"/>
              </w:rPr>
              <w:t>None</w:t>
            </w:r>
          </w:p>
        </w:tc>
        <w:tc>
          <w:tcPr>
            <w:tcW w:w="823" w:type="dxa"/>
            <w:shd w:val="clear" w:color="auto" w:fill="EEF3F8"/>
          </w:tcPr>
          <w:p w14:paraId="56A51D07" w14:textId="77777777" w:rsidR="004E6F44" w:rsidRDefault="007872C7">
            <w:r>
              <w:rPr>
                <w:rFonts w:ascii="Calibri" w:hAnsi="Calibri"/>
                <w:sz w:val="20"/>
              </w:rPr>
              <w:t>Real-time per user login</w:t>
            </w:r>
          </w:p>
        </w:tc>
      </w:tr>
      <w:tr w:rsidR="004E6F44" w14:paraId="29C14C8E" w14:textId="77777777" w:rsidTr="006B584B">
        <w:tc>
          <w:tcPr>
            <w:tcW w:w="675" w:type="dxa"/>
          </w:tcPr>
          <w:p w14:paraId="10EE4D8D" w14:textId="77777777" w:rsidR="004E6F44" w:rsidRDefault="007872C7">
            <w:r>
              <w:rPr>
                <w:rFonts w:ascii="Calibri" w:hAnsi="Calibri"/>
                <w:sz w:val="20"/>
              </w:rPr>
              <w:lastRenderedPageBreak/>
              <w:t>EXT-03</w:t>
            </w:r>
          </w:p>
        </w:tc>
        <w:tc>
          <w:tcPr>
            <w:tcW w:w="865" w:type="dxa"/>
          </w:tcPr>
          <w:p w14:paraId="2121DD23" w14:textId="77777777" w:rsidR="004E6F44" w:rsidRDefault="007872C7">
            <w:r>
              <w:rPr>
                <w:rFonts w:ascii="Calibri" w:hAnsi="Calibri"/>
                <w:sz w:val="20"/>
              </w:rPr>
              <w:t>Azure Communication</w:t>
            </w:r>
            <w:r>
              <w:rPr>
                <w:rFonts w:ascii="Calibri" w:hAnsi="Calibri"/>
                <w:sz w:val="20"/>
              </w:rPr>
              <w:br/>
              <w:t>Services (Email)</w:t>
            </w:r>
          </w:p>
        </w:tc>
        <w:tc>
          <w:tcPr>
            <w:tcW w:w="1234" w:type="dxa"/>
          </w:tcPr>
          <w:p w14:paraId="2B2D430F" w14:textId="77777777" w:rsidR="004E6F44" w:rsidRDefault="007872C7">
            <w:r>
              <w:rPr>
                <w:rFonts w:ascii="Calibri" w:hAnsi="Calibri"/>
                <w:sz w:val="20"/>
              </w:rPr>
              <w:t>Downstream</w:t>
            </w:r>
          </w:p>
        </w:tc>
        <w:tc>
          <w:tcPr>
            <w:tcW w:w="2637" w:type="dxa"/>
          </w:tcPr>
          <w:p w14:paraId="02726AE6" w14:textId="77777777" w:rsidR="004E6F44" w:rsidRDefault="007872C7">
            <w:r>
              <w:rPr>
                <w:rFonts w:ascii="Calibri" w:hAnsi="Calibri"/>
                <w:sz w:val="20"/>
              </w:rPr>
              <w:t>employeeEmail, templateId, dynamic content (claimId, amount, outcome)</w:t>
            </w:r>
          </w:p>
        </w:tc>
        <w:tc>
          <w:tcPr>
            <w:tcW w:w="1051" w:type="dxa"/>
          </w:tcPr>
          <w:p w14:paraId="7A7BA1DD" w14:textId="77777777" w:rsidR="004E6F44" w:rsidRDefault="007872C7">
            <w:r>
              <w:rPr>
                <w:rFonts w:ascii="Calibri" w:hAnsi="Calibri"/>
                <w:sz w:val="20"/>
              </w:rPr>
              <w:t>MSI (Managed Identity)</w:t>
            </w:r>
          </w:p>
        </w:tc>
        <w:tc>
          <w:tcPr>
            <w:tcW w:w="1345" w:type="dxa"/>
          </w:tcPr>
          <w:p w14:paraId="73FD90D9" w14:textId="77777777" w:rsidR="004E6F44" w:rsidRDefault="007872C7">
            <w:r>
              <w:rPr>
                <w:rFonts w:ascii="Calibri" w:hAnsi="Calibri"/>
                <w:sz w:val="20"/>
              </w:rPr>
              <w:t>REST (Azure SDK)</w:t>
            </w:r>
          </w:p>
        </w:tc>
        <w:tc>
          <w:tcPr>
            <w:tcW w:w="946" w:type="dxa"/>
          </w:tcPr>
          <w:p w14:paraId="61AAC573" w14:textId="77777777" w:rsidR="004E6F44" w:rsidRDefault="007872C7">
            <w:r>
              <w:rPr>
                <w:rFonts w:ascii="Calibri" w:hAnsi="Calibri"/>
                <w:sz w:val="20"/>
              </w:rPr>
              <w:t>Azure Service Bus (event-triggered)</w:t>
            </w:r>
          </w:p>
        </w:tc>
        <w:tc>
          <w:tcPr>
            <w:tcW w:w="823" w:type="dxa"/>
          </w:tcPr>
          <w:p w14:paraId="6F65A6EA" w14:textId="77777777" w:rsidR="004E6F44" w:rsidRDefault="007872C7">
            <w:r>
              <w:rPr>
                <w:rFonts w:ascii="Calibri" w:hAnsi="Calibri"/>
                <w:sz w:val="20"/>
              </w:rPr>
              <w:t>Event-driven (async)</w:t>
            </w:r>
          </w:p>
        </w:tc>
      </w:tr>
      <w:tr w:rsidR="004E6F44" w14:paraId="2DFD4B92" w14:textId="77777777" w:rsidTr="006B584B">
        <w:tc>
          <w:tcPr>
            <w:tcW w:w="675" w:type="dxa"/>
            <w:shd w:val="clear" w:color="auto" w:fill="EEF3F8"/>
          </w:tcPr>
          <w:p w14:paraId="77A2ACA3" w14:textId="77777777" w:rsidR="004E6F44" w:rsidRDefault="007872C7">
            <w:r>
              <w:rPr>
                <w:rFonts w:ascii="Calibri" w:hAnsi="Calibri"/>
                <w:sz w:val="20"/>
              </w:rPr>
              <w:t>INT-01</w:t>
            </w:r>
          </w:p>
        </w:tc>
        <w:tc>
          <w:tcPr>
            <w:tcW w:w="865" w:type="dxa"/>
            <w:shd w:val="clear" w:color="auto" w:fill="EEF3F8"/>
          </w:tcPr>
          <w:p w14:paraId="36C5ED3D" w14:textId="77777777" w:rsidR="004E6F44" w:rsidRDefault="007872C7">
            <w:r>
              <w:rPr>
                <w:rFonts w:ascii="Calibri" w:hAnsi="Calibri"/>
                <w:sz w:val="20"/>
              </w:rPr>
              <w:t>Azure Service Bus</w:t>
            </w:r>
          </w:p>
        </w:tc>
        <w:tc>
          <w:tcPr>
            <w:tcW w:w="1234" w:type="dxa"/>
            <w:shd w:val="clear" w:color="auto" w:fill="EEF3F8"/>
          </w:tcPr>
          <w:p w14:paraId="622B1918" w14:textId="77777777" w:rsidR="004E6F44" w:rsidRDefault="007872C7">
            <w:r>
              <w:rPr>
                <w:rFonts w:ascii="Calibri" w:hAnsi="Calibri"/>
                <w:sz w:val="20"/>
              </w:rPr>
              <w:t>Internal</w:t>
            </w:r>
          </w:p>
        </w:tc>
        <w:tc>
          <w:tcPr>
            <w:tcW w:w="2637" w:type="dxa"/>
            <w:shd w:val="clear" w:color="auto" w:fill="EEF3F8"/>
          </w:tcPr>
          <w:p w14:paraId="2A6EA90D" w14:textId="77777777" w:rsidR="004E6F44" w:rsidRDefault="007872C7">
            <w:r>
              <w:rPr>
                <w:rFonts w:ascii="Calibri" w:hAnsi="Calibri"/>
                <w:sz w:val="20"/>
              </w:rPr>
              <w:t>ClaimSubmitted/Approved/Rejected/Settled events {claimId, employeeId, amount}</w:t>
            </w:r>
          </w:p>
        </w:tc>
        <w:tc>
          <w:tcPr>
            <w:tcW w:w="1051" w:type="dxa"/>
            <w:shd w:val="clear" w:color="auto" w:fill="EEF3F8"/>
          </w:tcPr>
          <w:p w14:paraId="725830CF" w14:textId="77777777" w:rsidR="004E6F44" w:rsidRDefault="007872C7">
            <w:r>
              <w:rPr>
                <w:rFonts w:ascii="Calibri" w:hAnsi="Calibri"/>
                <w:sz w:val="20"/>
              </w:rPr>
              <w:t>MSI</w:t>
            </w:r>
          </w:p>
        </w:tc>
        <w:tc>
          <w:tcPr>
            <w:tcW w:w="1345" w:type="dxa"/>
            <w:shd w:val="clear" w:color="auto" w:fill="EEF3F8"/>
          </w:tcPr>
          <w:p w14:paraId="3C557447" w14:textId="77777777" w:rsidR="004E6F44" w:rsidRDefault="007872C7">
            <w:r>
              <w:rPr>
                <w:rFonts w:ascii="Calibri" w:hAnsi="Calibri"/>
                <w:sz w:val="20"/>
              </w:rPr>
              <w:t>Topic-based Pub/Sub (AMQP/TLS 5671)</w:t>
            </w:r>
          </w:p>
        </w:tc>
        <w:tc>
          <w:tcPr>
            <w:tcW w:w="946" w:type="dxa"/>
            <w:shd w:val="clear" w:color="auto" w:fill="EEF3F8"/>
          </w:tcPr>
          <w:p w14:paraId="355AA408" w14:textId="77777777" w:rsidR="004E6F44" w:rsidRDefault="007872C7">
            <w:r>
              <w:rPr>
                <w:rFonts w:ascii="Calibri" w:hAnsi="Calibri"/>
                <w:sz w:val="20"/>
              </w:rPr>
              <w:t>None</w:t>
            </w:r>
          </w:p>
        </w:tc>
        <w:tc>
          <w:tcPr>
            <w:tcW w:w="823" w:type="dxa"/>
            <w:shd w:val="clear" w:color="auto" w:fill="EEF3F8"/>
          </w:tcPr>
          <w:p w14:paraId="71539162" w14:textId="77777777" w:rsidR="004E6F44" w:rsidRDefault="007872C7">
            <w:r>
              <w:rPr>
                <w:rFonts w:ascii="Calibri" w:hAnsi="Calibri"/>
                <w:sz w:val="20"/>
              </w:rPr>
              <w:t>Real-time (event-driven)</w:t>
            </w:r>
          </w:p>
        </w:tc>
      </w:tr>
      <w:tr w:rsidR="004E6F44" w14:paraId="6B7875EA" w14:textId="77777777" w:rsidTr="006B584B">
        <w:tc>
          <w:tcPr>
            <w:tcW w:w="675" w:type="dxa"/>
          </w:tcPr>
          <w:p w14:paraId="6948FA53" w14:textId="77777777" w:rsidR="004E6F44" w:rsidRDefault="007872C7">
            <w:r>
              <w:rPr>
                <w:rFonts w:ascii="Calibri" w:hAnsi="Calibri"/>
                <w:sz w:val="20"/>
              </w:rPr>
              <w:t>INT-02</w:t>
            </w:r>
          </w:p>
        </w:tc>
        <w:tc>
          <w:tcPr>
            <w:tcW w:w="865" w:type="dxa"/>
          </w:tcPr>
          <w:p w14:paraId="2FB83DA3" w14:textId="77777777" w:rsidR="004E6F44" w:rsidRDefault="007872C7">
            <w:r>
              <w:rPr>
                <w:rFonts w:ascii="Calibri" w:hAnsi="Calibri"/>
                <w:sz w:val="20"/>
              </w:rPr>
              <w:t>Azure Event Hub</w:t>
            </w:r>
          </w:p>
        </w:tc>
        <w:tc>
          <w:tcPr>
            <w:tcW w:w="1234" w:type="dxa"/>
          </w:tcPr>
          <w:p w14:paraId="4A2156E1" w14:textId="77777777" w:rsidR="004E6F44" w:rsidRDefault="007872C7">
            <w:r>
              <w:rPr>
                <w:rFonts w:ascii="Calibri" w:hAnsi="Calibri"/>
                <w:sz w:val="20"/>
              </w:rPr>
              <w:t>Internal</w:t>
            </w:r>
          </w:p>
        </w:tc>
        <w:tc>
          <w:tcPr>
            <w:tcW w:w="2637" w:type="dxa"/>
          </w:tcPr>
          <w:p w14:paraId="7C0EC635" w14:textId="77777777" w:rsidR="004E6F44" w:rsidRDefault="007872C7">
            <w:r>
              <w:rPr>
                <w:rFonts w:ascii="Calibri" w:hAnsi="Calibri"/>
                <w:sz w:val="20"/>
              </w:rPr>
              <w:t>AuditEvents {entityType, entityRef, action, performedBy, timestamp, ipAddress, changeSnapshot}</w:t>
            </w:r>
          </w:p>
        </w:tc>
        <w:tc>
          <w:tcPr>
            <w:tcW w:w="1051" w:type="dxa"/>
          </w:tcPr>
          <w:p w14:paraId="5DD6E29A" w14:textId="77777777" w:rsidR="004E6F44" w:rsidRDefault="007872C7">
            <w:r>
              <w:rPr>
                <w:rFonts w:ascii="Calibri" w:hAnsi="Calibri"/>
                <w:sz w:val="20"/>
              </w:rPr>
              <w:t>MSI</w:t>
            </w:r>
          </w:p>
        </w:tc>
        <w:tc>
          <w:tcPr>
            <w:tcW w:w="1345" w:type="dxa"/>
          </w:tcPr>
          <w:p w14:paraId="17C017D2" w14:textId="77777777" w:rsidR="004E6F44" w:rsidRDefault="007872C7">
            <w:r>
              <w:rPr>
                <w:rFonts w:ascii="Calibri" w:hAnsi="Calibri"/>
                <w:sz w:val="20"/>
              </w:rPr>
              <w:t>Append-only stream (AMQP/TLS 5671)</w:t>
            </w:r>
          </w:p>
        </w:tc>
        <w:tc>
          <w:tcPr>
            <w:tcW w:w="946" w:type="dxa"/>
          </w:tcPr>
          <w:p w14:paraId="3F5EA004" w14:textId="77777777" w:rsidR="004E6F44" w:rsidRDefault="007872C7">
            <w:r>
              <w:rPr>
                <w:rFonts w:ascii="Calibri" w:hAnsi="Calibri"/>
                <w:sz w:val="20"/>
              </w:rPr>
              <w:t>None</w:t>
            </w:r>
          </w:p>
        </w:tc>
        <w:tc>
          <w:tcPr>
            <w:tcW w:w="823" w:type="dxa"/>
          </w:tcPr>
          <w:p w14:paraId="2C2D934B" w14:textId="77777777" w:rsidR="004E6F44" w:rsidRDefault="007872C7">
            <w:r>
              <w:rPr>
                <w:rFonts w:ascii="Calibri" w:hAnsi="Calibri"/>
                <w:sz w:val="20"/>
              </w:rPr>
              <w:t>Real-time continuous</w:t>
            </w:r>
          </w:p>
        </w:tc>
      </w:tr>
      <w:tr w:rsidR="004E6F44" w14:paraId="1ABC9286" w14:textId="77777777" w:rsidTr="006B584B">
        <w:tc>
          <w:tcPr>
            <w:tcW w:w="675" w:type="dxa"/>
            <w:shd w:val="clear" w:color="auto" w:fill="EEF3F8"/>
          </w:tcPr>
          <w:p w14:paraId="075091C4" w14:textId="77777777" w:rsidR="004E6F44" w:rsidRDefault="007872C7">
            <w:r>
              <w:rPr>
                <w:rFonts w:ascii="Calibri" w:hAnsi="Calibri"/>
                <w:sz w:val="20"/>
              </w:rPr>
              <w:t>INT-03</w:t>
            </w:r>
          </w:p>
        </w:tc>
        <w:tc>
          <w:tcPr>
            <w:tcW w:w="865" w:type="dxa"/>
            <w:shd w:val="clear" w:color="auto" w:fill="EEF3F8"/>
          </w:tcPr>
          <w:p w14:paraId="38F4B424" w14:textId="77777777" w:rsidR="004E6F44" w:rsidRDefault="007872C7">
            <w:r>
              <w:rPr>
                <w:rFonts w:ascii="Calibri" w:hAnsi="Calibri"/>
                <w:sz w:val="20"/>
              </w:rPr>
              <w:t>Azure Blob Storage</w:t>
            </w:r>
          </w:p>
        </w:tc>
        <w:tc>
          <w:tcPr>
            <w:tcW w:w="1234" w:type="dxa"/>
            <w:shd w:val="clear" w:color="auto" w:fill="EEF3F8"/>
          </w:tcPr>
          <w:p w14:paraId="1EAF9BCD" w14:textId="77777777" w:rsidR="004E6F44" w:rsidRDefault="007872C7">
            <w:r>
              <w:rPr>
                <w:rFonts w:ascii="Calibri" w:hAnsi="Calibri"/>
                <w:sz w:val="20"/>
              </w:rPr>
              <w:t>Internal</w:t>
            </w:r>
          </w:p>
        </w:tc>
        <w:tc>
          <w:tcPr>
            <w:tcW w:w="2637" w:type="dxa"/>
            <w:shd w:val="clear" w:color="auto" w:fill="EEF3F8"/>
          </w:tcPr>
          <w:p w14:paraId="51F8CF54" w14:textId="77777777" w:rsidR="004E6F44" w:rsidRDefault="007872C7">
            <w:r>
              <w:rPr>
                <w:rFonts w:ascii="Calibri" w:hAnsi="Calibri"/>
                <w:sz w:val="20"/>
              </w:rPr>
              <w:t>Receipt images (JPEG/PNG/PDF), PaySlip PDFs, exported XLSX/PDF reports</w:t>
            </w:r>
          </w:p>
        </w:tc>
        <w:tc>
          <w:tcPr>
            <w:tcW w:w="1051" w:type="dxa"/>
            <w:shd w:val="clear" w:color="auto" w:fill="EEF3F8"/>
          </w:tcPr>
          <w:p w14:paraId="5136AAC6" w14:textId="77777777" w:rsidR="004E6F44" w:rsidRDefault="007872C7">
            <w:r>
              <w:rPr>
                <w:rFonts w:ascii="Calibri" w:hAnsi="Calibri"/>
                <w:sz w:val="20"/>
              </w:rPr>
              <w:t>MSI</w:t>
            </w:r>
          </w:p>
        </w:tc>
        <w:tc>
          <w:tcPr>
            <w:tcW w:w="1345" w:type="dxa"/>
            <w:shd w:val="clear" w:color="auto" w:fill="EEF3F8"/>
          </w:tcPr>
          <w:p w14:paraId="39423EEE" w14:textId="77777777" w:rsidR="004E6F44" w:rsidRDefault="007872C7">
            <w:r>
              <w:rPr>
                <w:rFonts w:ascii="Calibri" w:hAnsi="Calibri"/>
                <w:sz w:val="20"/>
              </w:rPr>
              <w:t>Azure SDK (HTTPS 443)</w:t>
            </w:r>
          </w:p>
        </w:tc>
        <w:tc>
          <w:tcPr>
            <w:tcW w:w="946" w:type="dxa"/>
            <w:shd w:val="clear" w:color="auto" w:fill="EEF3F8"/>
          </w:tcPr>
          <w:p w14:paraId="3D74F180" w14:textId="77777777" w:rsidR="004E6F44" w:rsidRDefault="007872C7">
            <w:r>
              <w:rPr>
                <w:rFonts w:ascii="Calibri" w:hAnsi="Calibri"/>
                <w:sz w:val="20"/>
              </w:rPr>
              <w:t>Azure Functions (Blob Trigger for OCR)</w:t>
            </w:r>
          </w:p>
        </w:tc>
        <w:tc>
          <w:tcPr>
            <w:tcW w:w="823" w:type="dxa"/>
            <w:shd w:val="clear" w:color="auto" w:fill="EEF3F8"/>
          </w:tcPr>
          <w:p w14:paraId="4A618873" w14:textId="77777777" w:rsidR="004E6F44" w:rsidRDefault="007872C7">
            <w:r>
              <w:rPr>
                <w:rFonts w:ascii="Calibri" w:hAnsi="Calibri"/>
                <w:sz w:val="20"/>
              </w:rPr>
              <w:t>On-demand</w:t>
            </w:r>
          </w:p>
        </w:tc>
      </w:tr>
      <w:tr w:rsidR="004E6F44" w14:paraId="3C400043" w14:textId="77777777" w:rsidTr="006B584B">
        <w:tc>
          <w:tcPr>
            <w:tcW w:w="675" w:type="dxa"/>
          </w:tcPr>
          <w:p w14:paraId="4F4DE3FD" w14:textId="77777777" w:rsidR="004E6F44" w:rsidRDefault="007872C7">
            <w:r>
              <w:rPr>
                <w:rFonts w:ascii="Calibri" w:hAnsi="Calibri"/>
                <w:sz w:val="20"/>
              </w:rPr>
              <w:t>INT-04</w:t>
            </w:r>
          </w:p>
        </w:tc>
        <w:tc>
          <w:tcPr>
            <w:tcW w:w="865" w:type="dxa"/>
          </w:tcPr>
          <w:p w14:paraId="7A303B6C" w14:textId="77777777" w:rsidR="004E6F44" w:rsidRDefault="007872C7">
            <w:r>
              <w:rPr>
                <w:rFonts w:ascii="Calibri" w:hAnsi="Calibri"/>
                <w:sz w:val="20"/>
              </w:rPr>
              <w:t>Azure Redis Cache</w:t>
            </w:r>
          </w:p>
        </w:tc>
        <w:tc>
          <w:tcPr>
            <w:tcW w:w="1234" w:type="dxa"/>
          </w:tcPr>
          <w:p w14:paraId="27648842" w14:textId="77777777" w:rsidR="004E6F44" w:rsidRDefault="007872C7">
            <w:r>
              <w:rPr>
                <w:rFonts w:ascii="Calibri" w:hAnsi="Calibri"/>
                <w:sz w:val="20"/>
              </w:rPr>
              <w:t>Internal</w:t>
            </w:r>
          </w:p>
        </w:tc>
        <w:tc>
          <w:tcPr>
            <w:tcW w:w="2637" w:type="dxa"/>
          </w:tcPr>
          <w:p w14:paraId="56CC26B7" w14:textId="77777777" w:rsidR="004E6F44" w:rsidRDefault="007872C7">
            <w:r>
              <w:rPr>
                <w:rFonts w:ascii="Calibri" w:hAnsi="Calibri"/>
                <w:sz w:val="20"/>
              </w:rPr>
              <w:t>Employee profiles, eligible benefit plans, CTC breakdowns</w:t>
            </w:r>
          </w:p>
        </w:tc>
        <w:tc>
          <w:tcPr>
            <w:tcW w:w="1051" w:type="dxa"/>
          </w:tcPr>
          <w:p w14:paraId="70F6130B" w14:textId="77777777" w:rsidR="004E6F44" w:rsidRDefault="007872C7">
            <w:r>
              <w:rPr>
                <w:rFonts w:ascii="Calibri" w:hAnsi="Calibri"/>
                <w:sz w:val="20"/>
              </w:rPr>
              <w:t>MSI</w:t>
            </w:r>
          </w:p>
        </w:tc>
        <w:tc>
          <w:tcPr>
            <w:tcW w:w="1345" w:type="dxa"/>
          </w:tcPr>
          <w:p w14:paraId="2B4581A9" w14:textId="77777777" w:rsidR="004E6F44" w:rsidRDefault="007872C7">
            <w:r>
              <w:rPr>
                <w:rFonts w:ascii="Calibri" w:hAnsi="Calibri"/>
                <w:sz w:val="20"/>
              </w:rPr>
              <w:t>StackExchange.Redis (TLS 6380)</w:t>
            </w:r>
          </w:p>
        </w:tc>
        <w:tc>
          <w:tcPr>
            <w:tcW w:w="946" w:type="dxa"/>
          </w:tcPr>
          <w:p w14:paraId="248C0331" w14:textId="77777777" w:rsidR="004E6F44" w:rsidRDefault="007872C7">
            <w:r>
              <w:rPr>
                <w:rFonts w:ascii="Calibri" w:hAnsi="Calibri"/>
                <w:sz w:val="20"/>
              </w:rPr>
              <w:t>None</w:t>
            </w:r>
          </w:p>
        </w:tc>
        <w:tc>
          <w:tcPr>
            <w:tcW w:w="823" w:type="dxa"/>
          </w:tcPr>
          <w:p w14:paraId="2A633DA1" w14:textId="77777777" w:rsidR="004E6F44" w:rsidRDefault="007872C7">
            <w:r>
              <w:rPr>
                <w:rFonts w:ascii="Calibri" w:hAnsi="Calibri"/>
                <w:sz w:val="20"/>
              </w:rPr>
              <w:t>Cache-aside; TTL 15/30/60 min</w:t>
            </w:r>
          </w:p>
        </w:tc>
      </w:tr>
      <w:tr w:rsidR="004E6F44" w14:paraId="569A764D" w14:textId="77777777" w:rsidTr="006B584B">
        <w:tc>
          <w:tcPr>
            <w:tcW w:w="675" w:type="dxa"/>
            <w:shd w:val="clear" w:color="auto" w:fill="EEF3F8"/>
          </w:tcPr>
          <w:p w14:paraId="7E56DBB5" w14:textId="77777777" w:rsidR="004E6F44" w:rsidRDefault="007872C7">
            <w:r>
              <w:rPr>
                <w:rFonts w:ascii="Calibri" w:hAnsi="Calibri"/>
                <w:sz w:val="20"/>
              </w:rPr>
              <w:t>INT-05</w:t>
            </w:r>
          </w:p>
        </w:tc>
        <w:tc>
          <w:tcPr>
            <w:tcW w:w="865" w:type="dxa"/>
            <w:shd w:val="clear" w:color="auto" w:fill="EEF3F8"/>
          </w:tcPr>
          <w:p w14:paraId="6537B8FF" w14:textId="77777777" w:rsidR="004E6F44" w:rsidRDefault="007872C7">
            <w:r>
              <w:rPr>
                <w:rFonts w:ascii="Calibri" w:hAnsi="Calibri"/>
                <w:sz w:val="20"/>
              </w:rPr>
              <w:t>Azure Key Vault</w:t>
            </w:r>
          </w:p>
        </w:tc>
        <w:tc>
          <w:tcPr>
            <w:tcW w:w="1234" w:type="dxa"/>
            <w:shd w:val="clear" w:color="auto" w:fill="EEF3F8"/>
          </w:tcPr>
          <w:p w14:paraId="25C0ED6C" w14:textId="77777777" w:rsidR="004E6F44" w:rsidRDefault="007872C7">
            <w:r>
              <w:rPr>
                <w:rFonts w:ascii="Calibri" w:hAnsi="Calibri"/>
                <w:sz w:val="20"/>
              </w:rPr>
              <w:t>Internal</w:t>
            </w:r>
          </w:p>
        </w:tc>
        <w:tc>
          <w:tcPr>
            <w:tcW w:w="2637" w:type="dxa"/>
            <w:shd w:val="clear" w:color="auto" w:fill="EEF3F8"/>
          </w:tcPr>
          <w:p w14:paraId="75611974" w14:textId="77777777" w:rsidR="004E6F44" w:rsidRDefault="007872C7">
            <w:r>
              <w:rPr>
                <w:rFonts w:ascii="Calibri" w:hAnsi="Calibri"/>
                <w:sz w:val="20"/>
              </w:rPr>
              <w:t>JWT RS256 signing key, DB connection strings, external API keys</w:t>
            </w:r>
          </w:p>
        </w:tc>
        <w:tc>
          <w:tcPr>
            <w:tcW w:w="1051" w:type="dxa"/>
            <w:shd w:val="clear" w:color="auto" w:fill="EEF3F8"/>
          </w:tcPr>
          <w:p w14:paraId="291A7373" w14:textId="77777777" w:rsidR="004E6F44" w:rsidRDefault="007872C7">
            <w:r>
              <w:rPr>
                <w:rFonts w:ascii="Calibri" w:hAnsi="Calibri"/>
                <w:sz w:val="20"/>
              </w:rPr>
              <w:t>MSI</w:t>
            </w:r>
          </w:p>
        </w:tc>
        <w:tc>
          <w:tcPr>
            <w:tcW w:w="1345" w:type="dxa"/>
            <w:shd w:val="clear" w:color="auto" w:fill="EEF3F8"/>
          </w:tcPr>
          <w:p w14:paraId="76CBC370" w14:textId="77777777" w:rsidR="004E6F44" w:rsidRDefault="007872C7">
            <w:r>
              <w:rPr>
                <w:rFonts w:ascii="Calibri" w:hAnsi="Calibri"/>
                <w:sz w:val="20"/>
              </w:rPr>
              <w:t>Azure SDK (HTTPS 443)</w:t>
            </w:r>
          </w:p>
        </w:tc>
        <w:tc>
          <w:tcPr>
            <w:tcW w:w="946" w:type="dxa"/>
            <w:shd w:val="clear" w:color="auto" w:fill="EEF3F8"/>
          </w:tcPr>
          <w:p w14:paraId="02159687" w14:textId="77777777" w:rsidR="004E6F44" w:rsidRDefault="007872C7">
            <w:r>
              <w:rPr>
                <w:rFonts w:ascii="Calibri" w:hAnsi="Calibri"/>
                <w:sz w:val="20"/>
              </w:rPr>
              <w:t>None</w:t>
            </w:r>
          </w:p>
        </w:tc>
        <w:tc>
          <w:tcPr>
            <w:tcW w:w="823" w:type="dxa"/>
            <w:shd w:val="clear" w:color="auto" w:fill="EEF3F8"/>
          </w:tcPr>
          <w:p w14:paraId="113C6FD2" w14:textId="77777777" w:rsidR="004E6F44" w:rsidRDefault="007872C7">
            <w:r>
              <w:rPr>
                <w:rFonts w:ascii="Calibri" w:hAnsi="Calibri"/>
                <w:sz w:val="20"/>
              </w:rPr>
              <w:t>At service startup; cached in-process</w:t>
            </w:r>
          </w:p>
        </w:tc>
      </w:tr>
      <w:tr w:rsidR="00536F12" w14:paraId="6B0265CE" w14:textId="77777777">
        <w:tc>
          <w:tcPr>
            <w:tcW w:w="459" w:type="dxa"/>
            <w:shd w:val="clear" w:color="auto" w:fill="EEF3F8"/>
          </w:tcPr>
          <w:p w14:paraId="64D0C9CE" w14:textId="77777777" w:rsidR="00536F12" w:rsidRDefault="007872C7">
            <w:r>
              <w:rPr>
                <w:rFonts w:ascii="Calibri" w:hAnsi="Calibri"/>
                <w:sz w:val="20"/>
              </w:rPr>
              <w:t>INT-06</w:t>
            </w:r>
          </w:p>
        </w:tc>
        <w:tc>
          <w:tcPr>
            <w:tcW w:w="1081" w:type="dxa"/>
            <w:shd w:val="clear" w:color="auto" w:fill="EEF3F8"/>
          </w:tcPr>
          <w:p w14:paraId="38DADE7F" w14:textId="77777777" w:rsidR="00536F12" w:rsidRDefault="007872C7">
            <w:r>
              <w:rPr>
                <w:rFonts w:ascii="Calibri" w:hAnsi="Calibri"/>
                <w:sz w:val="20"/>
              </w:rPr>
              <w:t>Azure SQL Database</w:t>
            </w:r>
          </w:p>
        </w:tc>
        <w:tc>
          <w:tcPr>
            <w:tcW w:w="1234" w:type="dxa"/>
            <w:shd w:val="clear" w:color="auto" w:fill="EEF3F8"/>
          </w:tcPr>
          <w:p w14:paraId="3F966EE0" w14:textId="77777777" w:rsidR="00536F12" w:rsidRDefault="007872C7">
            <w:r>
              <w:rPr>
                <w:rFonts w:ascii="Calibri" w:hAnsi="Calibri"/>
                <w:sz w:val="20"/>
              </w:rPr>
              <w:t>Internal</w:t>
            </w:r>
          </w:p>
        </w:tc>
        <w:tc>
          <w:tcPr>
            <w:tcW w:w="2637" w:type="dxa"/>
            <w:shd w:val="clear" w:color="auto" w:fill="EEF3F8"/>
          </w:tcPr>
          <w:p w14:paraId="09285ED2" w14:textId="77777777" w:rsidR="00536F12" w:rsidRDefault="007872C7">
            <w:r>
              <w:rPr>
                <w:rFonts w:ascii="Calibri" w:hAnsi="Calibri"/>
                <w:sz w:val="20"/>
              </w:rPr>
              <w:t>Users, Employees, Claims, ClaimLineItems, ClaimWorkflows, ClaimStatusHistories, Documents, Receipts, OCRResults, PayrollRecords, Settlements, PaySlips, Reports, AuditEntries</w:t>
            </w:r>
          </w:p>
        </w:tc>
        <w:tc>
          <w:tcPr>
            <w:tcW w:w="1051" w:type="dxa"/>
            <w:shd w:val="clear" w:color="auto" w:fill="EEF3F8"/>
          </w:tcPr>
          <w:p w14:paraId="6CCA50CA" w14:textId="77777777" w:rsidR="00536F12" w:rsidRDefault="007872C7">
            <w:r>
              <w:rPr>
                <w:rFonts w:ascii="Calibri" w:hAnsi="Calibri"/>
                <w:sz w:val="20"/>
              </w:rPr>
              <w:t>MSI (Managed Identity) — no stored credentials</w:t>
            </w:r>
          </w:p>
        </w:tc>
        <w:tc>
          <w:tcPr>
            <w:tcW w:w="1345" w:type="dxa"/>
            <w:shd w:val="clear" w:color="auto" w:fill="EEF3F8"/>
          </w:tcPr>
          <w:p w14:paraId="288A3F8F" w14:textId="77777777" w:rsidR="00536F12" w:rsidRDefault="007872C7">
            <w:r>
              <w:rPr>
                <w:rFonts w:ascii="Calibri" w:hAnsi="Calibri"/>
                <w:sz w:val="20"/>
              </w:rPr>
              <w:t>EF Core 8 via TDS/TCP (Port 1433) — Private endpoint; no public internet access</w:t>
            </w:r>
          </w:p>
        </w:tc>
        <w:tc>
          <w:tcPr>
            <w:tcW w:w="946" w:type="dxa"/>
            <w:shd w:val="clear" w:color="auto" w:fill="EEF3F8"/>
          </w:tcPr>
          <w:p w14:paraId="5AB51342" w14:textId="77777777" w:rsidR="00536F12" w:rsidRDefault="007872C7">
            <w:r>
              <w:rPr>
                <w:rFonts w:ascii="Calibri" w:hAnsi="Calibri"/>
                <w:sz w:val="20"/>
              </w:rPr>
              <w:t>None</w:t>
            </w:r>
          </w:p>
        </w:tc>
        <w:tc>
          <w:tcPr>
            <w:tcW w:w="823" w:type="dxa"/>
            <w:shd w:val="clear" w:color="auto" w:fill="EEF3F8"/>
          </w:tcPr>
          <w:p w14:paraId="6FB0C1A9" w14:textId="77777777" w:rsidR="00536F12" w:rsidRDefault="007872C7">
            <w:r>
              <w:rPr>
                <w:rFonts w:ascii="Calibri" w:hAnsi="Calibri"/>
                <w:sz w:val="20"/>
              </w:rPr>
              <w:t>Real-time (per request)</w:t>
            </w:r>
          </w:p>
        </w:tc>
      </w:tr>
      <w:tr w:rsidR="00536F12" w14:paraId="7346B5A4" w14:textId="77777777">
        <w:tc>
          <w:tcPr>
            <w:tcW w:w="459" w:type="dxa"/>
            <w:shd w:val="clear" w:color="auto" w:fill="FFFFFF"/>
          </w:tcPr>
          <w:p w14:paraId="560881F3" w14:textId="77777777" w:rsidR="00536F12" w:rsidRDefault="007872C7">
            <w:r>
              <w:rPr>
                <w:rFonts w:ascii="Calibri" w:hAnsi="Calibri"/>
                <w:sz w:val="20"/>
              </w:rPr>
              <w:t>INT-07</w:t>
            </w:r>
          </w:p>
        </w:tc>
        <w:tc>
          <w:tcPr>
            <w:tcW w:w="1081" w:type="dxa"/>
            <w:shd w:val="clear" w:color="auto" w:fill="FFFFFF"/>
          </w:tcPr>
          <w:p w14:paraId="1F6E39B2" w14:textId="77777777" w:rsidR="00536F12" w:rsidRDefault="007872C7">
            <w:r>
              <w:rPr>
                <w:rFonts w:ascii="Calibri" w:hAnsi="Calibri"/>
                <w:sz w:val="20"/>
              </w:rPr>
              <w:t>Azure Cosmos DB</w:t>
            </w:r>
          </w:p>
        </w:tc>
        <w:tc>
          <w:tcPr>
            <w:tcW w:w="1234" w:type="dxa"/>
            <w:shd w:val="clear" w:color="auto" w:fill="FFFFFF"/>
          </w:tcPr>
          <w:p w14:paraId="62A82326" w14:textId="77777777" w:rsidR="00536F12" w:rsidRDefault="007872C7">
            <w:r>
              <w:rPr>
                <w:rFonts w:ascii="Calibri" w:hAnsi="Calibri"/>
                <w:sz w:val="20"/>
              </w:rPr>
              <w:t>Internal</w:t>
            </w:r>
          </w:p>
        </w:tc>
        <w:tc>
          <w:tcPr>
            <w:tcW w:w="2637" w:type="dxa"/>
            <w:shd w:val="clear" w:color="auto" w:fill="FFFFFF"/>
          </w:tcPr>
          <w:p w14:paraId="67595F90" w14:textId="77777777" w:rsidR="00536F12" w:rsidRDefault="007872C7">
            <w:r>
              <w:rPr>
                <w:rFonts w:ascii="Calibri" w:hAnsi="Calibri"/>
                <w:sz w:val="20"/>
              </w:rPr>
              <w:t>BenefitPlans container: BenefitPlan, EligibilityCriteria, BenefitEnrollment. CompensationRules container: CompensationRule, CTCBreakdown, CompensationComponent</w:t>
            </w:r>
          </w:p>
        </w:tc>
        <w:tc>
          <w:tcPr>
            <w:tcW w:w="1051" w:type="dxa"/>
            <w:shd w:val="clear" w:color="auto" w:fill="FFFFFF"/>
          </w:tcPr>
          <w:p w14:paraId="6AB413B1" w14:textId="77777777" w:rsidR="00536F12" w:rsidRDefault="007872C7">
            <w:r>
              <w:rPr>
                <w:rFonts w:ascii="Calibri" w:hAnsi="Calibri"/>
                <w:sz w:val="20"/>
              </w:rPr>
              <w:t>MSI (Managed Identity)</w:t>
            </w:r>
          </w:p>
        </w:tc>
        <w:tc>
          <w:tcPr>
            <w:tcW w:w="1345" w:type="dxa"/>
            <w:shd w:val="clear" w:color="auto" w:fill="FFFFFF"/>
          </w:tcPr>
          <w:p w14:paraId="19645B39" w14:textId="77777777" w:rsidR="00536F12" w:rsidRDefault="007872C7">
            <w:r>
              <w:rPr>
                <w:rFonts w:ascii="Calibri" w:hAnsi="Calibri"/>
                <w:sz w:val="20"/>
              </w:rPr>
              <w:t>Azure Cosmos SDK (HTTPS 443) — Core (SQL) API; Multi-region write; Private endpoint</w:t>
            </w:r>
          </w:p>
        </w:tc>
        <w:tc>
          <w:tcPr>
            <w:tcW w:w="946" w:type="dxa"/>
            <w:shd w:val="clear" w:color="auto" w:fill="FFFFFF"/>
          </w:tcPr>
          <w:p w14:paraId="3A0C5F17" w14:textId="77777777" w:rsidR="00536F12" w:rsidRDefault="007872C7">
            <w:r>
              <w:rPr>
                <w:rFonts w:ascii="Calibri" w:hAnsi="Calibri"/>
                <w:sz w:val="20"/>
              </w:rPr>
              <w:t>None</w:t>
            </w:r>
          </w:p>
        </w:tc>
        <w:tc>
          <w:tcPr>
            <w:tcW w:w="823" w:type="dxa"/>
            <w:shd w:val="clear" w:color="auto" w:fill="FFFFFF"/>
          </w:tcPr>
          <w:p w14:paraId="07A8D6D7" w14:textId="77777777" w:rsidR="00536F12" w:rsidRDefault="007872C7">
            <w:r>
              <w:rPr>
                <w:rFonts w:ascii="Calibri" w:hAnsi="Calibri"/>
                <w:sz w:val="20"/>
              </w:rPr>
              <w:t xml:space="preserve">Real-time (per request); Cache-aside via Redis (TTL </w:t>
            </w:r>
            <w:r>
              <w:rPr>
                <w:rFonts w:ascii="Calibri" w:hAnsi="Calibri"/>
                <w:sz w:val="20"/>
              </w:rPr>
              <w:lastRenderedPageBreak/>
              <w:t>30–60 min)</w:t>
            </w:r>
          </w:p>
        </w:tc>
      </w:tr>
    </w:tbl>
    <w:p w14:paraId="7EB93C7D" w14:textId="77777777" w:rsidR="004E6F44" w:rsidRDefault="004E6F44"/>
    <w:p w14:paraId="2352836B" w14:textId="77777777" w:rsidR="004E6F44" w:rsidRDefault="007872C7">
      <w:pPr>
        <w:pStyle w:val="Heading3"/>
      </w:pPr>
      <w:bookmarkStart w:id="14" w:name="_Toc230545055"/>
      <w:r>
        <w:rPr>
          <w:color w:val="1F4E79"/>
        </w:rPr>
        <w:t>2.1.7   Implementation View</w:t>
      </w:r>
      <w:bookmarkEnd w:id="14"/>
    </w:p>
    <w:p w14:paraId="2F886B07" w14:textId="77777777" w:rsidR="004E6F44" w:rsidRDefault="007872C7">
      <w:pPr>
        <w:spacing w:after="120"/>
      </w:pPr>
      <w:r>
        <w:rPr>
          <w:rFonts w:ascii="Calibri" w:hAnsi="Calibri"/>
        </w:rPr>
        <w:t>The implementation view describes the internal structure of each architectural layer, integration adapters, and the technology used per layer boundary.</w:t>
      </w:r>
    </w:p>
    <w:tbl>
      <w:tblPr>
        <w:tblStyle w:val="TableGrid"/>
        <w:tblW w:w="0" w:type="auto"/>
        <w:tblLook w:val="04A0" w:firstRow="1" w:lastRow="0" w:firstColumn="1" w:lastColumn="0" w:noHBand="0" w:noVBand="1"/>
      </w:tblPr>
      <w:tblGrid>
        <w:gridCol w:w="9350"/>
      </w:tblGrid>
      <w:tr w:rsidR="004E6F44" w14:paraId="3AB5ACBF" w14:textId="77777777">
        <w:tc>
          <w:tcPr>
            <w:tcW w:w="9360" w:type="dxa"/>
            <w:shd w:val="clear" w:color="auto" w:fill="F2F4F8"/>
          </w:tcPr>
          <w:p w14:paraId="69932E76" w14:textId="77777777" w:rsidR="00EF771B" w:rsidRDefault="007872C7">
            <w:pPr>
              <w:jc w:val="center"/>
            </w:pPr>
            <w:r>
              <w:rPr>
                <w:noProof/>
              </w:rPr>
              <w:drawing>
                <wp:inline distT="0" distB="0" distL="0" distR="0" wp14:anchorId="2D96974F" wp14:editId="05377DFB">
                  <wp:extent cx="5120640" cy="1793509"/>
                  <wp:effectExtent l="0" t="0" r="0" b="0"/>
                  <wp:docPr id="2032717765" name="Picture 203271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1_Frontend.png"/>
                          <pic:cNvPicPr/>
                        </pic:nvPicPr>
                        <pic:blipFill>
                          <a:blip r:embed="rId21"/>
                          <a:stretch>
                            <a:fillRect/>
                          </a:stretch>
                        </pic:blipFill>
                        <pic:spPr>
                          <a:xfrm>
                            <a:off x="0" y="0"/>
                            <a:ext cx="5120640" cy="1793509"/>
                          </a:xfrm>
                          <a:prstGeom prst="rect">
                            <a:avLst/>
                          </a:prstGeom>
                        </pic:spPr>
                      </pic:pic>
                    </a:graphicData>
                  </a:graphic>
                </wp:inline>
              </w:drawing>
            </w:r>
          </w:p>
          <w:p w14:paraId="4E6A424D" w14:textId="77777777" w:rsidR="00EF771B" w:rsidRDefault="007872C7">
            <w:pPr>
              <w:jc w:val="center"/>
            </w:pPr>
            <w:r>
              <w:rPr>
                <w:i/>
                <w:color w:val="444444"/>
                <w:sz w:val="18"/>
              </w:rPr>
              <w:t>Figure: Implementation Architecture View — Frontend &amp; MFE Portals</w:t>
            </w:r>
          </w:p>
        </w:tc>
      </w:tr>
    </w:tbl>
    <w:p w14:paraId="66B0EE68" w14:textId="77777777" w:rsidR="004E6F44" w:rsidRDefault="004E6F44"/>
    <w:p w14:paraId="2CB6EF83" w14:textId="77777777" w:rsidR="004E6F44" w:rsidRDefault="007872C7">
      <w:pPr>
        <w:pStyle w:val="Heading4"/>
      </w:pPr>
      <w:r>
        <w:rPr>
          <w:color w:val="2E74B5"/>
        </w:rPr>
        <w:t>Presentation Layer</w:t>
      </w:r>
    </w:p>
    <w:p w14:paraId="010F455E" w14:textId="77777777" w:rsidR="004E6F44" w:rsidRDefault="007872C7">
      <w:pPr>
        <w:spacing w:after="120"/>
      </w:pPr>
      <w:r>
        <w:rPr>
          <w:rFonts w:ascii="Calibri" w:hAnsi="Calibri"/>
        </w:rPr>
        <w:t>React 18 Shell Host App (Azure Static Web App, :3000). Webpack 5 ModuleFederationPlugin configured as Host. Lazy-loads four Remote Apps based on decoded JWT role claim. JWT Context Provider exposes decoded token claims globally. Axios instance configured with Bearer token interceptor for all API calls. Role Guards (PrivateRoute) prevent unauthorized access to portal routes. Shared singletons (react, react-dom, @mui/material, Axios) prevent multiple instances across remotes.</w:t>
      </w:r>
    </w:p>
    <w:p w14:paraId="41E4D348" w14:textId="77777777" w:rsidR="004E6F44" w:rsidRDefault="007872C7">
      <w:pPr>
        <w:pStyle w:val="Heading4"/>
      </w:pPr>
      <w:r>
        <w:rPr>
          <w:color w:val="2E74B5"/>
        </w:rPr>
        <w:t>Services Façade</w:t>
      </w:r>
    </w:p>
    <w:p w14:paraId="028A4A7A" w14:textId="77777777" w:rsidR="004E6F44" w:rsidRDefault="007872C7">
      <w:pPr>
        <w:spacing w:after="120"/>
      </w:pPr>
      <w:r>
        <w:rPr>
          <w:rFonts w:ascii="Calibri" w:hAnsi="Calibri"/>
        </w:rPr>
        <w:t>Azure API Management (APIM) acts as the API Gateway. Inbound policies: JWT signature validation (Azure AD JWKS), rate limiting (100 req/min), CORS, IP allow-listing. Outbound policies: Response caching headers, error format normalization. Routes requests to AKS microservice pods via Private Link (internal network). All APIs versioned under /api/v1/ path prefix.</w:t>
      </w:r>
    </w:p>
    <w:p w14:paraId="0E57D6AE" w14:textId="77777777" w:rsidR="004E6F44" w:rsidRDefault="007872C7">
      <w:pPr>
        <w:pStyle w:val="Heading4"/>
      </w:pPr>
      <w:r>
        <w:rPr>
          <w:color w:val="2E74B5"/>
        </w:rPr>
        <w:t>Business Components</w:t>
      </w:r>
    </w:p>
    <w:p w14:paraId="5AD39911" w14:textId="77777777" w:rsidR="004E6F44" w:rsidRDefault="007872C7">
      <w:pPr>
        <w:spacing w:after="120"/>
      </w:pPr>
      <w:r>
        <w:rPr>
          <w:rFonts w:ascii="Calibri" w:hAnsi="Calibri"/>
        </w:rPr>
        <w:t>Each microservice implements MediatR CQRS: Controllers call ISender.Send(command/query), MediatR dispatches to registered IRequestHandler. Business logic lives exclusively in handlers. FluentValidation Pipeline Behavior validates all requests before handler execution. NRules Engine (Compensation Service): CompensationRule formulas compiled at runtime and evaluated against employee grade/profile to produce CTCBreakdown components. ClaimWorkflow State Machine (Claims &amp; Documents Service): Enforces valid state transitions (DRAFT → SUBMITTED → UNDER_REVIEW → APPROVED/REJECTED → SETTLED) with SLA deadline tracking.</w:t>
      </w:r>
    </w:p>
    <w:p w14:paraId="02A41971" w14:textId="77777777" w:rsidR="004E6F44" w:rsidRDefault="007872C7">
      <w:pPr>
        <w:pStyle w:val="Heading4"/>
      </w:pPr>
      <w:r>
        <w:rPr>
          <w:color w:val="2E74B5"/>
        </w:rPr>
        <w:lastRenderedPageBreak/>
        <w:t>Data Access</w:t>
      </w:r>
    </w:p>
    <w:p w14:paraId="6C70A59E" w14:textId="77777777" w:rsidR="004E6F44" w:rsidRDefault="007872C7">
      <w:pPr>
        <w:spacing w:after="120"/>
      </w:pPr>
      <w:r>
        <w:rPr>
          <w:rFonts w:ascii="Calibri" w:hAnsi="Calibri"/>
        </w:rPr>
        <w:t>EF Core 8 Repository pattern with provider abstraction: SQLite (local), Azure SQL / Cosmos DB (cloud). IQueryable-based LINQ for read operations in Reporting Service. No stored procedures — all queries via EF Core. Azure Redis Cache (IDistributedCache) wraps all frequent-read queries with cache-aside pattern. All DB connections established via Managed Identity — no connection string passwords.</w:t>
      </w:r>
    </w:p>
    <w:p w14:paraId="388E86A0" w14:textId="77777777" w:rsidR="004E6F44" w:rsidRDefault="007872C7">
      <w:pPr>
        <w:pStyle w:val="Heading4"/>
      </w:pPr>
      <w:r>
        <w:rPr>
          <w:color w:val="2E74B5"/>
        </w:rPr>
        <w:t>Management Services</w:t>
      </w:r>
    </w:p>
    <w:p w14:paraId="4ECF8C01" w14:textId="77777777" w:rsidR="004E6F44" w:rsidRDefault="007872C7">
      <w:pPr>
        <w:spacing w:after="120"/>
      </w:pPr>
      <w:r>
        <w:rPr>
          <w:rFonts w:ascii="Calibri" w:hAnsi="Calibri"/>
        </w:rPr>
        <w:t>Azure Key Vault: Secrets (JWT key, connection strings, external API keys) fetched at startup via MSI. Azure Monitor + Application Insights: Distributed tracing (x-correlation-id), custom metrics, alert rules. Serilog: Structured logging to console (local) / Azure Event Hub (cloud).</w:t>
      </w:r>
    </w:p>
    <w:p w14:paraId="0B3AE114" w14:textId="77777777" w:rsidR="004E6F44" w:rsidRDefault="007872C7">
      <w:pPr>
        <w:pStyle w:val="Heading4"/>
      </w:pPr>
      <w:r>
        <w:rPr>
          <w:color w:val="2E74B5"/>
        </w:rPr>
        <w:t>Core Services</w:t>
      </w:r>
    </w:p>
    <w:p w14:paraId="6CD96027" w14:textId="77777777" w:rsidR="004E6F44" w:rsidRDefault="007872C7">
      <w:pPr>
        <w:spacing w:after="120"/>
      </w:pPr>
      <w:r>
        <w:rPr>
          <w:rFonts w:ascii="Calibri" w:hAnsi="Calibri"/>
        </w:rPr>
        <w:t>Azure Service Bus: Claims &amp; Documents Service publishes 4 event types (Submitted/Approved/Rejected/Settled). Payroll, Reporting, and Email Services subscribe to relevant topics. Azure Event Hub: All domain services emit AuditEvents. Reporting Service ingests and persists as AuditEntry. Azure Functions: Blob Trigger invokes OCR pipeline; Timer Trigger initiates scheduled reports; Queue Trigger processes payroll batch jobs.</w:t>
      </w:r>
    </w:p>
    <w:p w14:paraId="6A4AB898" w14:textId="77777777" w:rsidR="004E6F44" w:rsidRDefault="007872C7">
      <w:pPr>
        <w:pStyle w:val="Heading4"/>
      </w:pPr>
      <w:r>
        <w:rPr>
          <w:color w:val="2E74B5"/>
        </w:rPr>
        <w:t>Integration Adapters</w:t>
      </w:r>
    </w:p>
    <w:tbl>
      <w:tblPr>
        <w:tblStyle w:val="TableGrid"/>
        <w:tblW w:w="0" w:type="auto"/>
        <w:tblLook w:val="04A0" w:firstRow="1" w:lastRow="0" w:firstColumn="1" w:lastColumn="0" w:noHBand="0" w:noVBand="1"/>
      </w:tblPr>
      <w:tblGrid>
        <w:gridCol w:w="2470"/>
        <w:gridCol w:w="2670"/>
        <w:gridCol w:w="2609"/>
        <w:gridCol w:w="1108"/>
        <w:gridCol w:w="493"/>
      </w:tblGrid>
      <w:tr w:rsidR="004E6F44" w14:paraId="79F4E068" w14:textId="77777777">
        <w:tc>
          <w:tcPr>
            <w:tcW w:w="2551" w:type="dxa"/>
            <w:shd w:val="clear" w:color="auto" w:fill="1F4E79"/>
          </w:tcPr>
          <w:p w14:paraId="4F9885F2" w14:textId="77777777" w:rsidR="004E6F44" w:rsidRDefault="007872C7">
            <w:pPr>
              <w:jc w:val="center"/>
            </w:pPr>
            <w:r>
              <w:rPr>
                <w:rFonts w:ascii="Calibri" w:hAnsi="Calibri"/>
                <w:b/>
                <w:color w:val="FFFFFF"/>
                <w:sz w:val="20"/>
              </w:rPr>
              <w:t>Adapter Interface</w:t>
            </w:r>
          </w:p>
        </w:tc>
        <w:tc>
          <w:tcPr>
            <w:tcW w:w="3118" w:type="dxa"/>
            <w:shd w:val="clear" w:color="auto" w:fill="1F4E79"/>
          </w:tcPr>
          <w:p w14:paraId="29576FE1" w14:textId="77777777" w:rsidR="004E6F44" w:rsidRDefault="007872C7">
            <w:pPr>
              <w:jc w:val="center"/>
            </w:pPr>
            <w:r>
              <w:rPr>
                <w:rFonts w:ascii="Calibri" w:hAnsi="Calibri"/>
                <w:b/>
                <w:color w:val="FFFFFF"/>
                <w:sz w:val="20"/>
              </w:rPr>
              <w:t>Implementation (Cloud)</w:t>
            </w:r>
          </w:p>
        </w:tc>
        <w:tc>
          <w:tcPr>
            <w:tcW w:w="2551" w:type="dxa"/>
            <w:shd w:val="clear" w:color="auto" w:fill="1F4E79"/>
          </w:tcPr>
          <w:p w14:paraId="1A6BD1D9" w14:textId="77777777" w:rsidR="004E6F44" w:rsidRDefault="007872C7">
            <w:pPr>
              <w:jc w:val="center"/>
            </w:pPr>
            <w:r>
              <w:rPr>
                <w:rFonts w:ascii="Calibri" w:hAnsi="Calibri"/>
                <w:b/>
                <w:color w:val="FFFFFF"/>
                <w:sz w:val="20"/>
              </w:rPr>
              <w:t>Implementation (Local)</w:t>
            </w:r>
          </w:p>
        </w:tc>
        <w:tc>
          <w:tcPr>
            <w:tcW w:w="2268" w:type="dxa"/>
            <w:gridSpan w:val="2"/>
            <w:shd w:val="clear" w:color="auto" w:fill="1F4E79"/>
          </w:tcPr>
          <w:p w14:paraId="355E33C5" w14:textId="77777777" w:rsidR="004E6F44" w:rsidRDefault="007872C7">
            <w:pPr>
              <w:jc w:val="center"/>
            </w:pPr>
            <w:r>
              <w:rPr>
                <w:rFonts w:ascii="Calibri" w:hAnsi="Calibri"/>
                <w:b/>
                <w:color w:val="FFFFFF"/>
                <w:sz w:val="20"/>
              </w:rPr>
              <w:t>Consuming Service</w:t>
            </w:r>
          </w:p>
        </w:tc>
      </w:tr>
      <w:tr w:rsidR="004E6F44" w14:paraId="079D5B2E" w14:textId="77777777">
        <w:tc>
          <w:tcPr>
            <w:tcW w:w="2551" w:type="dxa"/>
          </w:tcPr>
          <w:p w14:paraId="4251FFCD" w14:textId="77777777" w:rsidR="004E6F44" w:rsidRDefault="007872C7">
            <w:r>
              <w:rPr>
                <w:rFonts w:ascii="Calibri" w:hAnsi="Calibri"/>
                <w:sz w:val="20"/>
              </w:rPr>
              <w:t>IPayrollService</w:t>
            </w:r>
          </w:p>
        </w:tc>
        <w:tc>
          <w:tcPr>
            <w:tcW w:w="3118" w:type="dxa"/>
          </w:tcPr>
          <w:p w14:paraId="5ECF256D" w14:textId="77777777" w:rsidR="004E6F44" w:rsidRDefault="007872C7">
            <w:r>
              <w:rPr>
                <w:rFonts w:ascii="Calibri" w:hAnsi="Calibri"/>
                <w:sz w:val="20"/>
              </w:rPr>
              <w:t>HttpClient + Polly (REST → SAP/ADP/Workday)</w:t>
            </w:r>
          </w:p>
        </w:tc>
        <w:tc>
          <w:tcPr>
            <w:tcW w:w="2551" w:type="dxa"/>
          </w:tcPr>
          <w:p w14:paraId="4BDBAB27" w14:textId="77777777" w:rsidR="004E6F44" w:rsidRDefault="007872C7">
            <w:r>
              <w:rPr>
                <w:rFonts w:ascii="Calibri" w:hAnsi="Calibri"/>
                <w:sz w:val="20"/>
              </w:rPr>
              <w:t>WireMock.NET REST mock</w:t>
            </w:r>
          </w:p>
        </w:tc>
        <w:tc>
          <w:tcPr>
            <w:tcW w:w="2268" w:type="dxa"/>
            <w:gridSpan w:val="2"/>
          </w:tcPr>
          <w:p w14:paraId="4541C7DE" w14:textId="77777777" w:rsidR="004E6F44" w:rsidRDefault="007872C7">
            <w:r>
              <w:rPr>
                <w:rFonts w:ascii="Calibri" w:hAnsi="Calibri"/>
                <w:sz w:val="20"/>
              </w:rPr>
              <w:t>Payroll Service</w:t>
            </w:r>
          </w:p>
        </w:tc>
      </w:tr>
      <w:tr w:rsidR="004E6F44" w14:paraId="6F387E98" w14:textId="77777777">
        <w:tc>
          <w:tcPr>
            <w:tcW w:w="2551" w:type="dxa"/>
            <w:shd w:val="clear" w:color="auto" w:fill="EEF3F8"/>
          </w:tcPr>
          <w:p w14:paraId="3ABFAAC9" w14:textId="77777777" w:rsidR="004E6F44" w:rsidRDefault="007872C7">
            <w:r>
              <w:rPr>
                <w:rFonts w:ascii="Calibri" w:hAnsi="Calibri"/>
                <w:sz w:val="20"/>
              </w:rPr>
              <w:t>IEmailService</w:t>
            </w:r>
          </w:p>
        </w:tc>
        <w:tc>
          <w:tcPr>
            <w:tcW w:w="3118" w:type="dxa"/>
            <w:shd w:val="clear" w:color="auto" w:fill="EEF3F8"/>
          </w:tcPr>
          <w:p w14:paraId="6607A7E6" w14:textId="77777777" w:rsidR="004E6F44" w:rsidRDefault="007872C7">
            <w:r>
              <w:rPr>
                <w:rFonts w:ascii="Calibri" w:hAnsi="Calibri"/>
                <w:sz w:val="20"/>
              </w:rPr>
              <w:t>Azure Communication Services SDK</w:t>
            </w:r>
          </w:p>
        </w:tc>
        <w:tc>
          <w:tcPr>
            <w:tcW w:w="2551" w:type="dxa"/>
            <w:shd w:val="clear" w:color="auto" w:fill="EEF3F8"/>
          </w:tcPr>
          <w:p w14:paraId="4EC11C50" w14:textId="77777777" w:rsidR="004E6F44" w:rsidRDefault="007872C7">
            <w:r>
              <w:rPr>
                <w:rFonts w:ascii="Calibri" w:hAnsi="Calibri"/>
                <w:sz w:val="20"/>
              </w:rPr>
              <w:t>smtp4dev SMTP</w:t>
            </w:r>
          </w:p>
        </w:tc>
        <w:tc>
          <w:tcPr>
            <w:tcW w:w="2268" w:type="dxa"/>
            <w:gridSpan w:val="2"/>
            <w:shd w:val="clear" w:color="auto" w:fill="EEF3F8"/>
          </w:tcPr>
          <w:p w14:paraId="61680945" w14:textId="77777777" w:rsidR="004E6F44" w:rsidRDefault="007872C7">
            <w:r>
              <w:rPr>
                <w:rFonts w:ascii="Calibri" w:hAnsi="Calibri"/>
                <w:sz w:val="20"/>
              </w:rPr>
              <w:t>Triggered via Service Bus</w:t>
            </w:r>
          </w:p>
        </w:tc>
      </w:tr>
      <w:tr w:rsidR="004E6F44" w14:paraId="2BD66E57" w14:textId="77777777">
        <w:tc>
          <w:tcPr>
            <w:tcW w:w="2551" w:type="dxa"/>
          </w:tcPr>
          <w:p w14:paraId="655D87F3" w14:textId="77777777" w:rsidR="004E6F44" w:rsidRDefault="007872C7">
            <w:r>
              <w:rPr>
                <w:rFonts w:ascii="Calibri" w:hAnsi="Calibri"/>
                <w:sz w:val="20"/>
              </w:rPr>
              <w:t>IOCRService</w:t>
            </w:r>
          </w:p>
        </w:tc>
        <w:tc>
          <w:tcPr>
            <w:tcW w:w="3118" w:type="dxa"/>
          </w:tcPr>
          <w:p w14:paraId="5035637F" w14:textId="77777777" w:rsidR="004E6F44" w:rsidRDefault="007872C7">
            <w:r>
              <w:rPr>
                <w:rFonts w:ascii="Calibri" w:hAnsi="Calibri"/>
                <w:sz w:val="20"/>
              </w:rPr>
              <w:t>Tesseract.Net (Azure Function)</w:t>
            </w:r>
          </w:p>
        </w:tc>
        <w:tc>
          <w:tcPr>
            <w:tcW w:w="2551" w:type="dxa"/>
          </w:tcPr>
          <w:p w14:paraId="2B36E065" w14:textId="77777777" w:rsidR="004E6F44" w:rsidRDefault="007872C7">
            <w:r>
              <w:rPr>
                <w:rFonts w:ascii="Calibri" w:hAnsi="Calibri"/>
                <w:sz w:val="20"/>
              </w:rPr>
              <w:t>Tesseract.Net local invocation</w:t>
            </w:r>
          </w:p>
        </w:tc>
        <w:tc>
          <w:tcPr>
            <w:tcW w:w="2268" w:type="dxa"/>
            <w:gridSpan w:val="2"/>
          </w:tcPr>
          <w:p w14:paraId="734B53B0" w14:textId="77777777" w:rsidR="004E6F44" w:rsidRDefault="007872C7">
            <w:r>
              <w:rPr>
                <w:rFonts w:ascii="Calibri" w:hAnsi="Calibri"/>
                <w:sz w:val="20"/>
              </w:rPr>
              <w:t>Document &amp; OCR component</w:t>
            </w:r>
          </w:p>
        </w:tc>
      </w:tr>
      <w:tr w:rsidR="004E6F44" w14:paraId="6074FF4D" w14:textId="77777777">
        <w:tc>
          <w:tcPr>
            <w:tcW w:w="2551" w:type="dxa"/>
            <w:shd w:val="clear" w:color="auto" w:fill="EEF3F8"/>
          </w:tcPr>
          <w:p w14:paraId="5C53CC8E" w14:textId="77777777" w:rsidR="004E6F44" w:rsidRDefault="007872C7">
            <w:r>
              <w:rPr>
                <w:rFonts w:ascii="Calibri" w:hAnsi="Calibri"/>
                <w:sz w:val="20"/>
              </w:rPr>
              <w:t>IStorageService</w:t>
            </w:r>
          </w:p>
        </w:tc>
        <w:tc>
          <w:tcPr>
            <w:tcW w:w="3118" w:type="dxa"/>
            <w:shd w:val="clear" w:color="auto" w:fill="EEF3F8"/>
          </w:tcPr>
          <w:p w14:paraId="15DB5255" w14:textId="77777777" w:rsidR="004E6F44" w:rsidRDefault="007872C7">
            <w:r>
              <w:rPr>
                <w:rFonts w:ascii="Calibri" w:hAnsi="Calibri"/>
                <w:sz w:val="20"/>
              </w:rPr>
              <w:t>Azure Blob Storage SDK (MSI)</w:t>
            </w:r>
          </w:p>
        </w:tc>
        <w:tc>
          <w:tcPr>
            <w:tcW w:w="2551" w:type="dxa"/>
            <w:shd w:val="clear" w:color="auto" w:fill="EEF3F8"/>
          </w:tcPr>
          <w:p w14:paraId="19F24C31" w14:textId="77777777" w:rsidR="004E6F44" w:rsidRDefault="007872C7">
            <w:r>
              <w:rPr>
                <w:rFonts w:ascii="Calibri" w:hAnsi="Calibri"/>
                <w:sz w:val="20"/>
              </w:rPr>
              <w:t>Local filesystem adapter</w:t>
            </w:r>
          </w:p>
        </w:tc>
        <w:tc>
          <w:tcPr>
            <w:tcW w:w="2268" w:type="dxa"/>
            <w:gridSpan w:val="2"/>
            <w:shd w:val="clear" w:color="auto" w:fill="EEF3F8"/>
          </w:tcPr>
          <w:p w14:paraId="7F61A7F3" w14:textId="77777777" w:rsidR="004E6F44" w:rsidRDefault="007872C7">
            <w:r>
              <w:rPr>
                <w:rFonts w:ascii="Calibri" w:hAnsi="Calibri"/>
                <w:sz w:val="20"/>
              </w:rPr>
              <w:t>Document &amp; OCR component, Payroll Service, Reporting Service</w:t>
            </w:r>
          </w:p>
        </w:tc>
      </w:tr>
      <w:tr w:rsidR="004E6F44" w14:paraId="4A8786CF" w14:textId="77777777">
        <w:tc>
          <w:tcPr>
            <w:tcW w:w="2551" w:type="dxa"/>
          </w:tcPr>
          <w:p w14:paraId="037307B7" w14:textId="77777777" w:rsidR="004E6F44" w:rsidRDefault="007872C7">
            <w:r>
              <w:rPr>
                <w:rFonts w:ascii="Calibri" w:hAnsi="Calibri"/>
                <w:sz w:val="20"/>
              </w:rPr>
              <w:t>IMessagePublisher</w:t>
            </w:r>
          </w:p>
        </w:tc>
        <w:tc>
          <w:tcPr>
            <w:tcW w:w="3118" w:type="dxa"/>
          </w:tcPr>
          <w:p w14:paraId="6EFBA9AE" w14:textId="77777777" w:rsidR="004E6F44" w:rsidRDefault="007872C7">
            <w:r>
              <w:rPr>
                <w:rFonts w:ascii="Calibri" w:hAnsi="Calibri"/>
                <w:sz w:val="20"/>
              </w:rPr>
              <w:t>Azure Service Bus SDK (MSI)</w:t>
            </w:r>
          </w:p>
        </w:tc>
        <w:tc>
          <w:tcPr>
            <w:tcW w:w="2551" w:type="dxa"/>
          </w:tcPr>
          <w:p w14:paraId="47A96CE0" w14:textId="77777777" w:rsidR="004E6F44" w:rsidRDefault="007872C7">
            <w:r>
              <w:rPr>
                <w:rFonts w:ascii="Calibri" w:hAnsi="Calibri"/>
                <w:sz w:val="20"/>
              </w:rPr>
              <w:t>In-memory mock publisher</w:t>
            </w:r>
          </w:p>
        </w:tc>
        <w:tc>
          <w:tcPr>
            <w:tcW w:w="2268" w:type="dxa"/>
            <w:gridSpan w:val="2"/>
          </w:tcPr>
          <w:p w14:paraId="49C2A02C" w14:textId="77777777" w:rsidR="004E6F44" w:rsidRDefault="007872C7">
            <w:r>
              <w:rPr>
                <w:rFonts w:ascii="Calibri" w:hAnsi="Calibri"/>
                <w:sz w:val="20"/>
              </w:rPr>
              <w:t>Claims &amp; Documents Service, Payroll Service</w:t>
            </w:r>
          </w:p>
        </w:tc>
      </w:tr>
      <w:tr w:rsidR="004E6F44" w14:paraId="09A67E1A" w14:textId="77777777">
        <w:tc>
          <w:tcPr>
            <w:tcW w:w="2551" w:type="dxa"/>
            <w:shd w:val="clear" w:color="auto" w:fill="EEF3F8"/>
          </w:tcPr>
          <w:p w14:paraId="4C4B9056" w14:textId="77777777" w:rsidR="004E6F44" w:rsidRDefault="007872C7">
            <w:r>
              <w:rPr>
                <w:rFonts w:ascii="Calibri" w:hAnsi="Calibri"/>
                <w:sz w:val="20"/>
              </w:rPr>
              <w:t>IAuditEventEmitter</w:t>
            </w:r>
          </w:p>
        </w:tc>
        <w:tc>
          <w:tcPr>
            <w:tcW w:w="3118" w:type="dxa"/>
            <w:shd w:val="clear" w:color="auto" w:fill="EEF3F8"/>
          </w:tcPr>
          <w:p w14:paraId="09ED049E" w14:textId="77777777" w:rsidR="004E6F44" w:rsidRDefault="007872C7">
            <w:r>
              <w:rPr>
                <w:rFonts w:ascii="Calibri" w:hAnsi="Calibri"/>
                <w:sz w:val="20"/>
              </w:rPr>
              <w:t>Azure Event Hub SDK (MSI)</w:t>
            </w:r>
          </w:p>
        </w:tc>
        <w:tc>
          <w:tcPr>
            <w:tcW w:w="2551" w:type="dxa"/>
            <w:shd w:val="clear" w:color="auto" w:fill="EEF3F8"/>
          </w:tcPr>
          <w:p w14:paraId="64D6DEEA" w14:textId="77777777" w:rsidR="004E6F44" w:rsidRDefault="007872C7">
            <w:r>
              <w:rPr>
                <w:rFonts w:ascii="Calibri" w:hAnsi="Calibri"/>
                <w:sz w:val="20"/>
              </w:rPr>
              <w:t>In-memory event logger</w:t>
            </w:r>
          </w:p>
        </w:tc>
        <w:tc>
          <w:tcPr>
            <w:tcW w:w="2268" w:type="dxa"/>
            <w:gridSpan w:val="2"/>
            <w:shd w:val="clear" w:color="auto" w:fill="EEF3F8"/>
          </w:tcPr>
          <w:p w14:paraId="223295B8" w14:textId="77777777" w:rsidR="004E6F44" w:rsidRDefault="007872C7">
            <w:r>
              <w:rPr>
                <w:rFonts w:ascii="Calibri" w:hAnsi="Calibri"/>
                <w:sz w:val="20"/>
              </w:rPr>
              <w:t>All 7 microservices</w:t>
            </w:r>
          </w:p>
        </w:tc>
      </w:tr>
      <w:tr w:rsidR="004E6F44" w14:paraId="0575478E" w14:textId="77777777">
        <w:tc>
          <w:tcPr>
            <w:tcW w:w="2551" w:type="dxa"/>
          </w:tcPr>
          <w:p w14:paraId="53405F25" w14:textId="77777777" w:rsidR="004E6F44" w:rsidRDefault="007872C7">
            <w:r>
              <w:rPr>
                <w:rFonts w:ascii="Calibri" w:hAnsi="Calibri"/>
                <w:sz w:val="20"/>
              </w:rPr>
              <w:t>ISecretProvider</w:t>
            </w:r>
          </w:p>
        </w:tc>
        <w:tc>
          <w:tcPr>
            <w:tcW w:w="3118" w:type="dxa"/>
          </w:tcPr>
          <w:p w14:paraId="678EF504" w14:textId="77777777" w:rsidR="004E6F44" w:rsidRDefault="007872C7">
            <w:r>
              <w:rPr>
                <w:rFonts w:ascii="Calibri" w:hAnsi="Calibri"/>
                <w:sz w:val="20"/>
              </w:rPr>
              <w:t>Azure Key Vault SDK (MSI)</w:t>
            </w:r>
          </w:p>
        </w:tc>
        <w:tc>
          <w:tcPr>
            <w:tcW w:w="2551" w:type="dxa"/>
          </w:tcPr>
          <w:p w14:paraId="725A8DD7" w14:textId="77777777" w:rsidR="004E6F44" w:rsidRDefault="007872C7">
            <w:r>
              <w:rPr>
                <w:rFonts w:ascii="Calibri" w:hAnsi="Calibri"/>
                <w:sz w:val="20"/>
              </w:rPr>
              <w:t>appsettings.Development.json</w:t>
            </w:r>
          </w:p>
        </w:tc>
        <w:tc>
          <w:tcPr>
            <w:tcW w:w="2268" w:type="dxa"/>
            <w:gridSpan w:val="2"/>
          </w:tcPr>
          <w:p w14:paraId="170066D2" w14:textId="77777777" w:rsidR="004E6F44" w:rsidRDefault="007872C7">
            <w:r>
              <w:rPr>
                <w:rFonts w:ascii="Calibri" w:hAnsi="Calibri"/>
                <w:sz w:val="20"/>
              </w:rPr>
              <w:t>All 7 microservices</w:t>
            </w:r>
          </w:p>
        </w:tc>
      </w:tr>
      <w:tr w:rsidR="004E6F44" w14:paraId="004CE023" w14:textId="77777777">
        <w:tc>
          <w:tcPr>
            <w:tcW w:w="2551" w:type="dxa"/>
            <w:shd w:val="clear" w:color="auto" w:fill="EEF3F8"/>
          </w:tcPr>
          <w:p w14:paraId="7F46CE13" w14:textId="77777777" w:rsidR="004E6F44" w:rsidRDefault="007872C7">
            <w:r>
              <w:rPr>
                <w:rFonts w:ascii="Calibri" w:hAnsi="Calibri"/>
                <w:sz w:val="20"/>
              </w:rPr>
              <w:t>ICache</w:t>
            </w:r>
          </w:p>
        </w:tc>
        <w:tc>
          <w:tcPr>
            <w:tcW w:w="3118" w:type="dxa"/>
            <w:shd w:val="clear" w:color="auto" w:fill="EEF3F8"/>
          </w:tcPr>
          <w:p w14:paraId="5A5CB7A5" w14:textId="77777777" w:rsidR="004E6F44" w:rsidRDefault="007872C7">
            <w:r>
              <w:rPr>
                <w:rFonts w:ascii="Calibri" w:hAnsi="Calibri"/>
                <w:sz w:val="20"/>
              </w:rPr>
              <w:t>StackExchange.Redis (Azure Redis)</w:t>
            </w:r>
          </w:p>
        </w:tc>
        <w:tc>
          <w:tcPr>
            <w:tcW w:w="2551" w:type="dxa"/>
            <w:shd w:val="clear" w:color="auto" w:fill="EEF3F8"/>
          </w:tcPr>
          <w:p w14:paraId="31FE21D0" w14:textId="77777777" w:rsidR="004E6F44" w:rsidRDefault="007872C7">
            <w:r>
              <w:rPr>
                <w:rFonts w:ascii="Calibri" w:hAnsi="Calibri"/>
                <w:sz w:val="20"/>
              </w:rPr>
              <w:t>IMemoryCache (in-process)</w:t>
            </w:r>
          </w:p>
        </w:tc>
        <w:tc>
          <w:tcPr>
            <w:tcW w:w="2268" w:type="dxa"/>
            <w:gridSpan w:val="2"/>
            <w:shd w:val="clear" w:color="auto" w:fill="EEF3F8"/>
          </w:tcPr>
          <w:p w14:paraId="7D63FF7A" w14:textId="77777777" w:rsidR="004E6F44" w:rsidRDefault="007872C7">
            <w:r>
              <w:rPr>
                <w:rFonts w:ascii="Calibri" w:hAnsi="Calibri"/>
                <w:sz w:val="20"/>
              </w:rPr>
              <w:t>Employee, Benefits, Compensation Services</w:t>
            </w:r>
          </w:p>
        </w:tc>
      </w:tr>
      <w:tr w:rsidR="00536F12" w14:paraId="1FDB441B" w14:textId="77777777">
        <w:trPr>
          <w:gridAfter w:val="1"/>
          <w:wAfter w:w="216" w:type="dxa"/>
        </w:trPr>
        <w:tc>
          <w:tcPr>
            <w:tcW w:w="9360" w:type="dxa"/>
            <w:gridSpan w:val="4"/>
            <w:shd w:val="clear" w:color="auto" w:fill="FFFFFF"/>
          </w:tcPr>
          <w:p w14:paraId="7AB355FA" w14:textId="77777777" w:rsidR="00536F12" w:rsidRDefault="007872C7">
            <w:pPr>
              <w:jc w:val="center"/>
            </w:pPr>
            <w:r>
              <w:rPr>
                <w:noProof/>
              </w:rPr>
              <w:lastRenderedPageBreak/>
              <w:drawing>
                <wp:inline distT="0" distB="0" distL="0" distR="0" wp14:anchorId="379AEFD7" wp14:editId="4DEFCEC4">
                  <wp:extent cx="5669280" cy="2927579"/>
                  <wp:effectExtent l="0" t="0" r="0" b="0"/>
                  <wp:docPr id="2032717774" name="Picture 203271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2_BackendServices.png"/>
                          <pic:cNvPicPr/>
                        </pic:nvPicPr>
                        <pic:blipFill>
                          <a:blip r:embed="rId22">
                            <a:extLst>
                              <a:ext uri="{96DAC541-7B7A-43D3-8B79-37D633B846F1}">
                                <asvg:svgBlip xmlns:asvg="http://schemas.microsoft.com/office/drawing/2016/SVG/main" r:embed="rId23"/>
                              </a:ext>
                            </a:extLst>
                          </a:blip>
                          <a:stretch>
                            <a:fillRect/>
                          </a:stretch>
                        </pic:blipFill>
                        <pic:spPr>
                          <a:xfrm>
                            <a:off x="0" y="0"/>
                            <a:ext cx="5669280" cy="2927579"/>
                          </a:xfrm>
                          <a:prstGeom prst="rect">
                            <a:avLst/>
                          </a:prstGeom>
                        </pic:spPr>
                      </pic:pic>
                    </a:graphicData>
                  </a:graphic>
                </wp:inline>
              </w:drawing>
            </w:r>
          </w:p>
          <w:p w14:paraId="4CF64C55" w14:textId="77777777" w:rsidR="00536F12" w:rsidRDefault="007872C7">
            <w:pPr>
              <w:jc w:val="center"/>
            </w:pPr>
            <w:r>
              <w:rPr>
                <w:i/>
                <w:color w:val="444444"/>
                <w:sz w:val="18"/>
              </w:rPr>
              <w:t>Figure: Implementation Architecture View  —  Backend Microservices &amp; Integration Adapters</w:t>
            </w:r>
          </w:p>
        </w:tc>
      </w:tr>
    </w:tbl>
    <w:p w14:paraId="203F5916" w14:textId="77777777" w:rsidR="004E6F44" w:rsidRDefault="004E6F44"/>
    <w:p w14:paraId="39496794" w14:textId="77777777" w:rsidR="004E6F44" w:rsidRDefault="007872C7">
      <w:pPr>
        <w:pStyle w:val="Heading3"/>
      </w:pPr>
      <w:bookmarkStart w:id="15" w:name="_Toc230545056"/>
      <w:r>
        <w:rPr>
          <w:color w:val="1F4E79"/>
        </w:rPr>
        <w:t>2.1.8   Data View</w:t>
      </w:r>
      <w:bookmarkEnd w:id="15"/>
    </w:p>
    <w:p w14:paraId="50175EAC" w14:textId="77777777" w:rsidR="004E6F44" w:rsidRDefault="007872C7">
      <w:pPr>
        <w:spacing w:after="120"/>
      </w:pPr>
      <w:r>
        <w:rPr>
          <w:rFonts w:ascii="Calibri" w:hAnsi="Calibri"/>
        </w:rPr>
        <w:t>The Unified Rewards Platform uses a polyglot persistence strategy — selecting the appropriate data store for each domain based on access patterns and consistency requirements.</w:t>
      </w:r>
    </w:p>
    <w:tbl>
      <w:tblPr>
        <w:tblStyle w:val="TableGrid"/>
        <w:tblW w:w="0" w:type="auto"/>
        <w:tblLook w:val="04A0" w:firstRow="1" w:lastRow="0" w:firstColumn="1" w:lastColumn="0" w:noHBand="0" w:noVBand="1"/>
      </w:tblPr>
      <w:tblGrid>
        <w:gridCol w:w="1763"/>
        <w:gridCol w:w="3089"/>
        <w:gridCol w:w="2519"/>
        <w:gridCol w:w="1979"/>
      </w:tblGrid>
      <w:tr w:rsidR="004E6F44" w14:paraId="41591D21" w14:textId="77777777">
        <w:tc>
          <w:tcPr>
            <w:tcW w:w="2154" w:type="dxa"/>
            <w:shd w:val="clear" w:color="auto" w:fill="1F4E79"/>
          </w:tcPr>
          <w:p w14:paraId="2B97D862" w14:textId="77777777" w:rsidR="004E6F44" w:rsidRDefault="007872C7">
            <w:pPr>
              <w:jc w:val="center"/>
            </w:pPr>
            <w:r>
              <w:rPr>
                <w:rFonts w:ascii="Calibri" w:hAnsi="Calibri"/>
                <w:b/>
                <w:color w:val="FFFFFF"/>
                <w:sz w:val="20"/>
              </w:rPr>
              <w:t>Data Store</w:t>
            </w:r>
          </w:p>
        </w:tc>
        <w:tc>
          <w:tcPr>
            <w:tcW w:w="3685" w:type="dxa"/>
            <w:shd w:val="clear" w:color="auto" w:fill="1F4E79"/>
          </w:tcPr>
          <w:p w14:paraId="7B54F0A7" w14:textId="77777777" w:rsidR="004E6F44" w:rsidRDefault="007872C7">
            <w:pPr>
              <w:jc w:val="center"/>
            </w:pPr>
            <w:r>
              <w:rPr>
                <w:rFonts w:ascii="Calibri" w:hAnsi="Calibri"/>
                <w:b/>
                <w:color w:val="FFFFFF"/>
                <w:sz w:val="20"/>
              </w:rPr>
              <w:t>Domains / Tables</w:t>
            </w:r>
          </w:p>
        </w:tc>
        <w:tc>
          <w:tcPr>
            <w:tcW w:w="3118" w:type="dxa"/>
            <w:shd w:val="clear" w:color="auto" w:fill="1F4E79"/>
          </w:tcPr>
          <w:p w14:paraId="04A13AB2" w14:textId="77777777" w:rsidR="004E6F44" w:rsidRDefault="007872C7">
            <w:pPr>
              <w:jc w:val="center"/>
            </w:pPr>
            <w:r>
              <w:rPr>
                <w:rFonts w:ascii="Calibri" w:hAnsi="Calibri"/>
                <w:b/>
                <w:color w:val="FFFFFF"/>
                <w:sz w:val="20"/>
              </w:rPr>
              <w:t>Rationale</w:t>
            </w:r>
          </w:p>
        </w:tc>
        <w:tc>
          <w:tcPr>
            <w:tcW w:w="2268" w:type="dxa"/>
            <w:shd w:val="clear" w:color="auto" w:fill="1F4E79"/>
          </w:tcPr>
          <w:p w14:paraId="3855743D" w14:textId="77777777" w:rsidR="004E6F44" w:rsidRDefault="007872C7">
            <w:pPr>
              <w:jc w:val="center"/>
            </w:pPr>
            <w:r>
              <w:rPr>
                <w:rFonts w:ascii="Calibri" w:hAnsi="Calibri"/>
                <w:b/>
                <w:color w:val="FFFFFF"/>
                <w:sz w:val="20"/>
              </w:rPr>
              <w:t>Accessing Services</w:t>
            </w:r>
          </w:p>
        </w:tc>
      </w:tr>
      <w:tr w:rsidR="004E6F44" w14:paraId="0BE1723D" w14:textId="77777777">
        <w:tc>
          <w:tcPr>
            <w:tcW w:w="2154" w:type="dxa"/>
          </w:tcPr>
          <w:p w14:paraId="12BF5415" w14:textId="77777777" w:rsidR="004E6F44" w:rsidRDefault="007872C7">
            <w:r>
              <w:rPr>
                <w:rFonts w:ascii="Calibri" w:hAnsi="Calibri"/>
                <w:sz w:val="20"/>
              </w:rPr>
              <w:t>Azure SQL Database</w:t>
            </w:r>
          </w:p>
        </w:tc>
        <w:tc>
          <w:tcPr>
            <w:tcW w:w="3685" w:type="dxa"/>
          </w:tcPr>
          <w:p w14:paraId="51095BFB" w14:textId="77777777" w:rsidR="004E6F44" w:rsidRDefault="007872C7">
            <w:r>
              <w:rPr>
                <w:rFonts w:ascii="Calibri" w:hAnsi="Calibri"/>
                <w:sz w:val="20"/>
              </w:rPr>
              <w:t>Users, Employees, Managers, HRAdmins, FinanceUsers</w:t>
            </w:r>
            <w:r>
              <w:rPr>
                <w:rFonts w:ascii="Calibri" w:hAnsi="Calibri"/>
                <w:sz w:val="20"/>
              </w:rPr>
              <w:br/>
              <w:t>Claims, ClaimLineItems, ClaimWorkflows, ClaimStatusHistories</w:t>
            </w:r>
            <w:r>
              <w:rPr>
                <w:rFonts w:ascii="Calibri" w:hAnsi="Calibri"/>
                <w:sz w:val="20"/>
              </w:rPr>
              <w:br/>
              <w:t>Documents, Receipts, OCRResults</w:t>
            </w:r>
            <w:r>
              <w:rPr>
                <w:rFonts w:ascii="Calibri" w:hAnsi="Calibri"/>
                <w:sz w:val="20"/>
              </w:rPr>
              <w:br/>
              <w:t>PayrollRecords, Settlements, PaySlips</w:t>
            </w:r>
            <w:r>
              <w:rPr>
                <w:rFonts w:ascii="Calibri" w:hAnsi="Calibri"/>
                <w:sz w:val="20"/>
              </w:rPr>
              <w:br/>
              <w:t>Reports, AuditEntries</w:t>
            </w:r>
          </w:p>
        </w:tc>
        <w:tc>
          <w:tcPr>
            <w:tcW w:w="3118" w:type="dxa"/>
          </w:tcPr>
          <w:p w14:paraId="6F1A886B" w14:textId="77777777" w:rsidR="004E6F44" w:rsidRDefault="007872C7">
            <w:r>
              <w:rPr>
                <w:rFonts w:ascii="Calibri" w:hAnsi="Calibri"/>
                <w:sz w:val="20"/>
              </w:rPr>
              <w:t>Transactional consistency required. Foreign key relationships. ACID properties. PITR backup.</w:t>
            </w:r>
          </w:p>
        </w:tc>
        <w:tc>
          <w:tcPr>
            <w:tcW w:w="2268" w:type="dxa"/>
          </w:tcPr>
          <w:p w14:paraId="67F061B6" w14:textId="77777777" w:rsidR="004E6F44" w:rsidRDefault="007872C7">
            <w:r>
              <w:rPr>
                <w:rFonts w:ascii="Calibri" w:hAnsi="Calibri"/>
                <w:sz w:val="20"/>
              </w:rPr>
              <w:t>Employee, Claims, Documents, Payroll, Reporting Services</w:t>
            </w:r>
          </w:p>
        </w:tc>
      </w:tr>
      <w:tr w:rsidR="004E6F44" w14:paraId="123B2941" w14:textId="77777777">
        <w:tc>
          <w:tcPr>
            <w:tcW w:w="2154" w:type="dxa"/>
            <w:shd w:val="clear" w:color="auto" w:fill="EEF3F8"/>
          </w:tcPr>
          <w:p w14:paraId="62E84FF2" w14:textId="77777777" w:rsidR="004E6F44" w:rsidRDefault="007872C7">
            <w:r>
              <w:rPr>
                <w:rFonts w:ascii="Calibri" w:hAnsi="Calibri"/>
                <w:sz w:val="20"/>
              </w:rPr>
              <w:t>Azure Cosmos DB</w:t>
            </w:r>
          </w:p>
        </w:tc>
        <w:tc>
          <w:tcPr>
            <w:tcW w:w="3685" w:type="dxa"/>
            <w:shd w:val="clear" w:color="auto" w:fill="EEF3F8"/>
          </w:tcPr>
          <w:p w14:paraId="054FE330" w14:textId="77777777" w:rsidR="004E6F44" w:rsidRDefault="007872C7">
            <w:r>
              <w:rPr>
                <w:rFonts w:ascii="Calibri" w:hAnsi="Calibri"/>
                <w:sz w:val="20"/>
              </w:rPr>
              <w:t>BenefitPlans container (Plans, EligibilityCriteria, Enrollments)</w:t>
            </w:r>
            <w:r>
              <w:rPr>
                <w:rFonts w:ascii="Calibri" w:hAnsi="Calibri"/>
                <w:sz w:val="20"/>
              </w:rPr>
              <w:br/>
              <w:t>CompensationRules container (Rules, CTCBreakdowns, Components)</w:t>
            </w:r>
          </w:p>
        </w:tc>
        <w:tc>
          <w:tcPr>
            <w:tcW w:w="3118" w:type="dxa"/>
            <w:shd w:val="clear" w:color="auto" w:fill="EEF3F8"/>
          </w:tcPr>
          <w:p w14:paraId="64CB6DF8" w14:textId="77777777" w:rsidR="004E6F44" w:rsidRDefault="007872C7">
            <w:r>
              <w:rPr>
                <w:rFonts w:ascii="Calibri" w:hAnsi="Calibri"/>
                <w:sz w:val="20"/>
              </w:rPr>
              <w:t>High-read, flexible schema. JSON document model fits variable benefit plan structures. Multi-region write for low latency.</w:t>
            </w:r>
          </w:p>
        </w:tc>
        <w:tc>
          <w:tcPr>
            <w:tcW w:w="2268" w:type="dxa"/>
            <w:shd w:val="clear" w:color="auto" w:fill="EEF3F8"/>
          </w:tcPr>
          <w:p w14:paraId="6B46B283" w14:textId="77777777" w:rsidR="004E6F44" w:rsidRDefault="007872C7">
            <w:r>
              <w:rPr>
                <w:rFonts w:ascii="Calibri" w:hAnsi="Calibri"/>
                <w:sz w:val="20"/>
              </w:rPr>
              <w:t>Benefits, Compensation Services</w:t>
            </w:r>
          </w:p>
        </w:tc>
      </w:tr>
      <w:tr w:rsidR="004E6F44" w14:paraId="0971DF2F" w14:textId="77777777">
        <w:tc>
          <w:tcPr>
            <w:tcW w:w="2154" w:type="dxa"/>
          </w:tcPr>
          <w:p w14:paraId="02AA5831" w14:textId="77777777" w:rsidR="004E6F44" w:rsidRDefault="007872C7">
            <w:r>
              <w:rPr>
                <w:rFonts w:ascii="Calibri" w:hAnsi="Calibri"/>
                <w:sz w:val="20"/>
              </w:rPr>
              <w:t>Azure Redis Cache</w:t>
            </w:r>
          </w:p>
        </w:tc>
        <w:tc>
          <w:tcPr>
            <w:tcW w:w="3685" w:type="dxa"/>
          </w:tcPr>
          <w:p w14:paraId="5C05FE68" w14:textId="77777777" w:rsidR="004E6F44" w:rsidRDefault="007872C7">
            <w:r>
              <w:rPr>
                <w:rFonts w:ascii="Calibri" w:hAnsi="Calibri"/>
                <w:sz w:val="20"/>
              </w:rPr>
              <w:t>employee:{id}, benefit-plans:{grade}, ctc:{employeeId}</w:t>
            </w:r>
          </w:p>
        </w:tc>
        <w:tc>
          <w:tcPr>
            <w:tcW w:w="3118" w:type="dxa"/>
          </w:tcPr>
          <w:p w14:paraId="6CFDB4DF" w14:textId="77777777" w:rsidR="004E6F44" w:rsidRDefault="007872C7">
            <w:r>
              <w:rPr>
                <w:rFonts w:ascii="Calibri" w:hAnsi="Calibri"/>
                <w:sz w:val="20"/>
              </w:rPr>
              <w:t>Reduces DB round-trips for frequently read, rarely changed data. TTL-based expiry.</w:t>
            </w:r>
          </w:p>
        </w:tc>
        <w:tc>
          <w:tcPr>
            <w:tcW w:w="2268" w:type="dxa"/>
          </w:tcPr>
          <w:p w14:paraId="5C10BEBA" w14:textId="77777777" w:rsidR="004E6F44" w:rsidRDefault="007872C7">
            <w:r>
              <w:rPr>
                <w:rFonts w:ascii="Calibri" w:hAnsi="Calibri"/>
                <w:sz w:val="20"/>
              </w:rPr>
              <w:t>Employee, Benefits, Compensation Services</w:t>
            </w:r>
          </w:p>
        </w:tc>
      </w:tr>
      <w:tr w:rsidR="004E6F44" w14:paraId="3E3E7F6F" w14:textId="77777777">
        <w:tc>
          <w:tcPr>
            <w:tcW w:w="2154" w:type="dxa"/>
            <w:shd w:val="clear" w:color="auto" w:fill="EEF3F8"/>
          </w:tcPr>
          <w:p w14:paraId="708BB9FB" w14:textId="77777777" w:rsidR="004E6F44" w:rsidRDefault="007872C7">
            <w:r>
              <w:rPr>
                <w:rFonts w:ascii="Calibri" w:hAnsi="Calibri"/>
                <w:sz w:val="20"/>
              </w:rPr>
              <w:t>Azure Blob Storage</w:t>
            </w:r>
          </w:p>
        </w:tc>
        <w:tc>
          <w:tcPr>
            <w:tcW w:w="3685" w:type="dxa"/>
            <w:shd w:val="clear" w:color="auto" w:fill="EEF3F8"/>
          </w:tcPr>
          <w:p w14:paraId="3B6ABCF5" w14:textId="77777777" w:rsidR="004E6F44" w:rsidRDefault="007872C7">
            <w:r>
              <w:rPr>
                <w:rFonts w:ascii="Calibri" w:hAnsi="Calibri"/>
                <w:sz w:val="20"/>
              </w:rPr>
              <w:t>documents/ (receipts, invoices)</w:t>
            </w:r>
            <w:r>
              <w:rPr>
                <w:rFonts w:ascii="Calibri" w:hAnsi="Calibri"/>
                <w:sz w:val="20"/>
              </w:rPr>
              <w:br/>
              <w:t>payslips/ (PDF per employee/period)</w:t>
            </w:r>
            <w:r>
              <w:rPr>
                <w:rFonts w:ascii="Calibri" w:hAnsi="Calibri"/>
                <w:sz w:val="20"/>
              </w:rPr>
              <w:br/>
              <w:t>reports/ (XLSX/PDF exports)</w:t>
            </w:r>
          </w:p>
        </w:tc>
        <w:tc>
          <w:tcPr>
            <w:tcW w:w="3118" w:type="dxa"/>
            <w:shd w:val="clear" w:color="auto" w:fill="EEF3F8"/>
          </w:tcPr>
          <w:p w14:paraId="08DFD6B4" w14:textId="77777777" w:rsidR="004E6F44" w:rsidRDefault="007872C7">
            <w:r>
              <w:rPr>
                <w:rFonts w:ascii="Calibri" w:hAnsi="Calibri"/>
                <w:sz w:val="20"/>
              </w:rPr>
              <w:t>Unstructured binary data. Geo-redundant. Cost-effective large object storage.</w:t>
            </w:r>
          </w:p>
        </w:tc>
        <w:tc>
          <w:tcPr>
            <w:tcW w:w="2268" w:type="dxa"/>
            <w:shd w:val="clear" w:color="auto" w:fill="EEF3F8"/>
          </w:tcPr>
          <w:p w14:paraId="0E3C66C0" w14:textId="77777777" w:rsidR="004E6F44" w:rsidRDefault="007872C7">
            <w:r>
              <w:rPr>
                <w:rFonts w:ascii="Calibri" w:hAnsi="Calibri"/>
                <w:sz w:val="20"/>
              </w:rPr>
              <w:t>Documents, Payroll, Reporting Services</w:t>
            </w:r>
          </w:p>
        </w:tc>
      </w:tr>
      <w:tr w:rsidR="00536F12" w14:paraId="2245ABA5" w14:textId="77777777">
        <w:tc>
          <w:tcPr>
            <w:tcW w:w="1811" w:type="dxa"/>
            <w:shd w:val="clear" w:color="auto" w:fill="EEF3F8"/>
          </w:tcPr>
          <w:p w14:paraId="39D07083" w14:textId="77777777" w:rsidR="00536F12" w:rsidRDefault="007872C7">
            <w:r>
              <w:rPr>
                <w:rFonts w:ascii="Calibri" w:hAnsi="Calibri"/>
                <w:sz w:val="20"/>
              </w:rPr>
              <w:t>Azure Key Vault</w:t>
            </w:r>
          </w:p>
        </w:tc>
        <w:tc>
          <w:tcPr>
            <w:tcW w:w="3161" w:type="dxa"/>
            <w:shd w:val="clear" w:color="auto" w:fill="EEF3F8"/>
          </w:tcPr>
          <w:p w14:paraId="0C792DFB" w14:textId="77777777" w:rsidR="00536F12" w:rsidRDefault="007872C7">
            <w:r>
              <w:rPr>
                <w:rFonts w:ascii="Calibri" w:hAnsi="Calibri"/>
                <w:sz w:val="20"/>
              </w:rPr>
              <w:t>JWT RS256 signing key</w:t>
            </w:r>
            <w:r>
              <w:rPr>
                <w:rFonts w:ascii="Calibri" w:hAnsi="Calibri"/>
                <w:sz w:val="20"/>
              </w:rPr>
              <w:br/>
            </w:r>
            <w:r>
              <w:rPr>
                <w:rFonts w:ascii="Calibri" w:hAnsi="Calibri"/>
                <w:sz w:val="20"/>
              </w:rPr>
              <w:lastRenderedPageBreak/>
              <w:t>DB connection strings (Azure SQL, Cosmos DB)</w:t>
            </w:r>
            <w:r>
              <w:rPr>
                <w:rFonts w:ascii="Calibri" w:hAnsi="Calibri"/>
                <w:sz w:val="20"/>
              </w:rPr>
              <w:br/>
              <w:t>External API keys (Payroll System)</w:t>
            </w:r>
            <w:r>
              <w:rPr>
                <w:rFonts w:ascii="Calibri" w:hAnsi="Calibri"/>
                <w:sz w:val="20"/>
              </w:rPr>
              <w:br/>
              <w:t>Cipher keys for data encryption</w:t>
            </w:r>
          </w:p>
        </w:tc>
        <w:tc>
          <w:tcPr>
            <w:tcW w:w="2591" w:type="dxa"/>
            <w:shd w:val="clear" w:color="auto" w:fill="EEF3F8"/>
          </w:tcPr>
          <w:p w14:paraId="1FE5A83D" w14:textId="77777777" w:rsidR="00536F12" w:rsidRDefault="007872C7">
            <w:r>
              <w:rPr>
                <w:rFonts w:ascii="Calibri" w:hAnsi="Calibri"/>
                <w:sz w:val="20"/>
              </w:rPr>
              <w:lastRenderedPageBreak/>
              <w:t xml:space="preserve">HSM-backed secure secrets </w:t>
            </w:r>
            <w:r>
              <w:rPr>
                <w:rFonts w:ascii="Calibri" w:hAnsi="Calibri"/>
                <w:sz w:val="20"/>
              </w:rPr>
              <w:lastRenderedPageBreak/>
              <w:t>store. Managed Identity access — no credentials stored in config files or environment variables. Keys rotated without service restart.</w:t>
            </w:r>
          </w:p>
        </w:tc>
        <w:tc>
          <w:tcPr>
            <w:tcW w:w="2013" w:type="dxa"/>
            <w:shd w:val="clear" w:color="auto" w:fill="EEF3F8"/>
          </w:tcPr>
          <w:p w14:paraId="4873EC86" w14:textId="77777777" w:rsidR="00536F12" w:rsidRDefault="007872C7">
            <w:r>
              <w:rPr>
                <w:rFonts w:ascii="Calibri" w:hAnsi="Calibri"/>
                <w:sz w:val="20"/>
              </w:rPr>
              <w:lastRenderedPageBreak/>
              <w:t xml:space="preserve">All 7 AKS </w:t>
            </w:r>
            <w:r>
              <w:rPr>
                <w:rFonts w:ascii="Calibri" w:hAnsi="Calibri"/>
                <w:sz w:val="20"/>
              </w:rPr>
              <w:lastRenderedPageBreak/>
              <w:t>Microservices (at startup via MSI)</w:t>
            </w:r>
          </w:p>
        </w:tc>
      </w:tr>
    </w:tbl>
    <w:p w14:paraId="7EAB9B30" w14:textId="77777777" w:rsidR="004E6F44" w:rsidRDefault="004E6F44"/>
    <w:tbl>
      <w:tblPr>
        <w:tblStyle w:val="TableGrid"/>
        <w:tblW w:w="0" w:type="auto"/>
        <w:tblLook w:val="04A0" w:firstRow="1" w:lastRow="0" w:firstColumn="1" w:lastColumn="0" w:noHBand="0" w:noVBand="1"/>
      </w:tblPr>
      <w:tblGrid>
        <w:gridCol w:w="9350"/>
      </w:tblGrid>
      <w:tr w:rsidR="004E6F44" w14:paraId="41B87AB5" w14:textId="77777777">
        <w:tc>
          <w:tcPr>
            <w:tcW w:w="9360" w:type="dxa"/>
            <w:shd w:val="clear" w:color="auto" w:fill="F2F4F8"/>
          </w:tcPr>
          <w:p w14:paraId="5D7E7137" w14:textId="77777777" w:rsidR="00EF771B" w:rsidRDefault="007872C7">
            <w:pPr>
              <w:jc w:val="center"/>
            </w:pPr>
            <w:r>
              <w:rPr>
                <w:noProof/>
              </w:rPr>
              <w:drawing>
                <wp:inline distT="0" distB="0" distL="0" distR="0" wp14:anchorId="3CE8B637" wp14:editId="46A32004">
                  <wp:extent cx="5120640" cy="1767996"/>
                  <wp:effectExtent l="0" t="0" r="0" b="0"/>
                  <wp:docPr id="2032717766" name="Picture 203271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00_master.png"/>
                          <pic:cNvPicPr/>
                        </pic:nvPicPr>
                        <pic:blipFill>
                          <a:blip r:embed="rId24"/>
                          <a:stretch>
                            <a:fillRect/>
                          </a:stretch>
                        </pic:blipFill>
                        <pic:spPr>
                          <a:xfrm>
                            <a:off x="0" y="0"/>
                            <a:ext cx="5120640" cy="1767996"/>
                          </a:xfrm>
                          <a:prstGeom prst="rect">
                            <a:avLst/>
                          </a:prstGeom>
                        </pic:spPr>
                      </pic:pic>
                    </a:graphicData>
                  </a:graphic>
                </wp:inline>
              </w:drawing>
            </w:r>
          </w:p>
          <w:p w14:paraId="56CA44BD" w14:textId="77777777" w:rsidR="00EF771B" w:rsidRDefault="007872C7">
            <w:pPr>
              <w:jc w:val="center"/>
            </w:pPr>
            <w:r>
              <w:rPr>
                <w:i/>
                <w:color w:val="444444"/>
                <w:sz w:val="18"/>
              </w:rPr>
              <w:t>Figure: Logical Data Model — Domain Entity Relationships</w:t>
            </w:r>
          </w:p>
        </w:tc>
      </w:tr>
    </w:tbl>
    <w:p w14:paraId="65D6A00C" w14:textId="77777777" w:rsidR="00536F12" w:rsidRDefault="007872C7">
      <w:pPr>
        <w:spacing w:after="120"/>
      </w:pPr>
      <w:r>
        <w:rPr>
          <w:rFonts w:ascii="Calibri" w:hAnsi="Calibri"/>
          <w:b/>
        </w:rPr>
        <w:t>Key Entity Relationships &amp; Architectural Decisions</w:t>
      </w:r>
    </w:p>
    <w:p w14:paraId="75C6D4A8" w14:textId="77777777" w:rsidR="00536F12" w:rsidRDefault="007872C7">
      <w:pPr>
        <w:spacing w:after="120"/>
      </w:pPr>
      <w:r>
        <w:rPr>
          <w:rFonts w:ascii="Calibri" w:hAnsi="Calibri"/>
          <w:sz w:val="21"/>
        </w:rPr>
        <w:t>Employee is the central identity entity across all seven domains. Every domain aggregate — Claim, BenefitEnrollment, CTCBreakdown, PayrollRecord, Promotion, AuditEntry — carries a foreign key to the Employee record, enforcing a single source of identity truth.</w:t>
      </w:r>
    </w:p>
    <w:p w14:paraId="67D92B3D" w14:textId="77777777" w:rsidR="00536F12" w:rsidRDefault="007872C7">
      <w:pPr>
        <w:spacing w:after="120"/>
      </w:pPr>
      <w:r>
        <w:rPr>
          <w:rFonts w:ascii="Calibri" w:hAnsi="Calibri"/>
          <w:sz w:val="21"/>
        </w:rPr>
        <w:t>Claims follow a strict state-machine lifecycle (DRAFT → SUBMITTED → UNDER_REVIEW → APPROVED/REJECTED → SETTLED). Each transition creates an immutable ClaimStatusHistory entry. A Claim can have multiple ClaimLineItems and one ClaimWorkflow; approval triggers a Settlement in the Payroll domain.</w:t>
      </w:r>
    </w:p>
    <w:p w14:paraId="115CA6E5" w14:textId="77777777" w:rsidR="00536F12" w:rsidRDefault="007872C7">
      <w:pPr>
        <w:spacing w:after="120"/>
      </w:pPr>
      <w:r>
        <w:rPr>
          <w:rFonts w:ascii="Calibri" w:hAnsi="Calibri"/>
          <w:sz w:val="21"/>
        </w:rPr>
        <w:t>Polyglot persistence rationale: Azure SQL Database is used for all transactional domains (Employee, Claims, Payroll, Reporting) where ACID properties, foreign-key relationships, and 35-day point-in-time restore are required. Azure Cosmos DB (Core SQL API) is used for Benefits and Compensation where the JSON document model accommodates flexible eligibility criteria and configurable NRules compensation components without schema migration. Multi-region write on Cosmos DB ensures low-latency reads globally.</w:t>
      </w:r>
    </w:p>
    <w:p w14:paraId="2A7B499A" w14:textId="77777777" w:rsidR="00536F12" w:rsidRDefault="007872C7">
      <w:pPr>
        <w:spacing w:after="120"/>
      </w:pPr>
      <w:r>
        <w:rPr>
          <w:rFonts w:ascii="Calibri" w:hAnsi="Calibri"/>
          <w:sz w:val="21"/>
        </w:rPr>
        <w:t>Data ownership boundaries: Each microservice owns its domain data exclusively. No service queries another service's database directly — all cross-domain data access goes through the API layer (APIM → target service). The Reporting Service is the sole read-only consumer that aggregates data across domains via its own SQL views and Azure Event Hub audit stream.</w:t>
      </w:r>
    </w:p>
    <w:p w14:paraId="56C36B71" w14:textId="77777777" w:rsidR="00536F12" w:rsidRDefault="007872C7">
      <w:pPr>
        <w:spacing w:after="120"/>
      </w:pPr>
      <w:r>
        <w:rPr>
          <w:rFonts w:ascii="Calibri" w:hAnsi="Calibri"/>
          <w:sz w:val="21"/>
        </w:rPr>
        <w:t>Caching strategy: Frequently-read, rarely-changed entities (Employee profile, benefit plans, CTC breakdowns) are cached in Azure Redis Cache using the cache-aside pattern. Cache keys are namespaced by domain ({domain}:{entityId}) with TTLs of 15 minutes (Employee), 30 minutes (Benefits), and 60 minutes (Compensation). Cache is invalidated synchronously on write operations.</w:t>
      </w:r>
    </w:p>
    <w:p w14:paraId="5D4853E9" w14:textId="77777777" w:rsidR="004E6F44" w:rsidRDefault="004E6F44"/>
    <w:p w14:paraId="1BADC4A2" w14:textId="77777777" w:rsidR="006F4986" w:rsidRDefault="006F4986"/>
    <w:p w14:paraId="0BBD9E68" w14:textId="5A9754D1" w:rsidR="006F4986" w:rsidRDefault="579CDF8D">
      <w:r>
        <w:rPr>
          <w:noProof/>
        </w:rPr>
        <w:drawing>
          <wp:inline distT="0" distB="0" distL="0" distR="0" wp14:anchorId="7A9DC57E" wp14:editId="0CBBA9F0">
            <wp:extent cx="5943600" cy="2529205"/>
            <wp:effectExtent l="0" t="0" r="0" b="4445"/>
            <wp:docPr id="5040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98570" name=""/>
                    <pic:cNvPicPr/>
                  </pic:nvPicPr>
                  <pic:blipFill>
                    <a:blip r:embed="rId25"/>
                    <a:stretch>
                      <a:fillRect/>
                    </a:stretch>
                  </pic:blipFill>
                  <pic:spPr>
                    <a:xfrm>
                      <a:off x="0" y="0"/>
                      <a:ext cx="5943600" cy="2529205"/>
                    </a:xfrm>
                    <a:prstGeom prst="rect">
                      <a:avLst/>
                    </a:prstGeom>
                  </pic:spPr>
                </pic:pic>
              </a:graphicData>
            </a:graphic>
          </wp:inline>
        </w:drawing>
      </w:r>
    </w:p>
    <w:p w14:paraId="3AC7E989" w14:textId="77777777" w:rsidR="004E6F44" w:rsidRDefault="007872C7">
      <w:pPr>
        <w:pStyle w:val="Heading3"/>
      </w:pPr>
      <w:bookmarkStart w:id="16" w:name="_Toc230545057"/>
      <w:r>
        <w:rPr>
          <w:color w:val="1F4E79"/>
        </w:rPr>
        <w:t>2.1.9   Deployment View</w:t>
      </w:r>
      <w:bookmarkEnd w:id="16"/>
    </w:p>
    <w:p w14:paraId="22570915" w14:textId="77777777" w:rsidR="004E6F44" w:rsidRDefault="007872C7">
      <w:pPr>
        <w:spacing w:after="120"/>
      </w:pPr>
      <w:r>
        <w:rPr>
          <w:rFonts w:ascii="Calibri" w:hAnsi="Calibri"/>
        </w:rPr>
        <w:t>The Unified Rewards Platform is fully deployed on Microsoft Azure. All data services reside in a private Virtual Network (VNet) with no public internet access. Frontend portals are served from Azure Static Web Apps globally via Azure Front Door CDN.</w:t>
      </w:r>
    </w:p>
    <w:tbl>
      <w:tblPr>
        <w:tblStyle w:val="TableGrid"/>
        <w:tblW w:w="0" w:type="auto"/>
        <w:tblLook w:val="04A0" w:firstRow="1" w:lastRow="0" w:firstColumn="1" w:lastColumn="0" w:noHBand="0" w:noVBand="1"/>
      </w:tblPr>
      <w:tblGrid>
        <w:gridCol w:w="456"/>
        <w:gridCol w:w="3498"/>
        <w:gridCol w:w="1775"/>
        <w:gridCol w:w="2373"/>
        <w:gridCol w:w="1248"/>
      </w:tblGrid>
      <w:tr w:rsidR="004E6F44" w14:paraId="094CB85A" w14:textId="77777777">
        <w:tc>
          <w:tcPr>
            <w:tcW w:w="454" w:type="dxa"/>
            <w:shd w:val="clear" w:color="auto" w:fill="1F4E79"/>
          </w:tcPr>
          <w:p w14:paraId="00043C15" w14:textId="77777777" w:rsidR="004E6F44" w:rsidRDefault="007872C7">
            <w:pPr>
              <w:jc w:val="center"/>
            </w:pPr>
            <w:r>
              <w:rPr>
                <w:rFonts w:ascii="Calibri" w:hAnsi="Calibri"/>
                <w:b/>
                <w:color w:val="FFFFFF"/>
                <w:sz w:val="20"/>
              </w:rPr>
              <w:t>S No</w:t>
            </w:r>
          </w:p>
        </w:tc>
        <w:tc>
          <w:tcPr>
            <w:tcW w:w="3685" w:type="dxa"/>
            <w:shd w:val="clear" w:color="auto" w:fill="1F4E79"/>
          </w:tcPr>
          <w:p w14:paraId="3D818FC0" w14:textId="77777777" w:rsidR="004E6F44" w:rsidRDefault="007872C7">
            <w:pPr>
              <w:jc w:val="center"/>
            </w:pPr>
            <w:r>
              <w:rPr>
                <w:rFonts w:ascii="Calibri" w:hAnsi="Calibri"/>
                <w:b/>
                <w:color w:val="FFFFFF"/>
                <w:sz w:val="20"/>
              </w:rPr>
              <w:t>Host Name / FQDN</w:t>
            </w:r>
          </w:p>
        </w:tc>
        <w:tc>
          <w:tcPr>
            <w:tcW w:w="2154" w:type="dxa"/>
            <w:shd w:val="clear" w:color="auto" w:fill="1F4E79"/>
          </w:tcPr>
          <w:p w14:paraId="2E749357" w14:textId="77777777" w:rsidR="004E6F44" w:rsidRDefault="007872C7">
            <w:pPr>
              <w:jc w:val="center"/>
            </w:pPr>
            <w:r>
              <w:rPr>
                <w:rFonts w:ascii="Calibri" w:hAnsi="Calibri"/>
                <w:b/>
                <w:color w:val="FFFFFF"/>
                <w:sz w:val="20"/>
              </w:rPr>
              <w:t>Location (AZ)</w:t>
            </w:r>
          </w:p>
        </w:tc>
        <w:tc>
          <w:tcPr>
            <w:tcW w:w="2835" w:type="dxa"/>
            <w:shd w:val="clear" w:color="auto" w:fill="1F4E79"/>
          </w:tcPr>
          <w:p w14:paraId="49454918" w14:textId="77777777" w:rsidR="004E6F44" w:rsidRDefault="007872C7">
            <w:pPr>
              <w:jc w:val="center"/>
            </w:pPr>
            <w:r>
              <w:rPr>
                <w:rFonts w:ascii="Calibri" w:hAnsi="Calibri"/>
                <w:b/>
                <w:color w:val="FFFFFF"/>
                <w:sz w:val="20"/>
              </w:rPr>
              <w:t>Type</w:t>
            </w:r>
          </w:p>
        </w:tc>
        <w:tc>
          <w:tcPr>
            <w:tcW w:w="1417" w:type="dxa"/>
            <w:shd w:val="clear" w:color="auto" w:fill="1F4E79"/>
          </w:tcPr>
          <w:p w14:paraId="02120B6B" w14:textId="77777777" w:rsidR="004E6F44" w:rsidRDefault="007872C7">
            <w:pPr>
              <w:jc w:val="center"/>
            </w:pPr>
            <w:r>
              <w:rPr>
                <w:rFonts w:ascii="Calibri" w:hAnsi="Calibri"/>
                <w:b/>
                <w:color w:val="FFFFFF"/>
                <w:sz w:val="20"/>
              </w:rPr>
              <w:t>Primary / DR</w:t>
            </w:r>
          </w:p>
        </w:tc>
      </w:tr>
      <w:tr w:rsidR="004E6F44" w14:paraId="135A2B0C" w14:textId="77777777">
        <w:tc>
          <w:tcPr>
            <w:tcW w:w="454" w:type="dxa"/>
          </w:tcPr>
          <w:p w14:paraId="5F491C2D" w14:textId="77777777" w:rsidR="004E6F44" w:rsidRDefault="007872C7">
            <w:r>
              <w:rPr>
                <w:rFonts w:ascii="Calibri" w:hAnsi="Calibri"/>
                <w:sz w:val="20"/>
              </w:rPr>
              <w:t>1</w:t>
            </w:r>
          </w:p>
        </w:tc>
        <w:tc>
          <w:tcPr>
            <w:tcW w:w="3685" w:type="dxa"/>
          </w:tcPr>
          <w:p w14:paraId="12CAE61F" w14:textId="77777777" w:rsidR="004E6F44" w:rsidRDefault="007872C7">
            <w:r>
              <w:rPr>
                <w:rFonts w:ascii="Calibri" w:hAnsi="Calibri"/>
                <w:sz w:val="20"/>
              </w:rPr>
              <w:t>urp-frontdoor.azurefd.net</w:t>
            </w:r>
          </w:p>
        </w:tc>
        <w:tc>
          <w:tcPr>
            <w:tcW w:w="2154" w:type="dxa"/>
          </w:tcPr>
          <w:p w14:paraId="0CEB0084" w14:textId="77777777" w:rsidR="004E6F44" w:rsidRDefault="007872C7">
            <w:r>
              <w:rPr>
                <w:rFonts w:ascii="Calibri" w:hAnsi="Calibri"/>
                <w:sz w:val="20"/>
              </w:rPr>
              <w:t>Global</w:t>
            </w:r>
          </w:p>
        </w:tc>
        <w:tc>
          <w:tcPr>
            <w:tcW w:w="2835" w:type="dxa"/>
          </w:tcPr>
          <w:p w14:paraId="2E7F85D8" w14:textId="77777777" w:rsidR="004E6F44" w:rsidRDefault="007872C7">
            <w:r>
              <w:rPr>
                <w:rFonts w:ascii="Calibri" w:hAnsi="Calibri"/>
                <w:sz w:val="20"/>
              </w:rPr>
              <w:t>Azure Front Door (WAF + CDN)</w:t>
            </w:r>
          </w:p>
        </w:tc>
        <w:tc>
          <w:tcPr>
            <w:tcW w:w="1417" w:type="dxa"/>
          </w:tcPr>
          <w:p w14:paraId="6D3E8AA7" w14:textId="77777777" w:rsidR="004E6F44" w:rsidRDefault="007872C7">
            <w:r>
              <w:rPr>
                <w:rFonts w:ascii="Calibri" w:hAnsi="Calibri"/>
                <w:sz w:val="20"/>
              </w:rPr>
              <w:t>Primary</w:t>
            </w:r>
          </w:p>
        </w:tc>
      </w:tr>
      <w:tr w:rsidR="004E6F44" w14:paraId="20516465" w14:textId="77777777">
        <w:tc>
          <w:tcPr>
            <w:tcW w:w="454" w:type="dxa"/>
            <w:shd w:val="clear" w:color="auto" w:fill="EEF3F8"/>
          </w:tcPr>
          <w:p w14:paraId="053220F0" w14:textId="77777777" w:rsidR="004E6F44" w:rsidRDefault="007872C7">
            <w:r>
              <w:rPr>
                <w:rFonts w:ascii="Calibri" w:hAnsi="Calibri"/>
                <w:sz w:val="20"/>
              </w:rPr>
              <w:t>2</w:t>
            </w:r>
          </w:p>
        </w:tc>
        <w:tc>
          <w:tcPr>
            <w:tcW w:w="3685" w:type="dxa"/>
            <w:shd w:val="clear" w:color="auto" w:fill="EEF3F8"/>
          </w:tcPr>
          <w:p w14:paraId="6F2645CA" w14:textId="77777777" w:rsidR="004E6F44" w:rsidRDefault="007872C7">
            <w:r>
              <w:rPr>
                <w:rFonts w:ascii="Calibri" w:hAnsi="Calibri"/>
                <w:sz w:val="20"/>
              </w:rPr>
              <w:t>urp-shell.azurestaticapps.net</w:t>
            </w:r>
          </w:p>
        </w:tc>
        <w:tc>
          <w:tcPr>
            <w:tcW w:w="2154" w:type="dxa"/>
            <w:shd w:val="clear" w:color="auto" w:fill="EEF3F8"/>
          </w:tcPr>
          <w:p w14:paraId="2A5055D6" w14:textId="77777777" w:rsidR="004E6F44" w:rsidRDefault="007872C7">
            <w:r>
              <w:rPr>
                <w:rFonts w:ascii="Calibri" w:hAnsi="Calibri"/>
                <w:sz w:val="20"/>
              </w:rPr>
              <w:t>East US 2</w:t>
            </w:r>
          </w:p>
        </w:tc>
        <w:tc>
          <w:tcPr>
            <w:tcW w:w="2835" w:type="dxa"/>
            <w:shd w:val="clear" w:color="auto" w:fill="EEF3F8"/>
          </w:tcPr>
          <w:p w14:paraId="66F9CB88" w14:textId="77777777" w:rsidR="004E6F44" w:rsidRDefault="007872C7">
            <w:r>
              <w:rPr>
                <w:rFonts w:ascii="Calibri" w:hAnsi="Calibri"/>
                <w:sz w:val="20"/>
              </w:rPr>
              <w:t>Static Web App — Shell Host</w:t>
            </w:r>
          </w:p>
        </w:tc>
        <w:tc>
          <w:tcPr>
            <w:tcW w:w="1417" w:type="dxa"/>
            <w:shd w:val="clear" w:color="auto" w:fill="EEF3F8"/>
          </w:tcPr>
          <w:p w14:paraId="1802039D" w14:textId="77777777" w:rsidR="004E6F44" w:rsidRDefault="007872C7">
            <w:r>
              <w:rPr>
                <w:rFonts w:ascii="Calibri" w:hAnsi="Calibri"/>
                <w:sz w:val="20"/>
              </w:rPr>
              <w:t>Primary</w:t>
            </w:r>
          </w:p>
        </w:tc>
      </w:tr>
      <w:tr w:rsidR="004E6F44" w14:paraId="4EC6E53D" w14:textId="77777777">
        <w:tc>
          <w:tcPr>
            <w:tcW w:w="454" w:type="dxa"/>
          </w:tcPr>
          <w:p w14:paraId="6D853FAB" w14:textId="77777777" w:rsidR="004E6F44" w:rsidRDefault="007872C7">
            <w:r>
              <w:rPr>
                <w:rFonts w:ascii="Calibri" w:hAnsi="Calibri"/>
                <w:sz w:val="20"/>
              </w:rPr>
              <w:t>3</w:t>
            </w:r>
          </w:p>
        </w:tc>
        <w:tc>
          <w:tcPr>
            <w:tcW w:w="3685" w:type="dxa"/>
          </w:tcPr>
          <w:p w14:paraId="2BE8802E" w14:textId="77777777" w:rsidR="004E6F44" w:rsidRDefault="007872C7">
            <w:r>
              <w:rPr>
                <w:rFonts w:ascii="Calibri" w:hAnsi="Calibri"/>
                <w:sz w:val="20"/>
              </w:rPr>
              <w:t>urp-employee.azurestaticapps.net</w:t>
            </w:r>
          </w:p>
        </w:tc>
        <w:tc>
          <w:tcPr>
            <w:tcW w:w="2154" w:type="dxa"/>
          </w:tcPr>
          <w:p w14:paraId="118A1E55" w14:textId="77777777" w:rsidR="004E6F44" w:rsidRDefault="007872C7">
            <w:r>
              <w:rPr>
                <w:rFonts w:ascii="Calibri" w:hAnsi="Calibri"/>
                <w:sz w:val="20"/>
              </w:rPr>
              <w:t>East US 2</w:t>
            </w:r>
          </w:p>
        </w:tc>
        <w:tc>
          <w:tcPr>
            <w:tcW w:w="2835" w:type="dxa"/>
          </w:tcPr>
          <w:p w14:paraId="7ABA7080" w14:textId="77777777" w:rsidR="004E6F44" w:rsidRDefault="007872C7">
            <w:r>
              <w:rPr>
                <w:rFonts w:ascii="Calibri" w:hAnsi="Calibri"/>
                <w:sz w:val="20"/>
              </w:rPr>
              <w:t>Static Web App — Employee Remote</w:t>
            </w:r>
          </w:p>
        </w:tc>
        <w:tc>
          <w:tcPr>
            <w:tcW w:w="1417" w:type="dxa"/>
          </w:tcPr>
          <w:p w14:paraId="5D7AE598" w14:textId="77777777" w:rsidR="004E6F44" w:rsidRDefault="007872C7">
            <w:r>
              <w:rPr>
                <w:rFonts w:ascii="Calibri" w:hAnsi="Calibri"/>
                <w:sz w:val="20"/>
              </w:rPr>
              <w:t>Primary</w:t>
            </w:r>
          </w:p>
        </w:tc>
      </w:tr>
      <w:tr w:rsidR="004E6F44" w14:paraId="1274E341" w14:textId="77777777">
        <w:tc>
          <w:tcPr>
            <w:tcW w:w="454" w:type="dxa"/>
            <w:shd w:val="clear" w:color="auto" w:fill="EEF3F8"/>
          </w:tcPr>
          <w:p w14:paraId="3F553A04" w14:textId="77777777" w:rsidR="004E6F44" w:rsidRDefault="007872C7">
            <w:r>
              <w:rPr>
                <w:rFonts w:ascii="Calibri" w:hAnsi="Calibri"/>
                <w:sz w:val="20"/>
              </w:rPr>
              <w:t>4</w:t>
            </w:r>
          </w:p>
        </w:tc>
        <w:tc>
          <w:tcPr>
            <w:tcW w:w="3685" w:type="dxa"/>
            <w:shd w:val="clear" w:color="auto" w:fill="EEF3F8"/>
          </w:tcPr>
          <w:p w14:paraId="439F71A9" w14:textId="77777777" w:rsidR="004E6F44" w:rsidRDefault="007872C7">
            <w:r>
              <w:rPr>
                <w:rFonts w:ascii="Calibri" w:hAnsi="Calibri"/>
                <w:sz w:val="20"/>
              </w:rPr>
              <w:t>urp-manager.azurestaticapps.net</w:t>
            </w:r>
          </w:p>
        </w:tc>
        <w:tc>
          <w:tcPr>
            <w:tcW w:w="2154" w:type="dxa"/>
            <w:shd w:val="clear" w:color="auto" w:fill="EEF3F8"/>
          </w:tcPr>
          <w:p w14:paraId="56D841CD" w14:textId="77777777" w:rsidR="004E6F44" w:rsidRDefault="007872C7">
            <w:r>
              <w:rPr>
                <w:rFonts w:ascii="Calibri" w:hAnsi="Calibri"/>
                <w:sz w:val="20"/>
              </w:rPr>
              <w:t>East US 2</w:t>
            </w:r>
          </w:p>
        </w:tc>
        <w:tc>
          <w:tcPr>
            <w:tcW w:w="2835" w:type="dxa"/>
            <w:shd w:val="clear" w:color="auto" w:fill="EEF3F8"/>
          </w:tcPr>
          <w:p w14:paraId="41613468" w14:textId="77777777" w:rsidR="004E6F44" w:rsidRDefault="007872C7">
            <w:r>
              <w:rPr>
                <w:rFonts w:ascii="Calibri" w:hAnsi="Calibri"/>
                <w:sz w:val="20"/>
              </w:rPr>
              <w:t>Static Web App — Manager Remote</w:t>
            </w:r>
          </w:p>
        </w:tc>
        <w:tc>
          <w:tcPr>
            <w:tcW w:w="1417" w:type="dxa"/>
            <w:shd w:val="clear" w:color="auto" w:fill="EEF3F8"/>
          </w:tcPr>
          <w:p w14:paraId="492458F1" w14:textId="77777777" w:rsidR="004E6F44" w:rsidRDefault="007872C7">
            <w:r>
              <w:rPr>
                <w:rFonts w:ascii="Calibri" w:hAnsi="Calibri"/>
                <w:sz w:val="20"/>
              </w:rPr>
              <w:t>Primary</w:t>
            </w:r>
          </w:p>
        </w:tc>
      </w:tr>
      <w:tr w:rsidR="004E6F44" w14:paraId="0421C3A5" w14:textId="77777777">
        <w:tc>
          <w:tcPr>
            <w:tcW w:w="454" w:type="dxa"/>
          </w:tcPr>
          <w:p w14:paraId="293EF5F4" w14:textId="77777777" w:rsidR="004E6F44" w:rsidRDefault="007872C7">
            <w:r>
              <w:rPr>
                <w:rFonts w:ascii="Calibri" w:hAnsi="Calibri"/>
                <w:sz w:val="20"/>
              </w:rPr>
              <w:t>5</w:t>
            </w:r>
          </w:p>
        </w:tc>
        <w:tc>
          <w:tcPr>
            <w:tcW w:w="3685" w:type="dxa"/>
          </w:tcPr>
          <w:p w14:paraId="6F6E5419" w14:textId="77777777" w:rsidR="004E6F44" w:rsidRDefault="007872C7">
            <w:r>
              <w:rPr>
                <w:rFonts w:ascii="Calibri" w:hAnsi="Calibri"/>
                <w:sz w:val="20"/>
              </w:rPr>
              <w:t>urp-hradmin.azurestaticapps.net</w:t>
            </w:r>
          </w:p>
        </w:tc>
        <w:tc>
          <w:tcPr>
            <w:tcW w:w="2154" w:type="dxa"/>
          </w:tcPr>
          <w:p w14:paraId="769D47B4" w14:textId="77777777" w:rsidR="004E6F44" w:rsidRDefault="007872C7">
            <w:r>
              <w:rPr>
                <w:rFonts w:ascii="Calibri" w:hAnsi="Calibri"/>
                <w:sz w:val="20"/>
              </w:rPr>
              <w:t>East US 2</w:t>
            </w:r>
          </w:p>
        </w:tc>
        <w:tc>
          <w:tcPr>
            <w:tcW w:w="2835" w:type="dxa"/>
          </w:tcPr>
          <w:p w14:paraId="0AD4B1B7" w14:textId="77777777" w:rsidR="004E6F44" w:rsidRDefault="007872C7">
            <w:r>
              <w:rPr>
                <w:rFonts w:ascii="Calibri" w:hAnsi="Calibri"/>
                <w:sz w:val="20"/>
              </w:rPr>
              <w:t>Static Web App — HR Admin Remote</w:t>
            </w:r>
          </w:p>
        </w:tc>
        <w:tc>
          <w:tcPr>
            <w:tcW w:w="1417" w:type="dxa"/>
          </w:tcPr>
          <w:p w14:paraId="1CB26D8F" w14:textId="77777777" w:rsidR="004E6F44" w:rsidRDefault="007872C7">
            <w:r>
              <w:rPr>
                <w:rFonts w:ascii="Calibri" w:hAnsi="Calibri"/>
                <w:sz w:val="20"/>
              </w:rPr>
              <w:t>Primary</w:t>
            </w:r>
          </w:p>
        </w:tc>
      </w:tr>
      <w:tr w:rsidR="004E6F44" w14:paraId="54301FF6" w14:textId="77777777">
        <w:tc>
          <w:tcPr>
            <w:tcW w:w="454" w:type="dxa"/>
            <w:shd w:val="clear" w:color="auto" w:fill="EEF3F8"/>
          </w:tcPr>
          <w:p w14:paraId="1E5B495D" w14:textId="77777777" w:rsidR="004E6F44" w:rsidRDefault="007872C7">
            <w:r>
              <w:rPr>
                <w:rFonts w:ascii="Calibri" w:hAnsi="Calibri"/>
                <w:sz w:val="20"/>
              </w:rPr>
              <w:t>6</w:t>
            </w:r>
          </w:p>
        </w:tc>
        <w:tc>
          <w:tcPr>
            <w:tcW w:w="3685" w:type="dxa"/>
            <w:shd w:val="clear" w:color="auto" w:fill="EEF3F8"/>
          </w:tcPr>
          <w:p w14:paraId="2F1A4602" w14:textId="77777777" w:rsidR="004E6F44" w:rsidRDefault="007872C7">
            <w:r>
              <w:rPr>
                <w:rFonts w:ascii="Calibri" w:hAnsi="Calibri"/>
                <w:sz w:val="20"/>
              </w:rPr>
              <w:t>urp-finance.azurestaticapps.net</w:t>
            </w:r>
          </w:p>
        </w:tc>
        <w:tc>
          <w:tcPr>
            <w:tcW w:w="2154" w:type="dxa"/>
            <w:shd w:val="clear" w:color="auto" w:fill="EEF3F8"/>
          </w:tcPr>
          <w:p w14:paraId="1DFC90AC" w14:textId="77777777" w:rsidR="004E6F44" w:rsidRDefault="007872C7">
            <w:r>
              <w:rPr>
                <w:rFonts w:ascii="Calibri" w:hAnsi="Calibri"/>
                <w:sz w:val="20"/>
              </w:rPr>
              <w:t>East US 2</w:t>
            </w:r>
          </w:p>
        </w:tc>
        <w:tc>
          <w:tcPr>
            <w:tcW w:w="2835" w:type="dxa"/>
            <w:shd w:val="clear" w:color="auto" w:fill="EEF3F8"/>
          </w:tcPr>
          <w:p w14:paraId="7D46D712" w14:textId="77777777" w:rsidR="004E6F44" w:rsidRDefault="007872C7">
            <w:r>
              <w:rPr>
                <w:rFonts w:ascii="Calibri" w:hAnsi="Calibri"/>
                <w:sz w:val="20"/>
              </w:rPr>
              <w:t>Static Web App — Finance Remote</w:t>
            </w:r>
          </w:p>
        </w:tc>
        <w:tc>
          <w:tcPr>
            <w:tcW w:w="1417" w:type="dxa"/>
            <w:shd w:val="clear" w:color="auto" w:fill="EEF3F8"/>
          </w:tcPr>
          <w:p w14:paraId="21B5BD69" w14:textId="77777777" w:rsidR="004E6F44" w:rsidRDefault="007872C7">
            <w:r>
              <w:rPr>
                <w:rFonts w:ascii="Calibri" w:hAnsi="Calibri"/>
                <w:sz w:val="20"/>
              </w:rPr>
              <w:t>Primary</w:t>
            </w:r>
          </w:p>
        </w:tc>
      </w:tr>
      <w:tr w:rsidR="004E6F44" w14:paraId="15132EEA" w14:textId="77777777">
        <w:tc>
          <w:tcPr>
            <w:tcW w:w="454" w:type="dxa"/>
          </w:tcPr>
          <w:p w14:paraId="554710C2" w14:textId="77777777" w:rsidR="004E6F44" w:rsidRDefault="007872C7">
            <w:r>
              <w:rPr>
                <w:rFonts w:ascii="Calibri" w:hAnsi="Calibri"/>
                <w:sz w:val="20"/>
              </w:rPr>
              <w:t>7</w:t>
            </w:r>
          </w:p>
        </w:tc>
        <w:tc>
          <w:tcPr>
            <w:tcW w:w="3685" w:type="dxa"/>
          </w:tcPr>
          <w:p w14:paraId="225ACE00" w14:textId="77777777" w:rsidR="004E6F44" w:rsidRDefault="007872C7">
            <w:r>
              <w:rPr>
                <w:rFonts w:ascii="Calibri" w:hAnsi="Calibri"/>
                <w:sz w:val="20"/>
              </w:rPr>
              <w:t>urp-apim.azure-api.net</w:t>
            </w:r>
          </w:p>
        </w:tc>
        <w:tc>
          <w:tcPr>
            <w:tcW w:w="2154" w:type="dxa"/>
          </w:tcPr>
          <w:p w14:paraId="109DA294" w14:textId="77777777" w:rsidR="004E6F44" w:rsidRDefault="007872C7">
            <w:r>
              <w:rPr>
                <w:rFonts w:ascii="Calibri" w:hAnsi="Calibri"/>
                <w:sz w:val="20"/>
              </w:rPr>
              <w:t>East US 2</w:t>
            </w:r>
          </w:p>
        </w:tc>
        <w:tc>
          <w:tcPr>
            <w:tcW w:w="2835" w:type="dxa"/>
          </w:tcPr>
          <w:p w14:paraId="0A72D3AC" w14:textId="77777777" w:rsidR="004E6F44" w:rsidRDefault="007872C7">
            <w:r>
              <w:rPr>
                <w:rFonts w:ascii="Calibri" w:hAnsi="Calibri"/>
                <w:sz w:val="20"/>
              </w:rPr>
              <w:t>Azure APIM (API Gateway)</w:t>
            </w:r>
          </w:p>
        </w:tc>
        <w:tc>
          <w:tcPr>
            <w:tcW w:w="1417" w:type="dxa"/>
          </w:tcPr>
          <w:p w14:paraId="722F2108" w14:textId="77777777" w:rsidR="004E6F44" w:rsidRDefault="007872C7">
            <w:r>
              <w:rPr>
                <w:rFonts w:ascii="Calibri" w:hAnsi="Calibri"/>
                <w:sz w:val="20"/>
              </w:rPr>
              <w:t>Primary</w:t>
            </w:r>
          </w:p>
        </w:tc>
      </w:tr>
      <w:tr w:rsidR="004E6F44" w14:paraId="376FBB6A" w14:textId="77777777">
        <w:tc>
          <w:tcPr>
            <w:tcW w:w="454" w:type="dxa"/>
            <w:shd w:val="clear" w:color="auto" w:fill="EEF3F8"/>
          </w:tcPr>
          <w:p w14:paraId="1BFB75FE" w14:textId="77777777" w:rsidR="004E6F44" w:rsidRDefault="007872C7">
            <w:r>
              <w:rPr>
                <w:rFonts w:ascii="Calibri" w:hAnsi="Calibri"/>
                <w:sz w:val="20"/>
              </w:rPr>
              <w:t>8</w:t>
            </w:r>
          </w:p>
        </w:tc>
        <w:tc>
          <w:tcPr>
            <w:tcW w:w="3685" w:type="dxa"/>
            <w:shd w:val="clear" w:color="auto" w:fill="EEF3F8"/>
          </w:tcPr>
          <w:p w14:paraId="18EA407B" w14:textId="77777777" w:rsidR="004E6F44" w:rsidRDefault="007872C7">
            <w:r>
              <w:rPr>
                <w:rFonts w:ascii="Calibri" w:hAnsi="Calibri"/>
                <w:sz w:val="20"/>
              </w:rPr>
              <w:t>urp-aks.eastus2.azmk8s.io</w:t>
            </w:r>
          </w:p>
        </w:tc>
        <w:tc>
          <w:tcPr>
            <w:tcW w:w="2154" w:type="dxa"/>
            <w:shd w:val="clear" w:color="auto" w:fill="EEF3F8"/>
          </w:tcPr>
          <w:p w14:paraId="6DB872CA" w14:textId="77777777" w:rsidR="004E6F44" w:rsidRDefault="007872C7">
            <w:r>
              <w:rPr>
                <w:rFonts w:ascii="Calibri" w:hAnsi="Calibri"/>
                <w:sz w:val="20"/>
              </w:rPr>
              <w:t>East US 2</w:t>
            </w:r>
          </w:p>
        </w:tc>
        <w:tc>
          <w:tcPr>
            <w:tcW w:w="2835" w:type="dxa"/>
            <w:shd w:val="clear" w:color="auto" w:fill="EEF3F8"/>
          </w:tcPr>
          <w:p w14:paraId="5818B3DB" w14:textId="77777777" w:rsidR="004E6F44" w:rsidRDefault="007872C7">
            <w:r>
              <w:rPr>
                <w:rFonts w:ascii="Calibri" w:hAnsi="Calibri"/>
                <w:sz w:val="20"/>
              </w:rPr>
              <w:t>AKS Cluster — 7 Microservices</w:t>
            </w:r>
          </w:p>
        </w:tc>
        <w:tc>
          <w:tcPr>
            <w:tcW w:w="1417" w:type="dxa"/>
            <w:shd w:val="clear" w:color="auto" w:fill="EEF3F8"/>
          </w:tcPr>
          <w:p w14:paraId="46B8B7CB" w14:textId="77777777" w:rsidR="004E6F44" w:rsidRDefault="007872C7">
            <w:r>
              <w:rPr>
                <w:rFonts w:ascii="Calibri" w:hAnsi="Calibri"/>
                <w:sz w:val="20"/>
              </w:rPr>
              <w:t>Primary</w:t>
            </w:r>
          </w:p>
        </w:tc>
      </w:tr>
      <w:tr w:rsidR="004E6F44" w14:paraId="4B8CEC50" w14:textId="77777777">
        <w:tc>
          <w:tcPr>
            <w:tcW w:w="454" w:type="dxa"/>
          </w:tcPr>
          <w:p w14:paraId="5475B516" w14:textId="77777777" w:rsidR="004E6F44" w:rsidRDefault="007872C7">
            <w:r>
              <w:rPr>
                <w:rFonts w:ascii="Calibri" w:hAnsi="Calibri"/>
                <w:sz w:val="20"/>
              </w:rPr>
              <w:t>9</w:t>
            </w:r>
          </w:p>
        </w:tc>
        <w:tc>
          <w:tcPr>
            <w:tcW w:w="3685" w:type="dxa"/>
          </w:tcPr>
          <w:p w14:paraId="42B0F631" w14:textId="77777777" w:rsidR="004E6F44" w:rsidRDefault="007872C7">
            <w:r>
              <w:rPr>
                <w:rFonts w:ascii="Calibri" w:hAnsi="Calibri"/>
                <w:sz w:val="20"/>
              </w:rPr>
              <w:t>urp-aks-dr.westus2.azmk8s.io</w:t>
            </w:r>
          </w:p>
        </w:tc>
        <w:tc>
          <w:tcPr>
            <w:tcW w:w="2154" w:type="dxa"/>
          </w:tcPr>
          <w:p w14:paraId="19E1908B" w14:textId="77777777" w:rsidR="004E6F44" w:rsidRDefault="007872C7">
            <w:r>
              <w:rPr>
                <w:rFonts w:ascii="Calibri" w:hAnsi="Calibri"/>
                <w:sz w:val="20"/>
              </w:rPr>
              <w:t>West US 2</w:t>
            </w:r>
          </w:p>
        </w:tc>
        <w:tc>
          <w:tcPr>
            <w:tcW w:w="2835" w:type="dxa"/>
          </w:tcPr>
          <w:p w14:paraId="7D72D6B2" w14:textId="77777777" w:rsidR="004E6F44" w:rsidRDefault="007872C7">
            <w:r>
              <w:rPr>
                <w:rFonts w:ascii="Calibri" w:hAnsi="Calibri"/>
                <w:sz w:val="20"/>
              </w:rPr>
              <w:t>AKS Cluster — DR</w:t>
            </w:r>
          </w:p>
        </w:tc>
        <w:tc>
          <w:tcPr>
            <w:tcW w:w="1417" w:type="dxa"/>
          </w:tcPr>
          <w:p w14:paraId="39A35F54" w14:textId="77777777" w:rsidR="004E6F44" w:rsidRDefault="007872C7">
            <w:r>
              <w:rPr>
                <w:rFonts w:ascii="Calibri" w:hAnsi="Calibri"/>
                <w:sz w:val="20"/>
              </w:rPr>
              <w:t>DR</w:t>
            </w:r>
          </w:p>
        </w:tc>
      </w:tr>
      <w:tr w:rsidR="004E6F44" w14:paraId="56457DD1" w14:textId="77777777">
        <w:tc>
          <w:tcPr>
            <w:tcW w:w="454" w:type="dxa"/>
            <w:shd w:val="clear" w:color="auto" w:fill="EEF3F8"/>
          </w:tcPr>
          <w:p w14:paraId="785287E2" w14:textId="77777777" w:rsidR="004E6F44" w:rsidRDefault="007872C7">
            <w:r>
              <w:rPr>
                <w:rFonts w:ascii="Calibri" w:hAnsi="Calibri"/>
                <w:sz w:val="20"/>
              </w:rPr>
              <w:t>10</w:t>
            </w:r>
          </w:p>
        </w:tc>
        <w:tc>
          <w:tcPr>
            <w:tcW w:w="3685" w:type="dxa"/>
            <w:shd w:val="clear" w:color="auto" w:fill="EEF3F8"/>
          </w:tcPr>
          <w:p w14:paraId="1133EC9B" w14:textId="77777777" w:rsidR="004E6F44" w:rsidRDefault="007872C7">
            <w:r>
              <w:rPr>
                <w:rFonts w:ascii="Calibri" w:hAnsi="Calibri"/>
                <w:sz w:val="20"/>
              </w:rPr>
              <w:t>urp-sql.database.windows.net</w:t>
            </w:r>
          </w:p>
        </w:tc>
        <w:tc>
          <w:tcPr>
            <w:tcW w:w="2154" w:type="dxa"/>
            <w:shd w:val="clear" w:color="auto" w:fill="EEF3F8"/>
          </w:tcPr>
          <w:p w14:paraId="1008A165" w14:textId="77777777" w:rsidR="004E6F44" w:rsidRDefault="007872C7">
            <w:r>
              <w:rPr>
                <w:rFonts w:ascii="Calibri" w:hAnsi="Calibri"/>
                <w:sz w:val="20"/>
              </w:rPr>
              <w:t>East US 2</w:t>
            </w:r>
          </w:p>
        </w:tc>
        <w:tc>
          <w:tcPr>
            <w:tcW w:w="2835" w:type="dxa"/>
            <w:shd w:val="clear" w:color="auto" w:fill="EEF3F8"/>
          </w:tcPr>
          <w:p w14:paraId="3624642D" w14:textId="77777777" w:rsidR="004E6F44" w:rsidRDefault="007872C7">
            <w:r>
              <w:rPr>
                <w:rFonts w:ascii="Calibri" w:hAnsi="Calibri"/>
                <w:sz w:val="20"/>
              </w:rPr>
              <w:t>Azure SQL Database (Primary)</w:t>
            </w:r>
          </w:p>
        </w:tc>
        <w:tc>
          <w:tcPr>
            <w:tcW w:w="1417" w:type="dxa"/>
            <w:shd w:val="clear" w:color="auto" w:fill="EEF3F8"/>
          </w:tcPr>
          <w:p w14:paraId="2D23ECF0" w14:textId="77777777" w:rsidR="004E6F44" w:rsidRDefault="007872C7">
            <w:r>
              <w:rPr>
                <w:rFonts w:ascii="Calibri" w:hAnsi="Calibri"/>
                <w:sz w:val="20"/>
              </w:rPr>
              <w:t>Primary</w:t>
            </w:r>
          </w:p>
        </w:tc>
      </w:tr>
      <w:tr w:rsidR="004E6F44" w14:paraId="5A621E93" w14:textId="77777777">
        <w:tc>
          <w:tcPr>
            <w:tcW w:w="454" w:type="dxa"/>
          </w:tcPr>
          <w:p w14:paraId="42F89178" w14:textId="77777777" w:rsidR="004E6F44" w:rsidRDefault="007872C7">
            <w:r>
              <w:rPr>
                <w:rFonts w:ascii="Calibri" w:hAnsi="Calibri"/>
                <w:sz w:val="20"/>
              </w:rPr>
              <w:t>11</w:t>
            </w:r>
          </w:p>
        </w:tc>
        <w:tc>
          <w:tcPr>
            <w:tcW w:w="3685" w:type="dxa"/>
          </w:tcPr>
          <w:p w14:paraId="54F17A90" w14:textId="77777777" w:rsidR="004E6F44" w:rsidRDefault="007872C7">
            <w:r>
              <w:rPr>
                <w:rFonts w:ascii="Calibri" w:hAnsi="Calibri"/>
                <w:sz w:val="20"/>
              </w:rPr>
              <w:t>urp-sql-dr.database.windows.net</w:t>
            </w:r>
          </w:p>
        </w:tc>
        <w:tc>
          <w:tcPr>
            <w:tcW w:w="2154" w:type="dxa"/>
          </w:tcPr>
          <w:p w14:paraId="4EF7DB93" w14:textId="77777777" w:rsidR="004E6F44" w:rsidRDefault="007872C7">
            <w:r>
              <w:rPr>
                <w:rFonts w:ascii="Calibri" w:hAnsi="Calibri"/>
                <w:sz w:val="20"/>
              </w:rPr>
              <w:t>West US 2</w:t>
            </w:r>
          </w:p>
        </w:tc>
        <w:tc>
          <w:tcPr>
            <w:tcW w:w="2835" w:type="dxa"/>
          </w:tcPr>
          <w:p w14:paraId="15AF7A82" w14:textId="77777777" w:rsidR="004E6F44" w:rsidRDefault="007872C7">
            <w:r>
              <w:rPr>
                <w:rFonts w:ascii="Calibri" w:hAnsi="Calibri"/>
                <w:sz w:val="20"/>
              </w:rPr>
              <w:t>Azure SQL Database (Geo-replica)</w:t>
            </w:r>
          </w:p>
        </w:tc>
        <w:tc>
          <w:tcPr>
            <w:tcW w:w="1417" w:type="dxa"/>
          </w:tcPr>
          <w:p w14:paraId="07FB9A7B" w14:textId="77777777" w:rsidR="004E6F44" w:rsidRDefault="007872C7">
            <w:r>
              <w:rPr>
                <w:rFonts w:ascii="Calibri" w:hAnsi="Calibri"/>
                <w:sz w:val="20"/>
              </w:rPr>
              <w:t>DR</w:t>
            </w:r>
          </w:p>
        </w:tc>
      </w:tr>
      <w:tr w:rsidR="004E6F44" w14:paraId="6DFBC2C5" w14:textId="77777777">
        <w:tc>
          <w:tcPr>
            <w:tcW w:w="454" w:type="dxa"/>
            <w:shd w:val="clear" w:color="auto" w:fill="EEF3F8"/>
          </w:tcPr>
          <w:p w14:paraId="013BC898" w14:textId="77777777" w:rsidR="004E6F44" w:rsidRDefault="007872C7">
            <w:r>
              <w:rPr>
                <w:rFonts w:ascii="Calibri" w:hAnsi="Calibri"/>
                <w:sz w:val="20"/>
              </w:rPr>
              <w:t>12</w:t>
            </w:r>
          </w:p>
        </w:tc>
        <w:tc>
          <w:tcPr>
            <w:tcW w:w="3685" w:type="dxa"/>
            <w:shd w:val="clear" w:color="auto" w:fill="EEF3F8"/>
          </w:tcPr>
          <w:p w14:paraId="6D8B24DD" w14:textId="77777777" w:rsidR="004E6F44" w:rsidRDefault="007872C7">
            <w:r>
              <w:rPr>
                <w:rFonts w:ascii="Calibri" w:hAnsi="Calibri"/>
                <w:sz w:val="20"/>
              </w:rPr>
              <w:t>urp-cosmos.documents.azure.com</w:t>
            </w:r>
          </w:p>
        </w:tc>
        <w:tc>
          <w:tcPr>
            <w:tcW w:w="2154" w:type="dxa"/>
            <w:shd w:val="clear" w:color="auto" w:fill="EEF3F8"/>
          </w:tcPr>
          <w:p w14:paraId="0E123497" w14:textId="77777777" w:rsidR="004E6F44" w:rsidRDefault="007872C7">
            <w:r>
              <w:rPr>
                <w:rFonts w:ascii="Calibri" w:hAnsi="Calibri"/>
                <w:sz w:val="20"/>
              </w:rPr>
              <w:t>East US 2 + West US 2</w:t>
            </w:r>
          </w:p>
        </w:tc>
        <w:tc>
          <w:tcPr>
            <w:tcW w:w="2835" w:type="dxa"/>
            <w:shd w:val="clear" w:color="auto" w:fill="EEF3F8"/>
          </w:tcPr>
          <w:p w14:paraId="6B783F13" w14:textId="77777777" w:rsidR="004E6F44" w:rsidRDefault="007872C7">
            <w:r>
              <w:rPr>
                <w:rFonts w:ascii="Calibri" w:hAnsi="Calibri"/>
                <w:sz w:val="20"/>
              </w:rPr>
              <w:t>Azure Cosmos DB (Multi-region)</w:t>
            </w:r>
          </w:p>
        </w:tc>
        <w:tc>
          <w:tcPr>
            <w:tcW w:w="1417" w:type="dxa"/>
            <w:shd w:val="clear" w:color="auto" w:fill="EEF3F8"/>
          </w:tcPr>
          <w:p w14:paraId="7F189AE8" w14:textId="77777777" w:rsidR="004E6F44" w:rsidRDefault="007872C7">
            <w:r>
              <w:rPr>
                <w:rFonts w:ascii="Calibri" w:hAnsi="Calibri"/>
                <w:sz w:val="20"/>
              </w:rPr>
              <w:t>Primary + DR</w:t>
            </w:r>
          </w:p>
        </w:tc>
      </w:tr>
      <w:tr w:rsidR="004E6F44" w14:paraId="37B71E2A" w14:textId="77777777">
        <w:tc>
          <w:tcPr>
            <w:tcW w:w="454" w:type="dxa"/>
          </w:tcPr>
          <w:p w14:paraId="6E6BEF95" w14:textId="77777777" w:rsidR="004E6F44" w:rsidRDefault="007872C7">
            <w:r>
              <w:rPr>
                <w:rFonts w:ascii="Calibri" w:hAnsi="Calibri"/>
                <w:sz w:val="20"/>
              </w:rPr>
              <w:lastRenderedPageBreak/>
              <w:t>13</w:t>
            </w:r>
          </w:p>
        </w:tc>
        <w:tc>
          <w:tcPr>
            <w:tcW w:w="3685" w:type="dxa"/>
          </w:tcPr>
          <w:p w14:paraId="3DD3163F" w14:textId="77777777" w:rsidR="004E6F44" w:rsidRDefault="007872C7">
            <w:r>
              <w:rPr>
                <w:rFonts w:ascii="Calibri" w:hAnsi="Calibri"/>
                <w:sz w:val="20"/>
              </w:rPr>
              <w:t>urp-redis.redis.cache.windows.net</w:t>
            </w:r>
          </w:p>
        </w:tc>
        <w:tc>
          <w:tcPr>
            <w:tcW w:w="2154" w:type="dxa"/>
          </w:tcPr>
          <w:p w14:paraId="6609571C" w14:textId="77777777" w:rsidR="004E6F44" w:rsidRDefault="007872C7">
            <w:r>
              <w:rPr>
                <w:rFonts w:ascii="Calibri" w:hAnsi="Calibri"/>
                <w:sz w:val="20"/>
              </w:rPr>
              <w:t>East US 2</w:t>
            </w:r>
          </w:p>
        </w:tc>
        <w:tc>
          <w:tcPr>
            <w:tcW w:w="2835" w:type="dxa"/>
          </w:tcPr>
          <w:p w14:paraId="0F5FC06A" w14:textId="77777777" w:rsidR="004E6F44" w:rsidRDefault="007872C7">
            <w:r>
              <w:rPr>
                <w:rFonts w:ascii="Calibri" w:hAnsi="Calibri"/>
                <w:sz w:val="20"/>
              </w:rPr>
              <w:t>Azure Redis Cache (Premium)</w:t>
            </w:r>
          </w:p>
        </w:tc>
        <w:tc>
          <w:tcPr>
            <w:tcW w:w="1417" w:type="dxa"/>
          </w:tcPr>
          <w:p w14:paraId="676563EB" w14:textId="77777777" w:rsidR="004E6F44" w:rsidRDefault="007872C7">
            <w:r>
              <w:rPr>
                <w:rFonts w:ascii="Calibri" w:hAnsi="Calibri"/>
                <w:sz w:val="20"/>
              </w:rPr>
              <w:t>Primary</w:t>
            </w:r>
          </w:p>
        </w:tc>
      </w:tr>
      <w:tr w:rsidR="004E6F44" w14:paraId="7E2CA2C5" w14:textId="77777777">
        <w:tc>
          <w:tcPr>
            <w:tcW w:w="454" w:type="dxa"/>
            <w:shd w:val="clear" w:color="auto" w:fill="EEF3F8"/>
          </w:tcPr>
          <w:p w14:paraId="070D0B66" w14:textId="77777777" w:rsidR="004E6F44" w:rsidRDefault="007872C7">
            <w:r>
              <w:rPr>
                <w:rFonts w:ascii="Calibri" w:hAnsi="Calibri"/>
                <w:sz w:val="20"/>
              </w:rPr>
              <w:t>14</w:t>
            </w:r>
          </w:p>
        </w:tc>
        <w:tc>
          <w:tcPr>
            <w:tcW w:w="3685" w:type="dxa"/>
            <w:shd w:val="clear" w:color="auto" w:fill="EEF3F8"/>
          </w:tcPr>
          <w:p w14:paraId="1A7B0F3D" w14:textId="77777777" w:rsidR="004E6F44" w:rsidRDefault="007872C7">
            <w:r>
              <w:rPr>
                <w:rFonts w:ascii="Calibri" w:hAnsi="Calibri"/>
                <w:sz w:val="20"/>
              </w:rPr>
              <w:t>urp-blob.blob.core.windows.net</w:t>
            </w:r>
          </w:p>
        </w:tc>
        <w:tc>
          <w:tcPr>
            <w:tcW w:w="2154" w:type="dxa"/>
            <w:shd w:val="clear" w:color="auto" w:fill="EEF3F8"/>
          </w:tcPr>
          <w:p w14:paraId="7E046010" w14:textId="77777777" w:rsidR="004E6F44" w:rsidRDefault="007872C7">
            <w:r>
              <w:rPr>
                <w:rFonts w:ascii="Calibri" w:hAnsi="Calibri"/>
                <w:sz w:val="20"/>
              </w:rPr>
              <w:t>East US 2 + West</w:t>
            </w:r>
          </w:p>
        </w:tc>
        <w:tc>
          <w:tcPr>
            <w:tcW w:w="2835" w:type="dxa"/>
            <w:shd w:val="clear" w:color="auto" w:fill="EEF3F8"/>
          </w:tcPr>
          <w:p w14:paraId="08E63BE7" w14:textId="77777777" w:rsidR="004E6F44" w:rsidRDefault="007872C7">
            <w:r>
              <w:rPr>
                <w:rFonts w:ascii="Calibri" w:hAnsi="Calibri"/>
                <w:sz w:val="20"/>
              </w:rPr>
              <w:t>Azure Blob Storage (GRS)</w:t>
            </w:r>
          </w:p>
        </w:tc>
        <w:tc>
          <w:tcPr>
            <w:tcW w:w="1417" w:type="dxa"/>
            <w:shd w:val="clear" w:color="auto" w:fill="EEF3F8"/>
          </w:tcPr>
          <w:p w14:paraId="0394CA97" w14:textId="77777777" w:rsidR="004E6F44" w:rsidRDefault="007872C7">
            <w:r>
              <w:rPr>
                <w:rFonts w:ascii="Calibri" w:hAnsi="Calibri"/>
                <w:sz w:val="20"/>
              </w:rPr>
              <w:t>Primary + DR</w:t>
            </w:r>
          </w:p>
        </w:tc>
      </w:tr>
      <w:tr w:rsidR="004E6F44" w14:paraId="52F7D59A" w14:textId="77777777">
        <w:tc>
          <w:tcPr>
            <w:tcW w:w="454" w:type="dxa"/>
          </w:tcPr>
          <w:p w14:paraId="116D6E4F" w14:textId="77777777" w:rsidR="004E6F44" w:rsidRDefault="007872C7">
            <w:r>
              <w:rPr>
                <w:rFonts w:ascii="Calibri" w:hAnsi="Calibri"/>
                <w:sz w:val="20"/>
              </w:rPr>
              <w:t>15</w:t>
            </w:r>
          </w:p>
        </w:tc>
        <w:tc>
          <w:tcPr>
            <w:tcW w:w="3685" w:type="dxa"/>
          </w:tcPr>
          <w:p w14:paraId="2E2D813A" w14:textId="77777777" w:rsidR="004E6F44" w:rsidRDefault="007872C7">
            <w:r>
              <w:rPr>
                <w:rFonts w:ascii="Calibri" w:hAnsi="Calibri"/>
                <w:sz w:val="20"/>
              </w:rPr>
              <w:t>urp-keyvault.vault.azure.net</w:t>
            </w:r>
          </w:p>
        </w:tc>
        <w:tc>
          <w:tcPr>
            <w:tcW w:w="2154" w:type="dxa"/>
          </w:tcPr>
          <w:p w14:paraId="22C34E36" w14:textId="77777777" w:rsidR="004E6F44" w:rsidRDefault="007872C7">
            <w:r>
              <w:rPr>
                <w:rFonts w:ascii="Calibri" w:hAnsi="Calibri"/>
                <w:sz w:val="20"/>
              </w:rPr>
              <w:t>East US 2</w:t>
            </w:r>
          </w:p>
        </w:tc>
        <w:tc>
          <w:tcPr>
            <w:tcW w:w="2835" w:type="dxa"/>
          </w:tcPr>
          <w:p w14:paraId="399C33AD" w14:textId="77777777" w:rsidR="004E6F44" w:rsidRDefault="007872C7">
            <w:r>
              <w:rPr>
                <w:rFonts w:ascii="Calibri" w:hAnsi="Calibri"/>
                <w:sz w:val="20"/>
              </w:rPr>
              <w:t>Azure Key Vault</w:t>
            </w:r>
          </w:p>
        </w:tc>
        <w:tc>
          <w:tcPr>
            <w:tcW w:w="1417" w:type="dxa"/>
          </w:tcPr>
          <w:p w14:paraId="38774752" w14:textId="77777777" w:rsidR="004E6F44" w:rsidRDefault="007872C7">
            <w:r>
              <w:rPr>
                <w:rFonts w:ascii="Calibri" w:hAnsi="Calibri"/>
                <w:sz w:val="20"/>
              </w:rPr>
              <w:t>Primary</w:t>
            </w:r>
          </w:p>
        </w:tc>
      </w:tr>
      <w:tr w:rsidR="004E6F44" w14:paraId="687E7261" w14:textId="77777777">
        <w:tc>
          <w:tcPr>
            <w:tcW w:w="454" w:type="dxa"/>
            <w:shd w:val="clear" w:color="auto" w:fill="EEF3F8"/>
          </w:tcPr>
          <w:p w14:paraId="08CA535C" w14:textId="77777777" w:rsidR="004E6F44" w:rsidRDefault="007872C7">
            <w:r>
              <w:rPr>
                <w:rFonts w:ascii="Calibri" w:hAnsi="Calibri"/>
                <w:sz w:val="20"/>
              </w:rPr>
              <w:t>16</w:t>
            </w:r>
          </w:p>
        </w:tc>
        <w:tc>
          <w:tcPr>
            <w:tcW w:w="3685" w:type="dxa"/>
            <w:shd w:val="clear" w:color="auto" w:fill="EEF3F8"/>
          </w:tcPr>
          <w:p w14:paraId="54EC9ECD" w14:textId="77777777" w:rsidR="004E6F44" w:rsidRDefault="007872C7">
            <w:r>
              <w:rPr>
                <w:rFonts w:ascii="Calibri" w:hAnsi="Calibri"/>
                <w:sz w:val="20"/>
              </w:rPr>
              <w:t>urp-servicebus.servicebus.windows.net</w:t>
            </w:r>
          </w:p>
        </w:tc>
        <w:tc>
          <w:tcPr>
            <w:tcW w:w="2154" w:type="dxa"/>
            <w:shd w:val="clear" w:color="auto" w:fill="EEF3F8"/>
          </w:tcPr>
          <w:p w14:paraId="14950906" w14:textId="77777777" w:rsidR="004E6F44" w:rsidRDefault="007872C7">
            <w:r>
              <w:rPr>
                <w:rFonts w:ascii="Calibri" w:hAnsi="Calibri"/>
                <w:sz w:val="20"/>
              </w:rPr>
              <w:t>East US 2</w:t>
            </w:r>
          </w:p>
        </w:tc>
        <w:tc>
          <w:tcPr>
            <w:tcW w:w="2835" w:type="dxa"/>
            <w:shd w:val="clear" w:color="auto" w:fill="EEF3F8"/>
          </w:tcPr>
          <w:p w14:paraId="3487E9E5" w14:textId="77777777" w:rsidR="004E6F44" w:rsidRDefault="007872C7">
            <w:r>
              <w:rPr>
                <w:rFonts w:ascii="Calibri" w:hAnsi="Calibri"/>
                <w:sz w:val="20"/>
              </w:rPr>
              <w:t>Azure Service Bus</w:t>
            </w:r>
          </w:p>
        </w:tc>
        <w:tc>
          <w:tcPr>
            <w:tcW w:w="1417" w:type="dxa"/>
            <w:shd w:val="clear" w:color="auto" w:fill="EEF3F8"/>
          </w:tcPr>
          <w:p w14:paraId="5D24D14E" w14:textId="77777777" w:rsidR="004E6F44" w:rsidRDefault="007872C7">
            <w:r>
              <w:rPr>
                <w:rFonts w:ascii="Calibri" w:hAnsi="Calibri"/>
                <w:sz w:val="20"/>
              </w:rPr>
              <w:t>Primary</w:t>
            </w:r>
          </w:p>
        </w:tc>
      </w:tr>
      <w:tr w:rsidR="004E6F44" w14:paraId="223231C2" w14:textId="77777777">
        <w:tc>
          <w:tcPr>
            <w:tcW w:w="454" w:type="dxa"/>
          </w:tcPr>
          <w:p w14:paraId="55F6D34C" w14:textId="77777777" w:rsidR="004E6F44" w:rsidRDefault="007872C7">
            <w:r>
              <w:rPr>
                <w:rFonts w:ascii="Calibri" w:hAnsi="Calibri"/>
                <w:sz w:val="20"/>
              </w:rPr>
              <w:t>17</w:t>
            </w:r>
          </w:p>
        </w:tc>
        <w:tc>
          <w:tcPr>
            <w:tcW w:w="3685" w:type="dxa"/>
          </w:tcPr>
          <w:p w14:paraId="7914DF33" w14:textId="77777777" w:rsidR="004E6F44" w:rsidRDefault="007872C7">
            <w:r>
              <w:rPr>
                <w:rFonts w:ascii="Calibri" w:hAnsi="Calibri"/>
                <w:sz w:val="20"/>
              </w:rPr>
              <w:t>urp-eventhub.servicebus.windows.net</w:t>
            </w:r>
          </w:p>
        </w:tc>
        <w:tc>
          <w:tcPr>
            <w:tcW w:w="2154" w:type="dxa"/>
          </w:tcPr>
          <w:p w14:paraId="30C3AA81" w14:textId="77777777" w:rsidR="004E6F44" w:rsidRDefault="007872C7">
            <w:r>
              <w:rPr>
                <w:rFonts w:ascii="Calibri" w:hAnsi="Calibri"/>
                <w:sz w:val="20"/>
              </w:rPr>
              <w:t>East US 2</w:t>
            </w:r>
          </w:p>
        </w:tc>
        <w:tc>
          <w:tcPr>
            <w:tcW w:w="2835" w:type="dxa"/>
          </w:tcPr>
          <w:p w14:paraId="5D70DDD2" w14:textId="77777777" w:rsidR="004E6F44" w:rsidRDefault="007872C7">
            <w:r>
              <w:rPr>
                <w:rFonts w:ascii="Calibri" w:hAnsi="Calibri"/>
                <w:sz w:val="20"/>
              </w:rPr>
              <w:t>Azure Event Hub</w:t>
            </w:r>
          </w:p>
        </w:tc>
        <w:tc>
          <w:tcPr>
            <w:tcW w:w="1417" w:type="dxa"/>
          </w:tcPr>
          <w:p w14:paraId="4DFA9BA7" w14:textId="77777777" w:rsidR="004E6F44" w:rsidRDefault="007872C7">
            <w:r>
              <w:rPr>
                <w:rFonts w:ascii="Calibri" w:hAnsi="Calibri"/>
                <w:sz w:val="20"/>
              </w:rPr>
              <w:t>Primary</w:t>
            </w:r>
          </w:p>
        </w:tc>
      </w:tr>
      <w:tr w:rsidR="004E6F44" w14:paraId="7F9820C6" w14:textId="77777777">
        <w:tc>
          <w:tcPr>
            <w:tcW w:w="454" w:type="dxa"/>
            <w:shd w:val="clear" w:color="auto" w:fill="EEF3F8"/>
          </w:tcPr>
          <w:p w14:paraId="7AAB9C04" w14:textId="77777777" w:rsidR="004E6F44" w:rsidRDefault="007872C7">
            <w:r>
              <w:rPr>
                <w:rFonts w:ascii="Calibri" w:hAnsi="Calibri"/>
                <w:sz w:val="20"/>
              </w:rPr>
              <w:t>18</w:t>
            </w:r>
          </w:p>
        </w:tc>
        <w:tc>
          <w:tcPr>
            <w:tcW w:w="3685" w:type="dxa"/>
            <w:shd w:val="clear" w:color="auto" w:fill="EEF3F8"/>
          </w:tcPr>
          <w:p w14:paraId="248D3CAB" w14:textId="77777777" w:rsidR="004E6F44" w:rsidRDefault="007872C7">
            <w:r>
              <w:rPr>
                <w:rFonts w:ascii="Calibri" w:hAnsi="Calibri"/>
                <w:sz w:val="20"/>
              </w:rPr>
              <w:t>urp-functions.azurewebsites.net</w:t>
            </w:r>
          </w:p>
        </w:tc>
        <w:tc>
          <w:tcPr>
            <w:tcW w:w="2154" w:type="dxa"/>
            <w:shd w:val="clear" w:color="auto" w:fill="EEF3F8"/>
          </w:tcPr>
          <w:p w14:paraId="595D1F4C" w14:textId="77777777" w:rsidR="004E6F44" w:rsidRDefault="007872C7">
            <w:r>
              <w:rPr>
                <w:rFonts w:ascii="Calibri" w:hAnsi="Calibri"/>
                <w:sz w:val="20"/>
              </w:rPr>
              <w:t>East US 2</w:t>
            </w:r>
          </w:p>
        </w:tc>
        <w:tc>
          <w:tcPr>
            <w:tcW w:w="2835" w:type="dxa"/>
            <w:shd w:val="clear" w:color="auto" w:fill="EEF3F8"/>
          </w:tcPr>
          <w:p w14:paraId="648682C5" w14:textId="77777777" w:rsidR="004E6F44" w:rsidRDefault="007872C7">
            <w:r>
              <w:rPr>
                <w:rFonts w:ascii="Calibri" w:hAnsi="Calibri"/>
                <w:sz w:val="20"/>
              </w:rPr>
              <w:t>Azure Functions App</w:t>
            </w:r>
          </w:p>
        </w:tc>
        <w:tc>
          <w:tcPr>
            <w:tcW w:w="1417" w:type="dxa"/>
            <w:shd w:val="clear" w:color="auto" w:fill="EEF3F8"/>
          </w:tcPr>
          <w:p w14:paraId="1753A971" w14:textId="77777777" w:rsidR="004E6F44" w:rsidRDefault="007872C7">
            <w:r>
              <w:rPr>
                <w:rFonts w:ascii="Calibri" w:hAnsi="Calibri"/>
                <w:sz w:val="20"/>
              </w:rPr>
              <w:t>Primary</w:t>
            </w:r>
          </w:p>
        </w:tc>
      </w:tr>
    </w:tbl>
    <w:p w14:paraId="0A2E4C23" w14:textId="77777777" w:rsidR="004E6F44" w:rsidRDefault="004E6F44"/>
    <w:p w14:paraId="2D2B861A" w14:textId="77777777" w:rsidR="004E6F44" w:rsidRDefault="007872C7">
      <w:pPr>
        <w:pStyle w:val="Heading4"/>
      </w:pPr>
      <w:r>
        <w:rPr>
          <w:color w:val="2E74B5"/>
        </w:rPr>
        <w:t>Tiers</w:t>
      </w:r>
    </w:p>
    <w:tbl>
      <w:tblPr>
        <w:tblStyle w:val="TableGrid"/>
        <w:tblW w:w="0" w:type="auto"/>
        <w:tblLook w:val="04A0" w:firstRow="1" w:lastRow="0" w:firstColumn="1" w:lastColumn="0" w:noHBand="0" w:noVBand="1"/>
      </w:tblPr>
      <w:tblGrid>
        <w:gridCol w:w="783"/>
        <w:gridCol w:w="1579"/>
        <w:gridCol w:w="4742"/>
        <w:gridCol w:w="2246"/>
      </w:tblGrid>
      <w:tr w:rsidR="004E6F44" w14:paraId="248DA43C" w14:textId="77777777">
        <w:tc>
          <w:tcPr>
            <w:tcW w:w="850" w:type="dxa"/>
            <w:shd w:val="clear" w:color="auto" w:fill="1F4E79"/>
          </w:tcPr>
          <w:p w14:paraId="79C44D70" w14:textId="77777777" w:rsidR="004E6F44" w:rsidRDefault="007872C7">
            <w:pPr>
              <w:jc w:val="center"/>
            </w:pPr>
            <w:r>
              <w:rPr>
                <w:rFonts w:ascii="Calibri" w:hAnsi="Calibri"/>
                <w:b/>
                <w:color w:val="FFFFFF"/>
                <w:sz w:val="20"/>
              </w:rPr>
              <w:t>Tier</w:t>
            </w:r>
          </w:p>
        </w:tc>
        <w:tc>
          <w:tcPr>
            <w:tcW w:w="1701" w:type="dxa"/>
            <w:shd w:val="clear" w:color="auto" w:fill="1F4E79"/>
          </w:tcPr>
          <w:p w14:paraId="7ADBB227" w14:textId="77777777" w:rsidR="004E6F44" w:rsidRDefault="007872C7">
            <w:pPr>
              <w:jc w:val="center"/>
            </w:pPr>
            <w:r>
              <w:rPr>
                <w:rFonts w:ascii="Calibri" w:hAnsi="Calibri"/>
                <w:b/>
                <w:color w:val="FFFFFF"/>
                <w:sz w:val="20"/>
              </w:rPr>
              <w:t>Name</w:t>
            </w:r>
          </w:p>
        </w:tc>
        <w:tc>
          <w:tcPr>
            <w:tcW w:w="5669" w:type="dxa"/>
            <w:shd w:val="clear" w:color="auto" w:fill="1F4E79"/>
          </w:tcPr>
          <w:p w14:paraId="594E74BB" w14:textId="77777777" w:rsidR="004E6F44" w:rsidRDefault="007872C7">
            <w:pPr>
              <w:jc w:val="center"/>
            </w:pPr>
            <w:r>
              <w:rPr>
                <w:rFonts w:ascii="Calibri" w:hAnsi="Calibri"/>
                <w:b/>
                <w:color w:val="FFFFFF"/>
                <w:sz w:val="20"/>
              </w:rPr>
              <w:t>Components</w:t>
            </w:r>
          </w:p>
        </w:tc>
        <w:tc>
          <w:tcPr>
            <w:tcW w:w="2551" w:type="dxa"/>
            <w:shd w:val="clear" w:color="auto" w:fill="1F4E79"/>
          </w:tcPr>
          <w:p w14:paraId="31E11FCC" w14:textId="77777777" w:rsidR="004E6F44" w:rsidRDefault="007872C7">
            <w:pPr>
              <w:jc w:val="center"/>
            </w:pPr>
            <w:r>
              <w:rPr>
                <w:rFonts w:ascii="Calibri" w:hAnsi="Calibri"/>
                <w:b/>
                <w:color w:val="FFFFFF"/>
                <w:sz w:val="20"/>
              </w:rPr>
              <w:t>Network Zone</w:t>
            </w:r>
          </w:p>
        </w:tc>
      </w:tr>
      <w:tr w:rsidR="004E6F44" w14:paraId="6C0C0059" w14:textId="77777777">
        <w:tc>
          <w:tcPr>
            <w:tcW w:w="850" w:type="dxa"/>
          </w:tcPr>
          <w:p w14:paraId="68E26471" w14:textId="77777777" w:rsidR="004E6F44" w:rsidRDefault="007872C7">
            <w:r>
              <w:rPr>
                <w:rFonts w:ascii="Calibri" w:hAnsi="Calibri"/>
                <w:sz w:val="20"/>
              </w:rPr>
              <w:t>Tier 1</w:t>
            </w:r>
          </w:p>
        </w:tc>
        <w:tc>
          <w:tcPr>
            <w:tcW w:w="1701" w:type="dxa"/>
          </w:tcPr>
          <w:p w14:paraId="50342A4D" w14:textId="77777777" w:rsidR="004E6F44" w:rsidRDefault="007872C7">
            <w:r>
              <w:rPr>
                <w:rFonts w:ascii="Calibri" w:hAnsi="Calibri"/>
                <w:sz w:val="20"/>
              </w:rPr>
              <w:t>Edge / CDN</w:t>
            </w:r>
          </w:p>
        </w:tc>
        <w:tc>
          <w:tcPr>
            <w:tcW w:w="5669" w:type="dxa"/>
          </w:tcPr>
          <w:p w14:paraId="7C47B159" w14:textId="77777777" w:rsidR="004E6F44" w:rsidRDefault="007872C7">
            <w:r>
              <w:rPr>
                <w:rFonts w:ascii="Calibri" w:hAnsi="Calibri"/>
                <w:sz w:val="20"/>
              </w:rPr>
              <w:t>Azure Front Door — WAF, DDoS protection, SSL/TLS termination, geo-routing</w:t>
            </w:r>
          </w:p>
        </w:tc>
        <w:tc>
          <w:tcPr>
            <w:tcW w:w="2551" w:type="dxa"/>
          </w:tcPr>
          <w:p w14:paraId="656B9A51" w14:textId="77777777" w:rsidR="004E6F44" w:rsidRDefault="007872C7">
            <w:r>
              <w:rPr>
                <w:rFonts w:ascii="Calibri" w:hAnsi="Calibri"/>
                <w:sz w:val="20"/>
              </w:rPr>
              <w:t>Public Internet</w:t>
            </w:r>
          </w:p>
        </w:tc>
      </w:tr>
      <w:tr w:rsidR="004E6F44" w14:paraId="0E029E09" w14:textId="77777777">
        <w:tc>
          <w:tcPr>
            <w:tcW w:w="850" w:type="dxa"/>
            <w:shd w:val="clear" w:color="auto" w:fill="EEF3F8"/>
          </w:tcPr>
          <w:p w14:paraId="237637E4" w14:textId="77777777" w:rsidR="004E6F44" w:rsidRDefault="007872C7">
            <w:r>
              <w:rPr>
                <w:rFonts w:ascii="Calibri" w:hAnsi="Calibri"/>
                <w:sz w:val="20"/>
              </w:rPr>
              <w:t>Tier 2</w:t>
            </w:r>
          </w:p>
        </w:tc>
        <w:tc>
          <w:tcPr>
            <w:tcW w:w="1701" w:type="dxa"/>
            <w:shd w:val="clear" w:color="auto" w:fill="EEF3F8"/>
          </w:tcPr>
          <w:p w14:paraId="094AEC7D" w14:textId="77777777" w:rsidR="004E6F44" w:rsidRDefault="007872C7">
            <w:r>
              <w:rPr>
                <w:rFonts w:ascii="Calibri" w:hAnsi="Calibri"/>
                <w:sz w:val="20"/>
              </w:rPr>
              <w:t>Frontend</w:t>
            </w:r>
          </w:p>
        </w:tc>
        <w:tc>
          <w:tcPr>
            <w:tcW w:w="5669" w:type="dxa"/>
            <w:shd w:val="clear" w:color="auto" w:fill="EEF3F8"/>
          </w:tcPr>
          <w:p w14:paraId="1A5F35E7" w14:textId="77777777" w:rsidR="004E6F44" w:rsidRDefault="007872C7">
            <w:r>
              <w:rPr>
                <w:rFonts w:ascii="Calibri" w:hAnsi="Calibri"/>
                <w:sz w:val="20"/>
              </w:rPr>
              <w:t>Azure Static Web Apps × 5 (Shell + 4 Remotes) — served via CDN</w:t>
            </w:r>
          </w:p>
        </w:tc>
        <w:tc>
          <w:tcPr>
            <w:tcW w:w="2551" w:type="dxa"/>
            <w:shd w:val="clear" w:color="auto" w:fill="EEF3F8"/>
          </w:tcPr>
          <w:p w14:paraId="51A3A520" w14:textId="77777777" w:rsidR="004E6F44" w:rsidRDefault="007872C7">
            <w:r>
              <w:rPr>
                <w:rFonts w:ascii="Calibri" w:hAnsi="Calibri"/>
                <w:sz w:val="20"/>
              </w:rPr>
              <w:t>Public (CDN edge nodes)</w:t>
            </w:r>
          </w:p>
        </w:tc>
      </w:tr>
      <w:tr w:rsidR="004E6F44" w14:paraId="487B0AB9" w14:textId="77777777">
        <w:tc>
          <w:tcPr>
            <w:tcW w:w="850" w:type="dxa"/>
          </w:tcPr>
          <w:p w14:paraId="157577D8" w14:textId="77777777" w:rsidR="004E6F44" w:rsidRDefault="007872C7">
            <w:r>
              <w:rPr>
                <w:rFonts w:ascii="Calibri" w:hAnsi="Calibri"/>
                <w:sz w:val="20"/>
              </w:rPr>
              <w:t>Tier 3</w:t>
            </w:r>
          </w:p>
        </w:tc>
        <w:tc>
          <w:tcPr>
            <w:tcW w:w="1701" w:type="dxa"/>
          </w:tcPr>
          <w:p w14:paraId="56835243" w14:textId="77777777" w:rsidR="004E6F44" w:rsidRDefault="007872C7">
            <w:r>
              <w:rPr>
                <w:rFonts w:ascii="Calibri" w:hAnsi="Calibri"/>
                <w:sz w:val="20"/>
              </w:rPr>
              <w:t>API Gateway</w:t>
            </w:r>
          </w:p>
        </w:tc>
        <w:tc>
          <w:tcPr>
            <w:tcW w:w="5669" w:type="dxa"/>
          </w:tcPr>
          <w:p w14:paraId="06F7C868" w14:textId="77777777" w:rsidR="004E6F44" w:rsidRDefault="007872C7">
            <w:r>
              <w:rPr>
                <w:rFonts w:ascii="Calibri" w:hAnsi="Calibri"/>
                <w:sz w:val="20"/>
              </w:rPr>
              <w:t>Azure APIM — JWT validation, rate limiting, CORS, versioning, Private Link to AKS</w:t>
            </w:r>
          </w:p>
        </w:tc>
        <w:tc>
          <w:tcPr>
            <w:tcW w:w="2551" w:type="dxa"/>
          </w:tcPr>
          <w:p w14:paraId="6ACFFF1E" w14:textId="77777777" w:rsidR="004E6F44" w:rsidRDefault="007872C7">
            <w:r>
              <w:rPr>
                <w:rFonts w:ascii="Calibri" w:hAnsi="Calibri"/>
                <w:sz w:val="20"/>
              </w:rPr>
              <w:t>DMZ / Application Subnet</w:t>
            </w:r>
          </w:p>
        </w:tc>
      </w:tr>
      <w:tr w:rsidR="004E6F44" w14:paraId="7610EBA2" w14:textId="77777777">
        <w:tc>
          <w:tcPr>
            <w:tcW w:w="850" w:type="dxa"/>
            <w:shd w:val="clear" w:color="auto" w:fill="EEF3F8"/>
          </w:tcPr>
          <w:p w14:paraId="3357398B" w14:textId="77777777" w:rsidR="004E6F44" w:rsidRDefault="007872C7">
            <w:r>
              <w:rPr>
                <w:rFonts w:ascii="Calibri" w:hAnsi="Calibri"/>
                <w:sz w:val="20"/>
              </w:rPr>
              <w:t>Tier 4</w:t>
            </w:r>
          </w:p>
        </w:tc>
        <w:tc>
          <w:tcPr>
            <w:tcW w:w="1701" w:type="dxa"/>
            <w:shd w:val="clear" w:color="auto" w:fill="EEF3F8"/>
          </w:tcPr>
          <w:p w14:paraId="34475746" w14:textId="77777777" w:rsidR="004E6F44" w:rsidRDefault="007872C7">
            <w:r>
              <w:rPr>
                <w:rFonts w:ascii="Calibri" w:hAnsi="Calibri"/>
                <w:sz w:val="20"/>
              </w:rPr>
              <w:t>Application</w:t>
            </w:r>
          </w:p>
        </w:tc>
        <w:tc>
          <w:tcPr>
            <w:tcW w:w="5669" w:type="dxa"/>
            <w:shd w:val="clear" w:color="auto" w:fill="EEF3F8"/>
          </w:tcPr>
          <w:p w14:paraId="2FEBE0BD" w14:textId="77777777" w:rsidR="004E6F44" w:rsidRDefault="007872C7">
            <w:r>
              <w:rPr>
                <w:rFonts w:ascii="Calibri" w:hAnsi="Calibri"/>
                <w:sz w:val="20"/>
              </w:rPr>
              <w:t>AKS Cluster — 7 microservices, 2–10 pods each (HPA), Azure Functions</w:t>
            </w:r>
          </w:p>
        </w:tc>
        <w:tc>
          <w:tcPr>
            <w:tcW w:w="2551" w:type="dxa"/>
            <w:shd w:val="clear" w:color="auto" w:fill="EEF3F8"/>
          </w:tcPr>
          <w:p w14:paraId="07197101" w14:textId="77777777" w:rsidR="004E6F44" w:rsidRDefault="007872C7">
            <w:r>
              <w:rPr>
                <w:rFonts w:ascii="Calibri" w:hAnsi="Calibri"/>
                <w:sz w:val="20"/>
              </w:rPr>
              <w:t>Application Subnet (VNet)</w:t>
            </w:r>
          </w:p>
        </w:tc>
      </w:tr>
      <w:tr w:rsidR="004E6F44" w14:paraId="354532C6" w14:textId="77777777">
        <w:tc>
          <w:tcPr>
            <w:tcW w:w="850" w:type="dxa"/>
          </w:tcPr>
          <w:p w14:paraId="022C8F81" w14:textId="77777777" w:rsidR="004E6F44" w:rsidRDefault="007872C7">
            <w:r>
              <w:rPr>
                <w:rFonts w:ascii="Calibri" w:hAnsi="Calibri"/>
                <w:sz w:val="20"/>
              </w:rPr>
              <w:t>Tier 5</w:t>
            </w:r>
          </w:p>
        </w:tc>
        <w:tc>
          <w:tcPr>
            <w:tcW w:w="1701" w:type="dxa"/>
          </w:tcPr>
          <w:p w14:paraId="0289FFD7" w14:textId="77777777" w:rsidR="004E6F44" w:rsidRDefault="007872C7">
            <w:r>
              <w:rPr>
                <w:rFonts w:ascii="Calibri" w:hAnsi="Calibri"/>
                <w:sz w:val="20"/>
              </w:rPr>
              <w:t>Data</w:t>
            </w:r>
          </w:p>
        </w:tc>
        <w:tc>
          <w:tcPr>
            <w:tcW w:w="5669" w:type="dxa"/>
          </w:tcPr>
          <w:p w14:paraId="03288286" w14:textId="77777777" w:rsidR="004E6F44" w:rsidRDefault="007872C7">
            <w:r>
              <w:rPr>
                <w:rFonts w:ascii="Calibri" w:hAnsi="Calibri"/>
                <w:sz w:val="20"/>
              </w:rPr>
              <w:t>Azure SQL, Cosmos DB, Redis Cache, Blob Storage, Key Vault — private endpoints only</w:t>
            </w:r>
          </w:p>
        </w:tc>
        <w:tc>
          <w:tcPr>
            <w:tcW w:w="2551" w:type="dxa"/>
          </w:tcPr>
          <w:p w14:paraId="4424079F" w14:textId="77777777" w:rsidR="004E6F44" w:rsidRDefault="007872C7">
            <w:r>
              <w:rPr>
                <w:rFonts w:ascii="Calibri" w:hAnsi="Calibri"/>
                <w:sz w:val="20"/>
              </w:rPr>
              <w:t>Data Subnet (VNet — no public access)</w:t>
            </w:r>
          </w:p>
        </w:tc>
      </w:tr>
    </w:tbl>
    <w:p w14:paraId="3AB9A8A7" w14:textId="77777777" w:rsidR="004E6F44" w:rsidRDefault="004E6F44"/>
    <w:p w14:paraId="7F87D685" w14:textId="77777777" w:rsidR="004E6F44" w:rsidRDefault="007872C7">
      <w:pPr>
        <w:pStyle w:val="Heading4"/>
      </w:pPr>
      <w:r>
        <w:rPr>
          <w:color w:val="2E74B5"/>
        </w:rPr>
        <w:lastRenderedPageBreak/>
        <w:t>Logical Infrastructure</w:t>
      </w:r>
    </w:p>
    <w:tbl>
      <w:tblPr>
        <w:tblStyle w:val="TableGrid"/>
        <w:tblW w:w="0" w:type="auto"/>
        <w:tblLook w:val="04A0" w:firstRow="1" w:lastRow="0" w:firstColumn="1" w:lastColumn="0" w:noHBand="0" w:noVBand="1"/>
      </w:tblPr>
      <w:tblGrid>
        <w:gridCol w:w="9350"/>
      </w:tblGrid>
      <w:tr w:rsidR="004E6F44" w14:paraId="0C8966D2" w14:textId="77777777">
        <w:tc>
          <w:tcPr>
            <w:tcW w:w="9360" w:type="dxa"/>
            <w:shd w:val="clear" w:color="auto" w:fill="F2F4F8"/>
          </w:tcPr>
          <w:p w14:paraId="28BBE6DF" w14:textId="77777777" w:rsidR="00EF771B" w:rsidRDefault="007872C7">
            <w:pPr>
              <w:jc w:val="center"/>
            </w:pPr>
            <w:r>
              <w:rPr>
                <w:noProof/>
              </w:rPr>
              <w:drawing>
                <wp:inline distT="0" distB="0" distL="0" distR="0" wp14:anchorId="7B101097" wp14:editId="32597A93">
                  <wp:extent cx="5120640" cy="4857293"/>
                  <wp:effectExtent l="0" t="0" r="0" b="0"/>
                  <wp:docPr id="2032717767" name="Picture 203271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_p1.png"/>
                          <pic:cNvPicPr/>
                        </pic:nvPicPr>
                        <pic:blipFill>
                          <a:blip r:embed="rId26">
                            <a:extLst>
                              <a:ext uri="{96DAC541-7B7A-43D3-8B79-37D633B846F1}">
                                <asvg:svgBlip xmlns:asvg="http://schemas.microsoft.com/office/drawing/2016/SVG/main" r:embed="rId27"/>
                              </a:ext>
                            </a:extLst>
                          </a:blip>
                          <a:stretch>
                            <a:fillRect/>
                          </a:stretch>
                        </pic:blipFill>
                        <pic:spPr>
                          <a:xfrm>
                            <a:off x="0" y="0"/>
                            <a:ext cx="5120640" cy="4857293"/>
                          </a:xfrm>
                          <a:prstGeom prst="rect">
                            <a:avLst/>
                          </a:prstGeom>
                        </pic:spPr>
                      </pic:pic>
                    </a:graphicData>
                  </a:graphic>
                </wp:inline>
              </w:drawing>
            </w:r>
          </w:p>
          <w:p w14:paraId="4B94B52E" w14:textId="77777777" w:rsidR="00EF771B" w:rsidRDefault="007872C7">
            <w:pPr>
              <w:jc w:val="center"/>
            </w:pPr>
            <w:r>
              <w:rPr>
                <w:i/>
                <w:color w:val="444444"/>
                <w:sz w:val="18"/>
              </w:rPr>
              <w:t>Figure: Logical Infrastructure Diagram — Azure VNet &amp; Subnets</w:t>
            </w:r>
          </w:p>
        </w:tc>
      </w:tr>
    </w:tbl>
    <w:p w14:paraId="0E3A4DB3" w14:textId="77777777" w:rsidR="004E6F44" w:rsidRDefault="004E6F44"/>
    <w:p w14:paraId="6FB8F563" w14:textId="20608CB2" w:rsidR="005B301A" w:rsidRDefault="005B301A"/>
    <w:p w14:paraId="6DC38379" w14:textId="77777777" w:rsidR="004E6F44" w:rsidRDefault="007872C7">
      <w:pPr>
        <w:pStyle w:val="Heading4"/>
      </w:pPr>
      <w:r>
        <w:rPr>
          <w:color w:val="2E74B5"/>
        </w:rPr>
        <w:lastRenderedPageBreak/>
        <w:t>Physical Infrastructure</w:t>
      </w:r>
    </w:p>
    <w:tbl>
      <w:tblPr>
        <w:tblStyle w:val="TableGrid"/>
        <w:tblW w:w="0" w:type="auto"/>
        <w:tblLook w:val="04A0" w:firstRow="1" w:lastRow="0" w:firstColumn="1" w:lastColumn="0" w:noHBand="0" w:noVBand="1"/>
      </w:tblPr>
      <w:tblGrid>
        <w:gridCol w:w="9350"/>
      </w:tblGrid>
      <w:tr w:rsidR="004E6F44" w14:paraId="2F8A34BF" w14:textId="77777777">
        <w:tc>
          <w:tcPr>
            <w:tcW w:w="9360" w:type="dxa"/>
            <w:shd w:val="clear" w:color="auto" w:fill="F2F4F8"/>
          </w:tcPr>
          <w:p w14:paraId="22F77A15" w14:textId="77777777" w:rsidR="00EF771B" w:rsidRDefault="007872C7">
            <w:pPr>
              <w:jc w:val="center"/>
            </w:pPr>
            <w:r>
              <w:rPr>
                <w:noProof/>
              </w:rPr>
              <w:drawing>
                <wp:inline distT="0" distB="0" distL="0" distR="0" wp14:anchorId="2DC02DD9" wp14:editId="40ABAC82">
                  <wp:extent cx="5120640" cy="2088747"/>
                  <wp:effectExtent l="0" t="0" r="0" b="0"/>
                  <wp:docPr id="2032717768" name="Picture 203271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_Diagram_1_p1.png"/>
                          <pic:cNvPicPr/>
                        </pic:nvPicPr>
                        <pic:blipFill>
                          <a:blip r:embed="rId28"/>
                          <a:stretch>
                            <a:fillRect/>
                          </a:stretch>
                        </pic:blipFill>
                        <pic:spPr>
                          <a:xfrm>
                            <a:off x="0" y="0"/>
                            <a:ext cx="5120640" cy="2088747"/>
                          </a:xfrm>
                          <a:prstGeom prst="rect">
                            <a:avLst/>
                          </a:prstGeom>
                        </pic:spPr>
                      </pic:pic>
                    </a:graphicData>
                  </a:graphic>
                </wp:inline>
              </w:drawing>
            </w:r>
          </w:p>
          <w:p w14:paraId="0B133F57" w14:textId="77777777" w:rsidR="00EF771B" w:rsidRDefault="007872C7">
            <w:pPr>
              <w:jc w:val="center"/>
            </w:pPr>
            <w:r>
              <w:rPr>
                <w:i/>
                <w:color w:val="444444"/>
                <w:sz w:val="18"/>
              </w:rPr>
              <w:t>Figure: Physical Infrastructure Diagram — Multi-Region Topology</w:t>
            </w:r>
          </w:p>
        </w:tc>
      </w:tr>
    </w:tbl>
    <w:p w14:paraId="641650C9" w14:textId="77777777" w:rsidR="004E6F44" w:rsidRDefault="004E6F44"/>
    <w:p w14:paraId="47262136" w14:textId="77777777" w:rsidR="004E6F44" w:rsidRDefault="007872C7">
      <w:pPr>
        <w:pStyle w:val="Heading4"/>
      </w:pPr>
      <w:r>
        <w:rPr>
          <w:color w:val="2E74B5"/>
        </w:rPr>
        <w:t>Product Deployment Model</w:t>
      </w:r>
    </w:p>
    <w:tbl>
      <w:tblPr>
        <w:tblStyle w:val="TableGrid"/>
        <w:tblW w:w="0" w:type="auto"/>
        <w:tblLook w:val="04A0" w:firstRow="1" w:lastRow="0" w:firstColumn="1" w:lastColumn="0" w:noHBand="0" w:noVBand="1"/>
      </w:tblPr>
      <w:tblGrid>
        <w:gridCol w:w="9350"/>
      </w:tblGrid>
      <w:tr w:rsidR="004E6F44" w14:paraId="61B1539C" w14:textId="77777777">
        <w:tc>
          <w:tcPr>
            <w:tcW w:w="9360" w:type="dxa"/>
            <w:shd w:val="clear" w:color="auto" w:fill="F2F4F8"/>
          </w:tcPr>
          <w:p w14:paraId="7C71998F" w14:textId="77777777" w:rsidR="00EF771B" w:rsidRDefault="007872C7">
            <w:pPr>
              <w:jc w:val="center"/>
            </w:pPr>
            <w:r>
              <w:rPr>
                <w:noProof/>
              </w:rPr>
              <w:drawing>
                <wp:inline distT="0" distB="0" distL="0" distR="0" wp14:anchorId="1505C66E" wp14:editId="199A1D37">
                  <wp:extent cx="5120640" cy="3034717"/>
                  <wp:effectExtent l="0" t="0" r="0" b="0"/>
                  <wp:docPr id="2032717770" name="Picture 203271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4_MessagingIntegration.png"/>
                          <pic:cNvPicPr/>
                        </pic:nvPicPr>
                        <pic:blipFill>
                          <a:blip r:embed="rId29"/>
                          <a:stretch>
                            <a:fillRect/>
                          </a:stretch>
                        </pic:blipFill>
                        <pic:spPr>
                          <a:xfrm>
                            <a:off x="0" y="0"/>
                            <a:ext cx="5120640" cy="3034717"/>
                          </a:xfrm>
                          <a:prstGeom prst="rect">
                            <a:avLst/>
                          </a:prstGeom>
                        </pic:spPr>
                      </pic:pic>
                    </a:graphicData>
                  </a:graphic>
                </wp:inline>
              </w:drawing>
            </w:r>
          </w:p>
          <w:p w14:paraId="2D1D028E" w14:textId="77777777" w:rsidR="00EF771B" w:rsidRDefault="007872C7">
            <w:pPr>
              <w:jc w:val="center"/>
            </w:pPr>
            <w:r>
              <w:rPr>
                <w:i/>
                <w:color w:val="444444"/>
                <w:sz w:val="18"/>
              </w:rPr>
              <w:t>Figure: Product Deployment Model — CI/CD Pipeline &amp; AKS Deployment</w:t>
            </w:r>
          </w:p>
        </w:tc>
      </w:tr>
    </w:tbl>
    <w:p w14:paraId="21FDA75E" w14:textId="77777777" w:rsidR="00536F12" w:rsidRDefault="007872C7">
      <w:pPr>
        <w:spacing w:after="100"/>
      </w:pPr>
      <w:r>
        <w:rPr>
          <w:rFonts w:ascii="Calibri" w:hAnsi="Calibri"/>
          <w:b/>
          <w:color w:val="1F4E79"/>
        </w:rPr>
        <w:t>CI/CD Pipeline — Stage Descriptions</w:t>
      </w:r>
    </w:p>
    <w:p w14:paraId="1B0A8868" w14:textId="77777777" w:rsidR="00536F12" w:rsidRDefault="007872C7">
      <w:pPr>
        <w:spacing w:after="100"/>
      </w:pPr>
      <w:r>
        <w:rPr>
          <w:rFonts w:ascii="Calibri" w:hAnsi="Calibri"/>
          <w:sz w:val="21"/>
        </w:rPr>
        <w:t>Build Stage: Each microservice has an independent GitHub Actions workflow triggered on push to the main branch. The backend services run dotnet build; the frontend portals run npm run build. Independent pipelines ensure a change in the Claims &amp; Documents Service does not trigger a rebuild of the Benefits Service.</w:t>
      </w:r>
    </w:p>
    <w:p w14:paraId="7E1FCDA7" w14:textId="77777777" w:rsidR="00536F12" w:rsidRDefault="007872C7">
      <w:pPr>
        <w:spacing w:after="100"/>
      </w:pPr>
      <w:r>
        <w:rPr>
          <w:rFonts w:ascii="Calibri" w:hAnsi="Calibri"/>
          <w:sz w:val="21"/>
        </w:rPr>
        <w:t>Test Stage: Unit tests (xUnit for .NET, Jest for React) and integration tests run in parallel. A minimum 80% code coverage gate is enforced. Integration tests use SQLite in-process and WireMock.NET for external service mocking.</w:t>
      </w:r>
    </w:p>
    <w:p w14:paraId="252171A3" w14:textId="77777777" w:rsidR="00536F12" w:rsidRDefault="007872C7">
      <w:pPr>
        <w:spacing w:after="100"/>
      </w:pPr>
      <w:r>
        <w:rPr>
          <w:rFonts w:ascii="Calibri" w:hAnsi="Calibri"/>
          <w:sz w:val="21"/>
        </w:rPr>
        <w:lastRenderedPageBreak/>
        <w:t>Security Scan: Static Application Security Testing (SAST) runs on every build. Dependency vulnerability scanning (OWASP Dependency-Check) checks all NuGet and npm packages. Critical findings block the pipeline.</w:t>
      </w:r>
    </w:p>
    <w:p w14:paraId="0F113855" w14:textId="77777777" w:rsidR="00536F12" w:rsidRDefault="007872C7">
      <w:pPr>
        <w:spacing w:after="100"/>
      </w:pPr>
      <w:r>
        <w:rPr>
          <w:rFonts w:ascii="Calibri" w:hAnsi="Calibri"/>
          <w:sz w:val="21"/>
        </w:rPr>
        <w:t>Docker Build &amp; Push: Each service produces a container image tagged with the Git SHA and semantic version. Images are pushed to Azure Container Registry (ACR) with a 30-day retention policy.</w:t>
      </w:r>
    </w:p>
    <w:p w14:paraId="22AADE9C" w14:textId="77777777" w:rsidR="00536F12" w:rsidRDefault="007872C7">
      <w:pPr>
        <w:spacing w:after="100"/>
      </w:pPr>
      <w:r>
        <w:rPr>
          <w:rFonts w:ascii="Calibri" w:hAnsi="Calibri"/>
          <w:sz w:val="21"/>
        </w:rPr>
        <w:t>AKS Deployment: Helm charts are used for all deployments. kubectl apply (dev) and helm upgrade (staging/prod) deploy to the respective AKS namespace. Production deployments require explicit approval from a designated release manager. Non-sensitive configuration is stored in Kubernetes ConfigMaps; all secrets are fetched from Azure Key Vault via Managed Identity.</w:t>
      </w:r>
    </w:p>
    <w:p w14:paraId="6AE172D1" w14:textId="77777777" w:rsidR="004E6F44" w:rsidRDefault="004E6F44"/>
    <w:p w14:paraId="65FEB263" w14:textId="77777777" w:rsidR="004E6F44" w:rsidRDefault="007872C7">
      <w:pPr>
        <w:pStyle w:val="Heading3"/>
      </w:pPr>
      <w:bookmarkStart w:id="17" w:name="_Toc230545058"/>
      <w:r>
        <w:rPr>
          <w:color w:val="1F4E79"/>
        </w:rPr>
        <w:t>2.1.10   Security View</w:t>
      </w:r>
      <w:bookmarkEnd w:id="17"/>
    </w:p>
    <w:p w14:paraId="770E608B" w14:textId="77777777" w:rsidR="004E6F44" w:rsidRDefault="007872C7">
      <w:pPr>
        <w:spacing w:after="120"/>
      </w:pPr>
      <w:r>
        <w:rPr>
          <w:rFonts w:ascii="Calibri" w:hAnsi="Calibri"/>
        </w:rPr>
        <w:t>Security is a foundational design principle of the Unified Rewards Platform, not an after-thought. All security controls are incorporated at the architecture level across every tier.</w:t>
      </w:r>
    </w:p>
    <w:tbl>
      <w:tblPr>
        <w:tblStyle w:val="TableGrid"/>
        <w:tblW w:w="0" w:type="auto"/>
        <w:tblLook w:val="04A0" w:firstRow="1" w:lastRow="0" w:firstColumn="1" w:lastColumn="0" w:noHBand="0" w:noVBand="1"/>
      </w:tblPr>
      <w:tblGrid>
        <w:gridCol w:w="9350"/>
      </w:tblGrid>
      <w:tr w:rsidR="004E6F44" w14:paraId="0DCF0B78" w14:textId="77777777" w:rsidTr="6759BB41">
        <w:tc>
          <w:tcPr>
            <w:tcW w:w="9360" w:type="dxa"/>
            <w:shd w:val="clear" w:color="auto" w:fill="F2F4F8"/>
          </w:tcPr>
          <w:p w14:paraId="4CF7C1F3" w14:textId="77777777" w:rsidR="00EF771B" w:rsidRDefault="007872C7">
            <w:pPr>
              <w:jc w:val="center"/>
            </w:pPr>
            <w:r>
              <w:rPr>
                <w:noProof/>
              </w:rPr>
              <w:lastRenderedPageBreak/>
              <w:drawing>
                <wp:inline distT="0" distB="0" distL="0" distR="0" wp14:anchorId="485F83BF" wp14:editId="134E1C24">
                  <wp:extent cx="5120640" cy="5128913"/>
                  <wp:effectExtent l="0" t="0" r="0" b="0"/>
                  <wp:docPr id="2032717769" name="Picture 20327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05_SecurityIdentity.png"/>
                          <pic:cNvPicPr/>
                        </pic:nvPicPr>
                        <pic:blipFill>
                          <a:blip r:embed="rId30"/>
                          <a:stretch>
                            <a:fillRect/>
                          </a:stretch>
                        </pic:blipFill>
                        <pic:spPr>
                          <a:xfrm>
                            <a:off x="0" y="0"/>
                            <a:ext cx="5120640" cy="5128913"/>
                          </a:xfrm>
                          <a:prstGeom prst="rect">
                            <a:avLst/>
                          </a:prstGeom>
                        </pic:spPr>
                      </pic:pic>
                    </a:graphicData>
                  </a:graphic>
                </wp:inline>
              </w:drawing>
            </w:r>
          </w:p>
          <w:p w14:paraId="57D8623D" w14:textId="77777777" w:rsidR="00EF771B" w:rsidRDefault="007872C7">
            <w:pPr>
              <w:jc w:val="center"/>
            </w:pPr>
            <w:r>
              <w:rPr>
                <w:i/>
                <w:color w:val="444444"/>
                <w:sz w:val="18"/>
              </w:rPr>
              <w:t>Figure: Security Architecture View — Zero-Trust Design</w:t>
            </w:r>
          </w:p>
        </w:tc>
      </w:tr>
    </w:tbl>
    <w:p w14:paraId="0FFCFCF2" w14:textId="77777777" w:rsidR="00CF023C" w:rsidRDefault="00CF023C"/>
    <w:p w14:paraId="64D2357F" w14:textId="3E0EF55B" w:rsidR="6759BB41" w:rsidRDefault="6759BB41"/>
    <w:p w14:paraId="6D841BB0" w14:textId="77777777" w:rsidR="004E6F44" w:rsidRDefault="007872C7">
      <w:pPr>
        <w:pStyle w:val="Heading4"/>
      </w:pPr>
      <w:r>
        <w:rPr>
          <w:color w:val="2E74B5"/>
        </w:rPr>
        <w:t>Secure Design Considerations</w:t>
      </w:r>
    </w:p>
    <w:p w14:paraId="00272135" w14:textId="77777777" w:rsidR="004E6F44" w:rsidRDefault="007872C7">
      <w:pPr>
        <w:spacing w:after="120"/>
      </w:pPr>
      <w:r>
        <w:rPr>
          <w:rFonts w:ascii="Calibri" w:hAnsi="Calibri"/>
          <w:b/>
        </w:rPr>
        <w:t>Authentication Design</w:t>
      </w:r>
    </w:p>
    <w:p w14:paraId="7831A1E0" w14:textId="77777777" w:rsidR="004E6F44" w:rsidRDefault="007872C7">
      <w:pPr>
        <w:spacing w:after="120"/>
      </w:pPr>
      <w:r>
        <w:rPr>
          <w:rFonts w:ascii="Calibri" w:hAnsi="Calibri"/>
        </w:rPr>
        <w:t>Azure AD / Microsoft Entra ID provides the authentication layer via OIDC / OAuth 2.0 PKCE flow. Multi-Factor Authentication (MFA) is enforced for all users (Conditional Access Policy in Azure AD). JWT Bearer tokens (RS256 asymmetric signing) are issued with a 60-minute TTL. JWT signing keys are stored exclusively in Azure Key Vault and fetched by services via Managed Identity. Tokens are stored in React Context (in-memory heap) — never in localStorage or sessionStorage — to prevent XSS-based token theft. Token expiry is validated before every API call with automatic refresh.</w:t>
      </w:r>
    </w:p>
    <w:p w14:paraId="231C145A" w14:textId="77777777" w:rsidR="004E6F44" w:rsidRDefault="007872C7">
      <w:pPr>
        <w:spacing w:after="120"/>
      </w:pPr>
      <w:r>
        <w:rPr>
          <w:rFonts w:ascii="Calibri" w:hAnsi="Calibri"/>
          <w:b/>
        </w:rPr>
        <w:t>Access Privilege and Authorization Design</w:t>
      </w:r>
    </w:p>
    <w:p w14:paraId="074579DF" w14:textId="77777777" w:rsidR="004E6F44" w:rsidRDefault="007872C7">
      <w:pPr>
        <w:spacing w:after="120"/>
      </w:pPr>
      <w:r>
        <w:rPr>
          <w:rFonts w:ascii="Calibri" w:hAnsi="Calibri"/>
        </w:rPr>
        <w:lastRenderedPageBreak/>
        <w:t>RBAC is implemented at two levels: (1) APIM subscription key policies enforce API group access, (2) ASP.NET Core [Authorize(Roles="...")] attribute enforces endpoint-level authorization. Four roles implement Segregation of Duties (SoD): EMPLOYEE (benefits, own claims, own CTC), MANAGER (own team claims approval, nominations), HR_ADMIN (configuration only — plans, rules, promotions), FINANCE_USER (read-only reporting and audit). Role metadata is embedded in JWT claims (not stored in application DB) to prevent replay attacks. Managers can only approve claims of employees within their costCenterId (enforced in handler).</w:t>
      </w:r>
    </w:p>
    <w:p w14:paraId="0F6103D5" w14:textId="77777777" w:rsidR="004E6F44" w:rsidRDefault="007872C7">
      <w:pPr>
        <w:spacing w:after="120"/>
      </w:pPr>
      <w:r>
        <w:rPr>
          <w:rFonts w:ascii="Calibri" w:hAnsi="Calibri"/>
          <w:b/>
        </w:rPr>
        <w:t>Input / Data Validation</w:t>
      </w:r>
    </w:p>
    <w:p w14:paraId="17DCAF1D" w14:textId="77777777" w:rsidR="004E6F44" w:rsidRDefault="007872C7">
      <w:pPr>
        <w:spacing w:after="120"/>
      </w:pPr>
      <w:r>
        <w:rPr>
          <w:rFonts w:ascii="Calibri" w:hAnsi="Calibri"/>
        </w:rPr>
        <w:t>All input is validated using FluentValidation before handler execution (MediatR Pipeline Behavior). APIM input validation policy rejects malformed requests before reaching backend services. Validation rules: required fields, type constraints, range checks (amount &gt; 0), date constraints (expenseDate not in future), MIME type and file size validation (Document &amp; OCR component). All output is JSON-encoded with Content-Type: application/json — no HTML rendering to prevent XSS. Error responses include errorCode and message only — no stack traces, exception details, or internal paths.</w:t>
      </w:r>
    </w:p>
    <w:p w14:paraId="0836AFE0" w14:textId="77777777" w:rsidR="004E6F44" w:rsidRDefault="007872C7">
      <w:pPr>
        <w:spacing w:after="120"/>
      </w:pPr>
      <w:r>
        <w:rPr>
          <w:rFonts w:ascii="Calibri" w:hAnsi="Calibri"/>
          <w:b/>
        </w:rPr>
        <w:t>Data Protection</w:t>
      </w:r>
    </w:p>
    <w:p w14:paraId="3505CAAA" w14:textId="77777777" w:rsidR="004E6F44" w:rsidRDefault="228222DE">
      <w:pPr>
        <w:pStyle w:val="ListBullet"/>
        <w:spacing w:after="60"/>
      </w:pPr>
      <w:r w:rsidRPr="6759BB41">
        <w:rPr>
          <w:rFonts w:ascii="Calibri" w:hAnsi="Calibri"/>
        </w:rPr>
        <w:t>Data at rest: Azure SQL — TDE (AES-256); Azure Cosmos DB — server-side AES-256; Azure Blob — SSE (AES-256); Azure Redis — in-memory (no persistence for sensitive data).</w:t>
      </w:r>
    </w:p>
    <w:p w14:paraId="3A3CAEA1" w14:textId="77777777" w:rsidR="004E6F44" w:rsidRDefault="228222DE">
      <w:pPr>
        <w:pStyle w:val="ListBullet"/>
        <w:spacing w:after="60"/>
      </w:pPr>
      <w:r w:rsidRPr="6759BB41">
        <w:rPr>
          <w:rFonts w:ascii="Calibri" w:hAnsi="Calibri"/>
        </w:rPr>
        <w:t>Data in transit: TLS 1.3 enforced on all HTTPS connections; AMQP over TLS for Service Bus and Event Hub; TDS over TLS for Azure SQL (port 1433); Redis TLS on port 6380.</w:t>
      </w:r>
    </w:p>
    <w:p w14:paraId="45042C48" w14:textId="77777777" w:rsidR="004E6F44" w:rsidRDefault="228222DE">
      <w:pPr>
        <w:pStyle w:val="ListBullet"/>
        <w:spacing w:after="60"/>
      </w:pPr>
      <w:r w:rsidRPr="6759BB41">
        <w:rPr>
          <w:rFonts w:ascii="Calibri" w:hAnsi="Calibri"/>
        </w:rPr>
        <w:t>PII fields (employee name, email, phone, salary): accessible only via role-authorized endpoints; EMPLOYEE can only access own data.</w:t>
      </w:r>
    </w:p>
    <w:p w14:paraId="4C239F2C" w14:textId="77777777" w:rsidR="004E6F44" w:rsidRDefault="228222DE">
      <w:pPr>
        <w:pStyle w:val="ListBullet"/>
        <w:spacing w:after="60"/>
      </w:pPr>
      <w:r w:rsidRPr="6759BB41">
        <w:rPr>
          <w:rFonts w:ascii="Calibri" w:hAnsi="Calibri"/>
        </w:rPr>
        <w:t>Private VNet endpoints for all data services — no traffic over public internet between services and data stores.</w:t>
      </w:r>
    </w:p>
    <w:p w14:paraId="0D9E2CBC" w14:textId="77777777" w:rsidR="004E6F44" w:rsidRDefault="007872C7">
      <w:pPr>
        <w:spacing w:after="120"/>
      </w:pPr>
      <w:r>
        <w:rPr>
          <w:rFonts w:ascii="Calibri" w:hAnsi="Calibri"/>
          <w:b/>
        </w:rPr>
        <w:t>Cryptography and Key Management</w:t>
      </w:r>
    </w:p>
    <w:p w14:paraId="0826E24C" w14:textId="77777777" w:rsidR="004E6F44" w:rsidRDefault="228222DE">
      <w:pPr>
        <w:pStyle w:val="ListBullet"/>
        <w:spacing w:after="60"/>
      </w:pPr>
      <w:r w:rsidRPr="6759BB41">
        <w:rPr>
          <w:rFonts w:ascii="Calibri" w:hAnsi="Calibri"/>
        </w:rPr>
        <w:t>JWT signing: RS256 (RSA 2048-bit asymmetric) — private key in Azure Key Vault; public key distributed via Azure AD JWKS endpoint.</w:t>
      </w:r>
    </w:p>
    <w:p w14:paraId="56C42159" w14:textId="77777777" w:rsidR="004E6F44" w:rsidRDefault="228222DE">
      <w:pPr>
        <w:pStyle w:val="ListBullet"/>
        <w:spacing w:after="60"/>
      </w:pPr>
      <w:r w:rsidRPr="6759BB41">
        <w:rPr>
          <w:rFonts w:ascii="Calibri" w:hAnsi="Calibri"/>
        </w:rPr>
        <w:t>Data at rest encryption: AES-256 (managed by Azure — TDE for SQL, server-side encryption for Cosmos and Blob).</w:t>
      </w:r>
    </w:p>
    <w:p w14:paraId="3D4045D3" w14:textId="77777777" w:rsidR="004E6F44" w:rsidRDefault="228222DE">
      <w:pPr>
        <w:pStyle w:val="ListBullet"/>
        <w:spacing w:after="60"/>
      </w:pPr>
      <w:r w:rsidRPr="6759BB41">
        <w:rPr>
          <w:rFonts w:ascii="Calibri" w:hAnsi="Calibri"/>
        </w:rPr>
        <w:t>Key management: Azure Key Vault (HSM-backed) — key rotation handled without service restart via Managed Identity. No keys in config files, environment variables, or source code.</w:t>
      </w:r>
    </w:p>
    <w:p w14:paraId="65C3781B" w14:textId="77777777" w:rsidR="004E6F44" w:rsidRDefault="228222DE">
      <w:pPr>
        <w:pStyle w:val="ListBullet"/>
        <w:spacing w:after="60"/>
      </w:pPr>
      <w:r w:rsidRPr="6759BB41">
        <w:rPr>
          <w:rFonts w:ascii="Calibri" w:hAnsi="Calibri"/>
        </w:rPr>
        <w:t>Key Management Standard: Refer to Cognizant Corporate Security Policy (QSIS-APPARCDES).</w:t>
      </w:r>
    </w:p>
    <w:p w14:paraId="16E39674" w14:textId="77777777" w:rsidR="004E6F44" w:rsidRDefault="007872C7">
      <w:pPr>
        <w:spacing w:after="120"/>
      </w:pPr>
      <w:r>
        <w:rPr>
          <w:rFonts w:ascii="Calibri" w:hAnsi="Calibri"/>
          <w:b/>
        </w:rPr>
        <w:t>Accountability Design</w:t>
      </w:r>
    </w:p>
    <w:p w14:paraId="340F902C" w14:textId="77777777" w:rsidR="004E6F44" w:rsidRDefault="007872C7">
      <w:pPr>
        <w:spacing w:after="120"/>
      </w:pPr>
      <w:r>
        <w:rPr>
          <w:rFonts w:ascii="Calibri" w:hAnsi="Calibri"/>
        </w:rPr>
        <w:t xml:space="preserve">All platform actions across all 7 microservices emit AuditEvents to Azure Event Hub (append-only, 30-day retention). Reporting Service consumes the event stream and persists AuditEntry records (immutable) in Azure SQL. AuditEntry captures: entityType, entityRef, action, performedBy (userId), performedOn (UTC), ipAddress (from HttpContext), and changeSnapshot (JSON diff of before/after </w:t>
      </w:r>
      <w:r>
        <w:rPr>
          <w:rFonts w:ascii="Calibri" w:hAnsi="Calibri"/>
        </w:rPr>
        <w:lastRenderedPageBreak/>
        <w:t>state). ClaimStatusHistory provides a complete immutable record of all claim state transitions. Refer to Log Management Standard: Cognizant Corporate Security Policy.</w:t>
      </w:r>
    </w:p>
    <w:p w14:paraId="541AAC05" w14:textId="77777777" w:rsidR="004E6F44" w:rsidRDefault="007872C7">
      <w:pPr>
        <w:spacing w:after="120"/>
      </w:pPr>
      <w:r>
        <w:rPr>
          <w:rFonts w:ascii="Calibri" w:hAnsi="Calibri"/>
          <w:b/>
        </w:rPr>
        <w:t>Secure Integrations &amp; Communication</w:t>
      </w:r>
    </w:p>
    <w:p w14:paraId="1E4612F6" w14:textId="77777777" w:rsidR="004E6F44" w:rsidRDefault="228222DE">
      <w:pPr>
        <w:pStyle w:val="ListBullet"/>
        <w:spacing w:after="60"/>
      </w:pPr>
      <w:r w:rsidRPr="6759BB41">
        <w:rPr>
          <w:rFonts w:ascii="Calibri" w:hAnsi="Calibri"/>
        </w:rPr>
        <w:t>External Payroll (SAP/ADP/Workday): HTTPS/TLS 1.3, API Key authentication, IP restriction (egress from AKS NAT Gateway), Polly retry with exponential back-off.</w:t>
      </w:r>
    </w:p>
    <w:p w14:paraId="0152245D" w14:textId="77777777" w:rsidR="004E6F44" w:rsidRDefault="228222DE">
      <w:pPr>
        <w:pStyle w:val="ListBullet"/>
        <w:spacing w:after="60"/>
      </w:pPr>
      <w:r w:rsidRPr="6759BB41">
        <w:rPr>
          <w:rFonts w:ascii="Calibri" w:hAnsi="Calibri"/>
        </w:rPr>
        <w:t>Azure AD (Identity): OIDC/OAuth 2.0 over HTTPS, PKCE flow for frontend, Managed Identity for service-to-service.</w:t>
      </w:r>
    </w:p>
    <w:p w14:paraId="4749B1B7" w14:textId="77777777" w:rsidR="004E6F44" w:rsidRDefault="228222DE">
      <w:pPr>
        <w:pStyle w:val="ListBullet"/>
        <w:spacing w:after="60"/>
      </w:pPr>
      <w:r w:rsidRPr="6759BB41">
        <w:rPr>
          <w:rFonts w:ascii="Calibri" w:hAnsi="Calibri"/>
        </w:rPr>
        <w:t>Internal services (APIM → AKS): HTTPS/TLS over Private Link (no public internet routing).</w:t>
      </w:r>
    </w:p>
    <w:p w14:paraId="7133A095" w14:textId="77777777" w:rsidR="004E6F44" w:rsidRDefault="228222DE">
      <w:pPr>
        <w:pStyle w:val="ListBullet"/>
        <w:spacing w:after="60"/>
      </w:pPr>
      <w:r w:rsidRPr="6759BB41">
        <w:rPr>
          <w:rFonts w:ascii="Calibri" w:hAnsi="Calibri"/>
        </w:rPr>
        <w:t>All Service Bus and Event Hub traffic: AMQP over TLS 1.2/1.3, Managed Identity access.</w:t>
      </w:r>
    </w:p>
    <w:p w14:paraId="64A45708" w14:textId="77777777" w:rsidR="004E6F44" w:rsidRDefault="228222DE">
      <w:pPr>
        <w:pStyle w:val="ListBullet"/>
        <w:spacing w:after="60"/>
      </w:pPr>
      <w:r w:rsidRPr="6759BB41">
        <w:rPr>
          <w:rFonts w:ascii="Calibri" w:hAnsi="Calibri"/>
        </w:rPr>
        <w:t>No direct DB-to-DB connections across services — each service owns its data domain.</w:t>
      </w:r>
    </w:p>
    <w:p w14:paraId="0FABC51F" w14:textId="77777777" w:rsidR="004E6F44" w:rsidRDefault="007872C7">
      <w:pPr>
        <w:spacing w:after="120"/>
      </w:pPr>
      <w:r>
        <w:rPr>
          <w:rFonts w:ascii="Calibri" w:hAnsi="Calibri"/>
          <w:b/>
        </w:rPr>
        <w:t>Error Handling and Exception Design</w:t>
      </w:r>
    </w:p>
    <w:p w14:paraId="4BB5E95D" w14:textId="77777777" w:rsidR="004E6F44" w:rsidRDefault="007872C7">
      <w:pPr>
        <w:spacing w:after="120"/>
      </w:pPr>
      <w:r>
        <w:rPr>
          <w:rFonts w:ascii="Calibri" w:hAnsi="Calibri"/>
        </w:rPr>
        <w:t>Global exception handling middleware in ASP.NET Core catches all unhandled exceptions. All errors return a standardized JSON error response: {status, errorCode, message, details, correlationId, timestamp}. No stack traces, internal paths, or exception details are included in client responses (Fail Securely). All exceptions are logged to Serilog with full context before returning sanitized response. Correlation ID (x-correlation-id) is included in all error responses for cross-service tracing.</w:t>
      </w:r>
    </w:p>
    <w:p w14:paraId="1CC669FB" w14:textId="77777777" w:rsidR="004E6F44" w:rsidRDefault="007872C7">
      <w:pPr>
        <w:spacing w:after="120"/>
      </w:pPr>
      <w:r>
        <w:rPr>
          <w:rFonts w:ascii="Calibri" w:hAnsi="Calibri"/>
          <w:b/>
        </w:rPr>
        <w:t>Session Management Design</w:t>
      </w:r>
    </w:p>
    <w:p w14:paraId="02DC89D2" w14:textId="77777777" w:rsidR="004E6F44" w:rsidRDefault="007872C7">
      <w:pPr>
        <w:spacing w:after="120"/>
      </w:pPr>
      <w:r>
        <w:rPr>
          <w:rFonts w:ascii="Calibri" w:hAnsi="Calibri"/>
        </w:rPr>
        <w:t>JWT Bearer tokens are stateless — no server-side session state is maintained. Token stored in React Context (in-memory) with 60-minute TTL. Axios interceptor validates token expiry before every API call and triggers Azure AD refresh flow if expired. APIM rejects any request with expired, tampered, or missing JWT (401 Unauthorized). Logout clears JWT from React Context and redirects to Azure AD logout endpoint to invalidate the SSO session.</w:t>
      </w:r>
    </w:p>
    <w:p w14:paraId="619FE347" w14:textId="77777777" w:rsidR="004E6F44" w:rsidRDefault="007872C7">
      <w:pPr>
        <w:spacing w:after="120"/>
      </w:pPr>
      <w:r>
        <w:rPr>
          <w:rFonts w:ascii="Calibri" w:hAnsi="Calibri"/>
          <w:b/>
        </w:rPr>
        <w:t>Security by Design</w:t>
      </w:r>
    </w:p>
    <w:p w14:paraId="4DDEF828" w14:textId="77777777" w:rsidR="004E6F44" w:rsidRDefault="228222DE">
      <w:pPr>
        <w:pStyle w:val="ListBullet"/>
        <w:spacing w:after="60"/>
      </w:pPr>
      <w:r w:rsidRPr="6759BB41">
        <w:rPr>
          <w:rFonts w:ascii="Calibri" w:hAnsi="Calibri"/>
        </w:rPr>
        <w:t>Securing the Database: Private VNet endpoint; MSI connection (no passwords); TDE; column-level access via EF Core query filters (employee can only query own records).</w:t>
      </w:r>
    </w:p>
    <w:p w14:paraId="7DE2ED72" w14:textId="77777777" w:rsidR="004E6F44" w:rsidRDefault="228222DE">
      <w:pPr>
        <w:pStyle w:val="ListBullet"/>
        <w:spacing w:after="60"/>
      </w:pPr>
      <w:r w:rsidRPr="6759BB41">
        <w:rPr>
          <w:rFonts w:ascii="Calibri" w:hAnsi="Calibri"/>
        </w:rPr>
        <w:t>Securing the Configurations: All secrets in Azure Key Vault; no plaintext secrets in appsettings.json, Kubernetes manifests, or GitHub Actions secrets; ConfigMaps for non-sensitive config only.</w:t>
      </w:r>
    </w:p>
    <w:p w14:paraId="05BC233B" w14:textId="77777777" w:rsidR="004E6F44" w:rsidRDefault="228222DE">
      <w:pPr>
        <w:pStyle w:val="ListBullet"/>
        <w:spacing w:after="60"/>
      </w:pPr>
      <w:r w:rsidRPr="6759BB41">
        <w:rPr>
          <w:rFonts w:ascii="Calibri" w:hAnsi="Calibri"/>
        </w:rPr>
        <w:t>Securing the Web/App Server: AKS pod security policies; non-root container execution; read-only filesystem; resource limits (CPU/memory) per pod; network policies restricting pod-to-pod communication.</w:t>
      </w:r>
    </w:p>
    <w:p w14:paraId="1DA048CE" w14:textId="77777777" w:rsidR="004E6F44" w:rsidRDefault="228222DE">
      <w:pPr>
        <w:pStyle w:val="ListBullet"/>
        <w:spacing w:after="60"/>
      </w:pPr>
      <w:r w:rsidRPr="6759BB41">
        <w:rPr>
          <w:rFonts w:ascii="Calibri" w:hAnsi="Calibri"/>
        </w:rPr>
        <w:t>Securing the Network: Private VNet for all data and application services; Azure Front Door WAF (OWASP Top 10 rule set); DDoS Standard protection; NSG rules per subnet; no inbound rules to data subnet.</w:t>
      </w:r>
    </w:p>
    <w:p w14:paraId="2915CD6C" w14:textId="77777777" w:rsidR="004E6F44" w:rsidRDefault="007872C7">
      <w:pPr>
        <w:spacing w:after="120"/>
      </w:pPr>
      <w:r>
        <w:rPr>
          <w:rFonts w:ascii="Calibri" w:hAnsi="Calibri"/>
          <w:b/>
        </w:rPr>
        <w:t>Privacy by Design</w:t>
      </w:r>
    </w:p>
    <w:p w14:paraId="44765FC2" w14:textId="77777777" w:rsidR="004E6F44" w:rsidRDefault="007872C7">
      <w:pPr>
        <w:spacing w:after="120"/>
      </w:pPr>
      <w:r>
        <w:rPr>
          <w:rFonts w:ascii="Calibri" w:hAnsi="Calibri"/>
        </w:rPr>
        <w:t xml:space="preserve">Employee PII (name, email, salary, grade) is accessible only via authenticated, role-authorized API endpoints. EMPLOYEE role users can only access their own data — enforced at handler level via JWT sub </w:t>
      </w:r>
      <w:r>
        <w:rPr>
          <w:rFonts w:ascii="Calibri" w:hAnsi="Calibri"/>
        </w:rPr>
        <w:lastRenderedPageBreak/>
        <w:t>claim comparison. Audit records capture userId reference only (no PII duplication in audit log). Data retention: payroll records retained for 7 years per statutory requirement; claims retained for 3 years; audit logs retained for 30 days in Event Hub (archived to Blob for long-term). The platform design supports GDPR data subject access requests and right-to-erasure (soft delete with anonymization pattern — implementation detail in LLD).</w:t>
      </w:r>
    </w:p>
    <w:p w14:paraId="0C445FCF" w14:textId="77777777" w:rsidR="004E6F44" w:rsidRDefault="007872C7">
      <w:pPr>
        <w:spacing w:after="120"/>
      </w:pPr>
      <w:r>
        <w:rPr>
          <w:rFonts w:ascii="Calibri" w:hAnsi="Calibri"/>
          <w:b/>
        </w:rPr>
        <w:t>Infrastructure Design</w:t>
      </w:r>
    </w:p>
    <w:p w14:paraId="361C42DE" w14:textId="77777777" w:rsidR="004E6F44" w:rsidRDefault="007872C7">
      <w:pPr>
        <w:spacing w:after="120"/>
      </w:pPr>
      <w:r>
        <w:rPr>
          <w:rFonts w:ascii="Calibri" w:hAnsi="Calibri"/>
        </w:rPr>
        <w:t>All infrastructure is deployed on Microsoft Azure (East US 2 primary, West US 2 DR). AKS (Azure Kubernetes Service) — application hosting with HPA auto-scaling. Azure Private Link — all data services accessible only from within VNet. Azure Policy — enforces mandatory tagging, approved SKUs, and private endpoint requirements. Azure Defender for Cloud — runtime threat detection across AKS, SQL, Cosmos DB, and Key Vault. Refer to Cognizant Enterprise/Corporate Infrastructure/Deployment Architecture for platform-level security controls.</w:t>
      </w:r>
    </w:p>
    <w:p w14:paraId="753E211A" w14:textId="77777777" w:rsidR="004E6F44" w:rsidRDefault="007872C7">
      <w:pPr>
        <w:pStyle w:val="Heading3"/>
      </w:pPr>
      <w:bookmarkStart w:id="18" w:name="_Toc230545059"/>
      <w:r>
        <w:rPr>
          <w:color w:val="1F4E79"/>
        </w:rPr>
        <w:t>2.1.11   Process View</w:t>
      </w:r>
      <w:bookmarkEnd w:id="18"/>
    </w:p>
    <w:p w14:paraId="6B88D635" w14:textId="77777777" w:rsidR="004E6F44" w:rsidRDefault="007872C7">
      <w:pPr>
        <w:spacing w:after="120"/>
      </w:pPr>
      <w:r>
        <w:rPr>
          <w:rFonts w:ascii="Calibri" w:hAnsi="Calibri"/>
        </w:rPr>
        <w:t>The Process View maps the logical architecture to executing processes and threads of control, grouped by process category.</w:t>
      </w:r>
    </w:p>
    <w:tbl>
      <w:tblPr>
        <w:tblStyle w:val="TableGrid"/>
        <w:tblW w:w="0" w:type="auto"/>
        <w:tblLook w:val="04A0" w:firstRow="1" w:lastRow="0" w:firstColumn="1" w:lastColumn="0" w:noHBand="0" w:noVBand="1"/>
      </w:tblPr>
      <w:tblGrid>
        <w:gridCol w:w="1758"/>
        <w:gridCol w:w="2165"/>
        <w:gridCol w:w="3872"/>
        <w:gridCol w:w="1555"/>
      </w:tblGrid>
      <w:tr w:rsidR="004E6F44" w14:paraId="2A3FDFAE" w14:textId="77777777">
        <w:tc>
          <w:tcPr>
            <w:tcW w:w="1984" w:type="dxa"/>
            <w:shd w:val="clear" w:color="auto" w:fill="1F4E79"/>
          </w:tcPr>
          <w:p w14:paraId="7B8EA184" w14:textId="77777777" w:rsidR="004E6F44" w:rsidRDefault="007872C7">
            <w:pPr>
              <w:jc w:val="center"/>
            </w:pPr>
            <w:r>
              <w:rPr>
                <w:rFonts w:ascii="Calibri" w:hAnsi="Calibri"/>
                <w:b/>
                <w:color w:val="FFFFFF"/>
                <w:sz w:val="20"/>
              </w:rPr>
              <w:t>Process Category</w:t>
            </w:r>
          </w:p>
        </w:tc>
        <w:tc>
          <w:tcPr>
            <w:tcW w:w="2551" w:type="dxa"/>
            <w:shd w:val="clear" w:color="auto" w:fill="1F4E79"/>
          </w:tcPr>
          <w:p w14:paraId="29D7454F" w14:textId="77777777" w:rsidR="004E6F44" w:rsidRDefault="007872C7">
            <w:pPr>
              <w:jc w:val="center"/>
            </w:pPr>
            <w:r>
              <w:rPr>
                <w:rFonts w:ascii="Calibri" w:hAnsi="Calibri"/>
                <w:b/>
                <w:color w:val="FFFFFF"/>
                <w:sz w:val="20"/>
              </w:rPr>
              <w:t>Process Name</w:t>
            </w:r>
          </w:p>
        </w:tc>
        <w:tc>
          <w:tcPr>
            <w:tcW w:w="4819" w:type="dxa"/>
            <w:shd w:val="clear" w:color="auto" w:fill="1F4E79"/>
          </w:tcPr>
          <w:p w14:paraId="428AA105" w14:textId="77777777" w:rsidR="004E6F44" w:rsidRDefault="007872C7">
            <w:pPr>
              <w:jc w:val="center"/>
            </w:pPr>
            <w:r>
              <w:rPr>
                <w:rFonts w:ascii="Calibri" w:hAnsi="Calibri"/>
                <w:b/>
                <w:color w:val="FFFFFF"/>
                <w:sz w:val="20"/>
              </w:rPr>
              <w:t>Description</w:t>
            </w:r>
          </w:p>
        </w:tc>
        <w:tc>
          <w:tcPr>
            <w:tcW w:w="1701" w:type="dxa"/>
            <w:shd w:val="clear" w:color="auto" w:fill="1F4E79"/>
          </w:tcPr>
          <w:p w14:paraId="5B5014EE" w14:textId="77777777" w:rsidR="004E6F44" w:rsidRDefault="007872C7">
            <w:pPr>
              <w:jc w:val="center"/>
            </w:pPr>
            <w:r>
              <w:rPr>
                <w:rFonts w:ascii="Calibri" w:hAnsi="Calibri"/>
                <w:b/>
                <w:color w:val="FFFFFF"/>
                <w:sz w:val="20"/>
              </w:rPr>
              <w:t>Interaction Type</w:t>
            </w:r>
          </w:p>
        </w:tc>
      </w:tr>
      <w:tr w:rsidR="004E6F44" w14:paraId="2DC1C4DD" w14:textId="77777777">
        <w:tc>
          <w:tcPr>
            <w:tcW w:w="1984" w:type="dxa"/>
          </w:tcPr>
          <w:p w14:paraId="6F74DB4B" w14:textId="77777777" w:rsidR="004E6F44" w:rsidRDefault="007872C7">
            <w:r>
              <w:rPr>
                <w:rFonts w:ascii="Calibri" w:hAnsi="Calibri"/>
                <w:sz w:val="20"/>
              </w:rPr>
              <w:t>Management Processes</w:t>
            </w:r>
          </w:p>
        </w:tc>
        <w:tc>
          <w:tcPr>
            <w:tcW w:w="2551" w:type="dxa"/>
          </w:tcPr>
          <w:p w14:paraId="710DB837" w14:textId="77777777" w:rsidR="004E6F44" w:rsidRDefault="007872C7">
            <w:r>
              <w:rPr>
                <w:rFonts w:ascii="Calibri" w:hAnsi="Calibri"/>
                <w:sz w:val="20"/>
              </w:rPr>
              <w:t>Platform Configuration Management</w:t>
            </w:r>
          </w:p>
        </w:tc>
        <w:tc>
          <w:tcPr>
            <w:tcW w:w="4819" w:type="dxa"/>
          </w:tcPr>
          <w:p w14:paraId="36610C71" w14:textId="77777777" w:rsidR="004E6F44" w:rsidRDefault="007872C7">
            <w:r>
              <w:rPr>
                <w:rFonts w:ascii="Calibri" w:hAnsi="Calibri"/>
                <w:sz w:val="20"/>
              </w:rPr>
              <w:t>HR Admin configures benefit plans, compensation rules, and promotion cycles via HR Admin Portal. Changes are persisted to Cosmos DB (Benefits, Compensation) and validated by NRules Engine.</w:t>
            </w:r>
          </w:p>
        </w:tc>
        <w:tc>
          <w:tcPr>
            <w:tcW w:w="1701" w:type="dxa"/>
          </w:tcPr>
          <w:p w14:paraId="44272BA2" w14:textId="77777777" w:rsidR="004E6F44" w:rsidRDefault="007872C7">
            <w:r>
              <w:rPr>
                <w:rFonts w:ascii="Calibri" w:hAnsi="Calibri"/>
                <w:sz w:val="20"/>
              </w:rPr>
              <w:t>Synchronous (REST API)</w:t>
            </w:r>
          </w:p>
        </w:tc>
      </w:tr>
      <w:tr w:rsidR="004E6F44" w14:paraId="1DEB4FA9" w14:textId="77777777">
        <w:tc>
          <w:tcPr>
            <w:tcW w:w="1984" w:type="dxa"/>
            <w:shd w:val="clear" w:color="auto" w:fill="EEF3F8"/>
          </w:tcPr>
          <w:p w14:paraId="7DAA120C" w14:textId="77777777" w:rsidR="004E6F44" w:rsidRDefault="007872C7">
            <w:r>
              <w:rPr>
                <w:rFonts w:ascii="Calibri" w:hAnsi="Calibri"/>
                <w:sz w:val="20"/>
              </w:rPr>
              <w:t>Management Processes</w:t>
            </w:r>
          </w:p>
        </w:tc>
        <w:tc>
          <w:tcPr>
            <w:tcW w:w="2551" w:type="dxa"/>
            <w:shd w:val="clear" w:color="auto" w:fill="EEF3F8"/>
          </w:tcPr>
          <w:p w14:paraId="0083464E" w14:textId="77777777" w:rsidR="004E6F44" w:rsidRDefault="007872C7">
            <w:r>
              <w:rPr>
                <w:rFonts w:ascii="Calibri" w:hAnsi="Calibri"/>
                <w:sz w:val="20"/>
              </w:rPr>
              <w:t>Azure Cost Management</w:t>
            </w:r>
          </w:p>
        </w:tc>
        <w:tc>
          <w:tcPr>
            <w:tcW w:w="4819" w:type="dxa"/>
            <w:shd w:val="clear" w:color="auto" w:fill="EEF3F8"/>
          </w:tcPr>
          <w:p w14:paraId="472CE033" w14:textId="77777777" w:rsidR="004E6F44" w:rsidRDefault="007872C7">
            <w:r>
              <w:rPr>
                <w:rFonts w:ascii="Calibri" w:hAnsi="Calibri"/>
                <w:sz w:val="20"/>
              </w:rPr>
              <w:t>AKS HPA scales pods based on demand; Azure Monitor provides cost alerts and resource utilization dashboards.</w:t>
            </w:r>
          </w:p>
        </w:tc>
        <w:tc>
          <w:tcPr>
            <w:tcW w:w="1701" w:type="dxa"/>
            <w:shd w:val="clear" w:color="auto" w:fill="EEF3F8"/>
          </w:tcPr>
          <w:p w14:paraId="1FA1D168" w14:textId="77777777" w:rsidR="004E6F44" w:rsidRDefault="007872C7">
            <w:r>
              <w:rPr>
                <w:rFonts w:ascii="Calibri" w:hAnsi="Calibri"/>
                <w:sz w:val="20"/>
              </w:rPr>
              <w:t>Automated (Azure platform)</w:t>
            </w:r>
          </w:p>
        </w:tc>
      </w:tr>
      <w:tr w:rsidR="004E6F44" w14:paraId="4E3C4164" w14:textId="77777777">
        <w:tc>
          <w:tcPr>
            <w:tcW w:w="1984" w:type="dxa"/>
          </w:tcPr>
          <w:p w14:paraId="675BC7CE" w14:textId="77777777" w:rsidR="004E6F44" w:rsidRDefault="007872C7">
            <w:r>
              <w:rPr>
                <w:rFonts w:ascii="Calibri" w:hAnsi="Calibri"/>
                <w:sz w:val="20"/>
              </w:rPr>
              <w:t>Business Processes</w:t>
            </w:r>
          </w:p>
        </w:tc>
        <w:tc>
          <w:tcPr>
            <w:tcW w:w="2551" w:type="dxa"/>
          </w:tcPr>
          <w:p w14:paraId="470D19A1" w14:textId="77777777" w:rsidR="004E6F44" w:rsidRDefault="007872C7">
            <w:r>
              <w:rPr>
                <w:rFonts w:ascii="Calibri" w:hAnsi="Calibri"/>
                <w:sz w:val="20"/>
              </w:rPr>
              <w:t>Claim Lifecycle Process</w:t>
            </w:r>
          </w:p>
        </w:tc>
        <w:tc>
          <w:tcPr>
            <w:tcW w:w="4819" w:type="dxa"/>
          </w:tcPr>
          <w:p w14:paraId="5C9D0FA0" w14:textId="77777777" w:rsidR="004E6F44" w:rsidRDefault="007872C7">
            <w:r>
              <w:rPr>
                <w:rFonts w:ascii="Calibri" w:hAnsi="Calibri"/>
                <w:sz w:val="20"/>
              </w:rPr>
              <w:t>State machine transitions: DRAFT → SUBMITTED → UNDER_REVIEW → APPROVED/REJECTED → SETTLED. Governed by ClaimWorkflow with SLA deadline (7 business days) and auto-escalation.</w:t>
            </w:r>
          </w:p>
        </w:tc>
        <w:tc>
          <w:tcPr>
            <w:tcW w:w="1701" w:type="dxa"/>
          </w:tcPr>
          <w:p w14:paraId="106D5AAC" w14:textId="77777777" w:rsidR="004E6F44" w:rsidRDefault="007872C7">
            <w:r>
              <w:rPr>
                <w:rFonts w:ascii="Calibri" w:hAnsi="Calibri"/>
                <w:sz w:val="20"/>
              </w:rPr>
              <w:t>Async event-driven (Service Bus)</w:t>
            </w:r>
          </w:p>
        </w:tc>
      </w:tr>
      <w:tr w:rsidR="004E6F44" w14:paraId="231558C1" w14:textId="77777777">
        <w:tc>
          <w:tcPr>
            <w:tcW w:w="1984" w:type="dxa"/>
            <w:shd w:val="clear" w:color="auto" w:fill="EEF3F8"/>
          </w:tcPr>
          <w:p w14:paraId="78A5690C" w14:textId="77777777" w:rsidR="004E6F44" w:rsidRDefault="007872C7">
            <w:r>
              <w:rPr>
                <w:rFonts w:ascii="Calibri" w:hAnsi="Calibri"/>
                <w:sz w:val="20"/>
              </w:rPr>
              <w:t>Business Processes</w:t>
            </w:r>
          </w:p>
        </w:tc>
        <w:tc>
          <w:tcPr>
            <w:tcW w:w="2551" w:type="dxa"/>
            <w:shd w:val="clear" w:color="auto" w:fill="EEF3F8"/>
          </w:tcPr>
          <w:p w14:paraId="7CBBFBC0" w14:textId="77777777" w:rsidR="004E6F44" w:rsidRDefault="007872C7">
            <w:r>
              <w:rPr>
                <w:rFonts w:ascii="Calibri" w:hAnsi="Calibri"/>
                <w:sz w:val="20"/>
              </w:rPr>
              <w:t>Payroll Settlement Process</w:t>
            </w:r>
          </w:p>
        </w:tc>
        <w:tc>
          <w:tcPr>
            <w:tcW w:w="4819" w:type="dxa"/>
            <w:shd w:val="clear" w:color="auto" w:fill="EEF3F8"/>
          </w:tcPr>
          <w:p w14:paraId="52B5E178" w14:textId="77777777" w:rsidR="004E6F44" w:rsidRDefault="007872C7">
            <w:r>
              <w:rPr>
                <w:rFonts w:ascii="Calibri" w:hAnsi="Calibri"/>
                <w:sz w:val="20"/>
              </w:rPr>
              <w:t>ClaimApproved event triggers Settlement record creation. PayrollRecord finalized monthly. PaySlip generated (ClosedXML) and pushed to external payroll system (Polly retry).</w:t>
            </w:r>
          </w:p>
        </w:tc>
        <w:tc>
          <w:tcPr>
            <w:tcW w:w="1701" w:type="dxa"/>
            <w:shd w:val="clear" w:color="auto" w:fill="EEF3F8"/>
          </w:tcPr>
          <w:p w14:paraId="2697A804" w14:textId="77777777" w:rsidR="004E6F44" w:rsidRDefault="007872C7">
            <w:r>
              <w:rPr>
                <w:rFonts w:ascii="Calibri" w:hAnsi="Calibri"/>
                <w:sz w:val="20"/>
              </w:rPr>
              <w:t>Async (Service Bus + REST)</w:t>
            </w:r>
          </w:p>
        </w:tc>
      </w:tr>
      <w:tr w:rsidR="004E6F44" w14:paraId="169DB193" w14:textId="77777777">
        <w:tc>
          <w:tcPr>
            <w:tcW w:w="1984" w:type="dxa"/>
          </w:tcPr>
          <w:p w14:paraId="04FA998B" w14:textId="77777777" w:rsidR="004E6F44" w:rsidRDefault="007872C7">
            <w:r>
              <w:rPr>
                <w:rFonts w:ascii="Calibri" w:hAnsi="Calibri"/>
                <w:sz w:val="20"/>
              </w:rPr>
              <w:t>Business Processes</w:t>
            </w:r>
          </w:p>
        </w:tc>
        <w:tc>
          <w:tcPr>
            <w:tcW w:w="2551" w:type="dxa"/>
          </w:tcPr>
          <w:p w14:paraId="1CE10A2B" w14:textId="77777777" w:rsidR="004E6F44" w:rsidRDefault="007872C7">
            <w:r>
              <w:rPr>
                <w:rFonts w:ascii="Calibri" w:hAnsi="Calibri"/>
                <w:sz w:val="20"/>
              </w:rPr>
              <w:t>Compensation Calculation Process</w:t>
            </w:r>
          </w:p>
        </w:tc>
        <w:tc>
          <w:tcPr>
            <w:tcW w:w="4819" w:type="dxa"/>
          </w:tcPr>
          <w:p w14:paraId="004FCE98" w14:textId="77777777" w:rsidR="004E6F44" w:rsidRDefault="007872C7">
            <w:r>
              <w:rPr>
                <w:rFonts w:ascii="Calibri" w:hAnsi="Calibri"/>
                <w:sz w:val="20"/>
              </w:rPr>
              <w:t>NRules Engine evaluates CompensationRules for employee grade and computes CTCBreakdown components (BasicPay, HRA, Bonus, PF). Triggered on grade change or annual CTC review.</w:t>
            </w:r>
          </w:p>
        </w:tc>
        <w:tc>
          <w:tcPr>
            <w:tcW w:w="1701" w:type="dxa"/>
          </w:tcPr>
          <w:p w14:paraId="10B54ED3" w14:textId="77777777" w:rsidR="004E6F44" w:rsidRDefault="007872C7">
            <w:r>
              <w:rPr>
                <w:rFonts w:ascii="Calibri" w:hAnsi="Calibri"/>
                <w:sz w:val="20"/>
              </w:rPr>
              <w:t>Synchronous (rules engine)</w:t>
            </w:r>
          </w:p>
        </w:tc>
      </w:tr>
      <w:tr w:rsidR="004E6F44" w14:paraId="3116B13F" w14:textId="77777777">
        <w:tc>
          <w:tcPr>
            <w:tcW w:w="1984" w:type="dxa"/>
            <w:shd w:val="clear" w:color="auto" w:fill="EEF3F8"/>
          </w:tcPr>
          <w:p w14:paraId="3AB209BC" w14:textId="77777777" w:rsidR="004E6F44" w:rsidRDefault="007872C7">
            <w:r>
              <w:rPr>
                <w:rFonts w:ascii="Calibri" w:hAnsi="Calibri"/>
                <w:sz w:val="20"/>
              </w:rPr>
              <w:t>Support Processes</w:t>
            </w:r>
          </w:p>
        </w:tc>
        <w:tc>
          <w:tcPr>
            <w:tcW w:w="2551" w:type="dxa"/>
            <w:shd w:val="clear" w:color="auto" w:fill="EEF3F8"/>
          </w:tcPr>
          <w:p w14:paraId="5B2C3935" w14:textId="77777777" w:rsidR="004E6F44" w:rsidRDefault="007872C7">
            <w:r>
              <w:rPr>
                <w:rFonts w:ascii="Calibri" w:hAnsi="Calibri"/>
                <w:sz w:val="20"/>
              </w:rPr>
              <w:t>Monitoring &amp; Alerting</w:t>
            </w:r>
          </w:p>
        </w:tc>
        <w:tc>
          <w:tcPr>
            <w:tcW w:w="4819" w:type="dxa"/>
            <w:shd w:val="clear" w:color="auto" w:fill="EEF3F8"/>
          </w:tcPr>
          <w:p w14:paraId="4A9B9659" w14:textId="77777777" w:rsidR="004E6F44" w:rsidRDefault="007872C7">
            <w:r>
              <w:rPr>
                <w:rFonts w:ascii="Calibri" w:hAnsi="Calibri"/>
                <w:sz w:val="20"/>
              </w:rPr>
              <w:t xml:space="preserve">Application Insights distributed tracing; Azure Monitor alerts for pod restarts, error rates, Dead Letter Queue depth, and SLA breach </w:t>
            </w:r>
            <w:r>
              <w:rPr>
                <w:rFonts w:ascii="Calibri" w:hAnsi="Calibri"/>
                <w:sz w:val="20"/>
              </w:rPr>
              <w:lastRenderedPageBreak/>
              <w:t>detection.</w:t>
            </w:r>
          </w:p>
        </w:tc>
        <w:tc>
          <w:tcPr>
            <w:tcW w:w="1701" w:type="dxa"/>
            <w:shd w:val="clear" w:color="auto" w:fill="EEF3F8"/>
          </w:tcPr>
          <w:p w14:paraId="4DE3A3FB" w14:textId="77777777" w:rsidR="004E6F44" w:rsidRDefault="007872C7">
            <w:r>
              <w:rPr>
                <w:rFonts w:ascii="Calibri" w:hAnsi="Calibri"/>
                <w:sz w:val="20"/>
              </w:rPr>
              <w:lastRenderedPageBreak/>
              <w:t>Continuous (platform)</w:t>
            </w:r>
          </w:p>
        </w:tc>
      </w:tr>
      <w:tr w:rsidR="004E6F44" w14:paraId="6E68B589" w14:textId="77777777">
        <w:tc>
          <w:tcPr>
            <w:tcW w:w="1984" w:type="dxa"/>
          </w:tcPr>
          <w:p w14:paraId="4E9A884A" w14:textId="77777777" w:rsidR="004E6F44" w:rsidRDefault="007872C7">
            <w:r>
              <w:rPr>
                <w:rFonts w:ascii="Calibri" w:hAnsi="Calibri"/>
                <w:sz w:val="20"/>
              </w:rPr>
              <w:t>Support Processes</w:t>
            </w:r>
          </w:p>
        </w:tc>
        <w:tc>
          <w:tcPr>
            <w:tcW w:w="2551" w:type="dxa"/>
          </w:tcPr>
          <w:p w14:paraId="196B66E3" w14:textId="77777777" w:rsidR="004E6F44" w:rsidRDefault="007872C7">
            <w:r>
              <w:rPr>
                <w:rFonts w:ascii="Calibri" w:hAnsi="Calibri"/>
                <w:sz w:val="20"/>
              </w:rPr>
              <w:t>Security &amp; Audit Logging</w:t>
            </w:r>
          </w:p>
        </w:tc>
        <w:tc>
          <w:tcPr>
            <w:tcW w:w="4819" w:type="dxa"/>
          </w:tcPr>
          <w:p w14:paraId="4856CA70" w14:textId="77777777" w:rsidR="004E6F44" w:rsidRDefault="007872C7">
            <w:r>
              <w:rPr>
                <w:rFonts w:ascii="Calibri" w:hAnsi="Calibri"/>
                <w:sz w:val="20"/>
              </w:rPr>
              <w:t>All domain actions emit AuditEvents to Event Hub. Reporting Service ingests and persists immutable AuditEntry records. Azure Defender for Cloud monitors for threats.</w:t>
            </w:r>
          </w:p>
        </w:tc>
        <w:tc>
          <w:tcPr>
            <w:tcW w:w="1701" w:type="dxa"/>
          </w:tcPr>
          <w:p w14:paraId="44A0F877" w14:textId="77777777" w:rsidR="004E6F44" w:rsidRDefault="007872C7">
            <w:r>
              <w:rPr>
                <w:rFonts w:ascii="Calibri" w:hAnsi="Calibri"/>
                <w:sz w:val="20"/>
              </w:rPr>
              <w:t>Real-time (Event Hub stream)</w:t>
            </w:r>
          </w:p>
        </w:tc>
      </w:tr>
      <w:tr w:rsidR="004E6F44" w14:paraId="3956104E" w14:textId="77777777">
        <w:tc>
          <w:tcPr>
            <w:tcW w:w="1984" w:type="dxa"/>
            <w:shd w:val="clear" w:color="auto" w:fill="EEF3F8"/>
          </w:tcPr>
          <w:p w14:paraId="42092D79" w14:textId="77777777" w:rsidR="004E6F44" w:rsidRDefault="007872C7">
            <w:r>
              <w:rPr>
                <w:rFonts w:ascii="Calibri" w:hAnsi="Calibri"/>
                <w:sz w:val="20"/>
              </w:rPr>
              <w:t>Support Processes</w:t>
            </w:r>
          </w:p>
        </w:tc>
        <w:tc>
          <w:tcPr>
            <w:tcW w:w="2551" w:type="dxa"/>
            <w:shd w:val="clear" w:color="auto" w:fill="EEF3F8"/>
          </w:tcPr>
          <w:p w14:paraId="75225997" w14:textId="77777777" w:rsidR="004E6F44" w:rsidRDefault="007872C7">
            <w:r>
              <w:rPr>
                <w:rFonts w:ascii="Calibri" w:hAnsi="Calibri"/>
                <w:sz w:val="20"/>
              </w:rPr>
              <w:t>Scheduled Report Generation</w:t>
            </w:r>
          </w:p>
        </w:tc>
        <w:tc>
          <w:tcPr>
            <w:tcW w:w="4819" w:type="dxa"/>
            <w:shd w:val="clear" w:color="auto" w:fill="EEF3F8"/>
          </w:tcPr>
          <w:p w14:paraId="41D3DF81" w14:textId="77777777" w:rsidR="004E6F44" w:rsidRDefault="007872C7">
            <w:r>
              <w:rPr>
                <w:rFonts w:ascii="Calibri" w:hAnsi="Calibri"/>
                <w:sz w:val="20"/>
              </w:rPr>
              <w:t>Azure Function Timer Trigger invokes Reporting Service daily/weekly for scheduled report generation. Reports exported as XLSX/PDF via ClosedXML and stored in Azure Blob Storage.</w:t>
            </w:r>
          </w:p>
        </w:tc>
        <w:tc>
          <w:tcPr>
            <w:tcW w:w="1701" w:type="dxa"/>
            <w:shd w:val="clear" w:color="auto" w:fill="EEF3F8"/>
          </w:tcPr>
          <w:p w14:paraId="78323632" w14:textId="77777777" w:rsidR="004E6F44" w:rsidRDefault="007872C7">
            <w:r>
              <w:rPr>
                <w:rFonts w:ascii="Calibri" w:hAnsi="Calibri"/>
                <w:sz w:val="20"/>
              </w:rPr>
              <w:t>Scheduled (Azure Functions)</w:t>
            </w:r>
          </w:p>
        </w:tc>
      </w:tr>
    </w:tbl>
    <w:p w14:paraId="35BC48CB" w14:textId="77777777" w:rsidR="004E6F44" w:rsidRDefault="004E6F44"/>
    <w:p w14:paraId="13416007" w14:textId="77777777" w:rsidR="004E6F44" w:rsidRDefault="007872C7">
      <w:pPr>
        <w:pStyle w:val="Heading4"/>
      </w:pPr>
      <w:r>
        <w:rPr>
          <w:color w:val="2E74B5"/>
        </w:rPr>
        <w:t>Information View</w:t>
      </w:r>
    </w:p>
    <w:tbl>
      <w:tblPr>
        <w:tblStyle w:val="TableGrid"/>
        <w:tblW w:w="0" w:type="auto"/>
        <w:tblLook w:val="04A0" w:firstRow="1" w:lastRow="0" w:firstColumn="1" w:lastColumn="0" w:noHBand="0" w:noVBand="1"/>
      </w:tblPr>
      <w:tblGrid>
        <w:gridCol w:w="2006"/>
        <w:gridCol w:w="2534"/>
        <w:gridCol w:w="2006"/>
        <w:gridCol w:w="2804"/>
      </w:tblGrid>
      <w:tr w:rsidR="004E6F44" w14:paraId="1F1222AE" w14:textId="77777777">
        <w:tc>
          <w:tcPr>
            <w:tcW w:w="2268" w:type="dxa"/>
            <w:shd w:val="clear" w:color="auto" w:fill="1F4E79"/>
          </w:tcPr>
          <w:p w14:paraId="4E0D9C92" w14:textId="77777777" w:rsidR="004E6F44" w:rsidRDefault="007872C7">
            <w:pPr>
              <w:jc w:val="center"/>
            </w:pPr>
            <w:r>
              <w:rPr>
                <w:rFonts w:ascii="Calibri" w:hAnsi="Calibri"/>
                <w:b/>
                <w:color w:val="FFFFFF"/>
                <w:sz w:val="20"/>
              </w:rPr>
              <w:t>Subject Area</w:t>
            </w:r>
          </w:p>
        </w:tc>
        <w:tc>
          <w:tcPr>
            <w:tcW w:w="2835" w:type="dxa"/>
            <w:shd w:val="clear" w:color="auto" w:fill="1F4E79"/>
          </w:tcPr>
          <w:p w14:paraId="7B3C776F" w14:textId="77777777" w:rsidR="004E6F44" w:rsidRDefault="007872C7">
            <w:pPr>
              <w:jc w:val="center"/>
            </w:pPr>
            <w:r>
              <w:rPr>
                <w:rFonts w:ascii="Calibri" w:hAnsi="Calibri"/>
                <w:b/>
                <w:color w:val="FFFFFF"/>
                <w:sz w:val="20"/>
              </w:rPr>
              <w:t>Repository</w:t>
            </w:r>
          </w:p>
        </w:tc>
        <w:tc>
          <w:tcPr>
            <w:tcW w:w="2268" w:type="dxa"/>
            <w:shd w:val="clear" w:color="auto" w:fill="1F4E79"/>
          </w:tcPr>
          <w:p w14:paraId="59BEDAD4" w14:textId="77777777" w:rsidR="004E6F44" w:rsidRDefault="007872C7">
            <w:pPr>
              <w:jc w:val="center"/>
            </w:pPr>
            <w:r>
              <w:rPr>
                <w:rFonts w:ascii="Calibri" w:hAnsi="Calibri"/>
                <w:b/>
                <w:color w:val="FFFFFF"/>
                <w:sz w:val="20"/>
              </w:rPr>
              <w:t>Owner Service</w:t>
            </w:r>
          </w:p>
        </w:tc>
        <w:tc>
          <w:tcPr>
            <w:tcW w:w="3118" w:type="dxa"/>
            <w:shd w:val="clear" w:color="auto" w:fill="1F4E79"/>
          </w:tcPr>
          <w:p w14:paraId="09DDDA73" w14:textId="77777777" w:rsidR="004E6F44" w:rsidRDefault="007872C7">
            <w:pPr>
              <w:jc w:val="center"/>
            </w:pPr>
            <w:r>
              <w:rPr>
                <w:rFonts w:ascii="Calibri" w:hAnsi="Calibri"/>
                <w:b/>
                <w:color w:val="FFFFFF"/>
                <w:sz w:val="20"/>
              </w:rPr>
              <w:t>Consumers</w:t>
            </w:r>
          </w:p>
        </w:tc>
      </w:tr>
      <w:tr w:rsidR="004E6F44" w14:paraId="6C557167" w14:textId="77777777">
        <w:tc>
          <w:tcPr>
            <w:tcW w:w="2268" w:type="dxa"/>
          </w:tcPr>
          <w:p w14:paraId="15C929D5" w14:textId="77777777" w:rsidR="004E6F44" w:rsidRDefault="007872C7">
            <w:r>
              <w:rPr>
                <w:rFonts w:ascii="Calibri" w:hAnsi="Calibri"/>
                <w:sz w:val="20"/>
              </w:rPr>
              <w:t>Employee &amp; User Profiles</w:t>
            </w:r>
          </w:p>
        </w:tc>
        <w:tc>
          <w:tcPr>
            <w:tcW w:w="2835" w:type="dxa"/>
          </w:tcPr>
          <w:p w14:paraId="615681D4" w14:textId="77777777" w:rsidR="004E6F44" w:rsidRDefault="007872C7">
            <w:r>
              <w:rPr>
                <w:rFonts w:ascii="Calibri" w:hAnsi="Calibri"/>
                <w:sz w:val="20"/>
              </w:rPr>
              <w:t>Azure SQL — Users, Employees</w:t>
            </w:r>
          </w:p>
        </w:tc>
        <w:tc>
          <w:tcPr>
            <w:tcW w:w="2268" w:type="dxa"/>
          </w:tcPr>
          <w:p w14:paraId="4EBF9DB9" w14:textId="77777777" w:rsidR="004E6F44" w:rsidRDefault="007872C7">
            <w:r>
              <w:rPr>
                <w:rFonts w:ascii="Calibri" w:hAnsi="Calibri"/>
                <w:sz w:val="20"/>
              </w:rPr>
              <w:t>User Management Service</w:t>
            </w:r>
          </w:p>
        </w:tc>
        <w:tc>
          <w:tcPr>
            <w:tcW w:w="3118" w:type="dxa"/>
          </w:tcPr>
          <w:p w14:paraId="281297C7" w14:textId="77777777" w:rsidR="004E6F44" w:rsidRDefault="007872C7">
            <w:r>
              <w:rPr>
                <w:rFonts w:ascii="Calibri" w:hAnsi="Calibri"/>
                <w:sz w:val="20"/>
              </w:rPr>
              <w:t>All services (cross-domain reference)</w:t>
            </w:r>
          </w:p>
        </w:tc>
      </w:tr>
      <w:tr w:rsidR="004E6F44" w14:paraId="6F0B3C9D" w14:textId="77777777">
        <w:tc>
          <w:tcPr>
            <w:tcW w:w="2268" w:type="dxa"/>
            <w:shd w:val="clear" w:color="auto" w:fill="EEF3F8"/>
          </w:tcPr>
          <w:p w14:paraId="24EC5A88" w14:textId="77777777" w:rsidR="004E6F44" w:rsidRDefault="007872C7">
            <w:r>
              <w:rPr>
                <w:rFonts w:ascii="Calibri" w:hAnsi="Calibri"/>
                <w:sz w:val="20"/>
              </w:rPr>
              <w:t>Benefit Plans &amp; Enrollments</w:t>
            </w:r>
          </w:p>
        </w:tc>
        <w:tc>
          <w:tcPr>
            <w:tcW w:w="2835" w:type="dxa"/>
            <w:shd w:val="clear" w:color="auto" w:fill="EEF3F8"/>
          </w:tcPr>
          <w:p w14:paraId="1A59CC48" w14:textId="77777777" w:rsidR="004E6F44" w:rsidRDefault="007872C7">
            <w:r>
              <w:rPr>
                <w:rFonts w:ascii="Calibri" w:hAnsi="Calibri"/>
                <w:sz w:val="20"/>
              </w:rPr>
              <w:t>Azure Cosmos DB — BenefitPlans container</w:t>
            </w:r>
          </w:p>
        </w:tc>
        <w:tc>
          <w:tcPr>
            <w:tcW w:w="2268" w:type="dxa"/>
            <w:shd w:val="clear" w:color="auto" w:fill="EEF3F8"/>
          </w:tcPr>
          <w:p w14:paraId="01FE9477" w14:textId="77777777" w:rsidR="004E6F44" w:rsidRDefault="007872C7">
            <w:r>
              <w:rPr>
                <w:rFonts w:ascii="Calibri" w:hAnsi="Calibri"/>
                <w:sz w:val="20"/>
              </w:rPr>
              <w:t>Benefits Service</w:t>
            </w:r>
          </w:p>
        </w:tc>
        <w:tc>
          <w:tcPr>
            <w:tcW w:w="3118" w:type="dxa"/>
            <w:shd w:val="clear" w:color="auto" w:fill="EEF3F8"/>
          </w:tcPr>
          <w:p w14:paraId="1E925673" w14:textId="77777777" w:rsidR="004E6F44" w:rsidRDefault="007872C7">
            <w:r>
              <w:rPr>
                <w:rFonts w:ascii="Calibri" w:hAnsi="Calibri"/>
                <w:sz w:val="20"/>
              </w:rPr>
              <w:t>Payroll Service (deductions)</w:t>
            </w:r>
          </w:p>
        </w:tc>
      </w:tr>
      <w:tr w:rsidR="004E6F44" w14:paraId="167D10C4" w14:textId="77777777">
        <w:tc>
          <w:tcPr>
            <w:tcW w:w="2268" w:type="dxa"/>
          </w:tcPr>
          <w:p w14:paraId="1D2144C7" w14:textId="77777777" w:rsidR="004E6F44" w:rsidRDefault="007872C7">
            <w:r>
              <w:rPr>
                <w:rFonts w:ascii="Calibri" w:hAnsi="Calibri"/>
                <w:sz w:val="20"/>
              </w:rPr>
              <w:t>Compensation Rules &amp; CTC</w:t>
            </w:r>
          </w:p>
        </w:tc>
        <w:tc>
          <w:tcPr>
            <w:tcW w:w="2835" w:type="dxa"/>
          </w:tcPr>
          <w:p w14:paraId="205855F2" w14:textId="77777777" w:rsidR="004E6F44" w:rsidRDefault="007872C7">
            <w:r>
              <w:rPr>
                <w:rFonts w:ascii="Calibri" w:hAnsi="Calibri"/>
                <w:sz w:val="20"/>
              </w:rPr>
              <w:t>Azure Cosmos DB — CompensationRules container</w:t>
            </w:r>
          </w:p>
        </w:tc>
        <w:tc>
          <w:tcPr>
            <w:tcW w:w="2268" w:type="dxa"/>
          </w:tcPr>
          <w:p w14:paraId="77E5DB9C" w14:textId="77777777" w:rsidR="004E6F44" w:rsidRDefault="007872C7">
            <w:r>
              <w:rPr>
                <w:rFonts w:ascii="Calibri" w:hAnsi="Calibri"/>
                <w:sz w:val="20"/>
              </w:rPr>
              <w:t>Compensation Service</w:t>
            </w:r>
          </w:p>
        </w:tc>
        <w:tc>
          <w:tcPr>
            <w:tcW w:w="3118" w:type="dxa"/>
          </w:tcPr>
          <w:p w14:paraId="4826E070" w14:textId="77777777" w:rsidR="004E6F44" w:rsidRDefault="007872C7">
            <w:r>
              <w:rPr>
                <w:rFonts w:ascii="Calibri" w:hAnsi="Calibri"/>
                <w:sz w:val="20"/>
              </w:rPr>
              <w:t>Payroll Service (gross pay computation)</w:t>
            </w:r>
          </w:p>
        </w:tc>
      </w:tr>
      <w:tr w:rsidR="004E6F44" w14:paraId="379A1836" w14:textId="77777777">
        <w:tc>
          <w:tcPr>
            <w:tcW w:w="2268" w:type="dxa"/>
            <w:shd w:val="clear" w:color="auto" w:fill="EEF3F8"/>
          </w:tcPr>
          <w:p w14:paraId="56F8EE24" w14:textId="77777777" w:rsidR="004E6F44" w:rsidRDefault="007872C7">
            <w:r>
              <w:rPr>
                <w:rFonts w:ascii="Calibri" w:hAnsi="Calibri"/>
                <w:sz w:val="20"/>
              </w:rPr>
              <w:t>Claims &amp; Documents</w:t>
            </w:r>
          </w:p>
        </w:tc>
        <w:tc>
          <w:tcPr>
            <w:tcW w:w="2835" w:type="dxa"/>
            <w:shd w:val="clear" w:color="auto" w:fill="EEF3F8"/>
          </w:tcPr>
          <w:p w14:paraId="26D4CB19" w14:textId="77777777" w:rsidR="004E6F44" w:rsidRDefault="007872C7">
            <w:r>
              <w:rPr>
                <w:rFonts w:ascii="Calibri" w:hAnsi="Calibri"/>
                <w:sz w:val="20"/>
              </w:rPr>
              <w:t>Azure SQL — Claims, ClaimLineItems, Documents</w:t>
            </w:r>
          </w:p>
        </w:tc>
        <w:tc>
          <w:tcPr>
            <w:tcW w:w="2268" w:type="dxa"/>
            <w:shd w:val="clear" w:color="auto" w:fill="EEF3F8"/>
          </w:tcPr>
          <w:p w14:paraId="4C8046C3" w14:textId="77777777" w:rsidR="004E6F44" w:rsidRDefault="007872C7">
            <w:r>
              <w:rPr>
                <w:rFonts w:ascii="Calibri" w:hAnsi="Calibri"/>
                <w:sz w:val="20"/>
              </w:rPr>
              <w:t>Claims &amp; Documents Service</w:t>
            </w:r>
          </w:p>
        </w:tc>
        <w:tc>
          <w:tcPr>
            <w:tcW w:w="3118" w:type="dxa"/>
            <w:shd w:val="clear" w:color="auto" w:fill="EEF3F8"/>
          </w:tcPr>
          <w:p w14:paraId="70278805" w14:textId="77777777" w:rsidR="004E6F44" w:rsidRDefault="007872C7">
            <w:r>
              <w:rPr>
                <w:rFonts w:ascii="Calibri" w:hAnsi="Calibri"/>
                <w:sz w:val="20"/>
              </w:rPr>
              <w:t>Payroll Service (Settlement), Reporting Service</w:t>
            </w:r>
          </w:p>
        </w:tc>
      </w:tr>
      <w:tr w:rsidR="004E6F44" w14:paraId="58938860" w14:textId="77777777">
        <w:tc>
          <w:tcPr>
            <w:tcW w:w="2268" w:type="dxa"/>
          </w:tcPr>
          <w:p w14:paraId="2D9F94C7" w14:textId="77777777" w:rsidR="004E6F44" w:rsidRDefault="007872C7">
            <w:r>
              <w:rPr>
                <w:rFonts w:ascii="Calibri" w:hAnsi="Calibri"/>
                <w:sz w:val="20"/>
              </w:rPr>
              <w:t>Payroll &amp; Settlements</w:t>
            </w:r>
          </w:p>
        </w:tc>
        <w:tc>
          <w:tcPr>
            <w:tcW w:w="2835" w:type="dxa"/>
          </w:tcPr>
          <w:p w14:paraId="5E1B62DE" w14:textId="77777777" w:rsidR="004E6F44" w:rsidRDefault="007872C7">
            <w:r>
              <w:rPr>
                <w:rFonts w:ascii="Calibri" w:hAnsi="Calibri"/>
                <w:sz w:val="20"/>
              </w:rPr>
              <w:t>Azure SQL — PayrollRecords, Settlements</w:t>
            </w:r>
          </w:p>
        </w:tc>
        <w:tc>
          <w:tcPr>
            <w:tcW w:w="2268" w:type="dxa"/>
          </w:tcPr>
          <w:p w14:paraId="5BACD0EA" w14:textId="77777777" w:rsidR="004E6F44" w:rsidRDefault="007872C7">
            <w:r>
              <w:rPr>
                <w:rFonts w:ascii="Calibri" w:hAnsi="Calibri"/>
                <w:sz w:val="20"/>
              </w:rPr>
              <w:t>Payroll Service</w:t>
            </w:r>
          </w:p>
        </w:tc>
        <w:tc>
          <w:tcPr>
            <w:tcW w:w="3118" w:type="dxa"/>
          </w:tcPr>
          <w:p w14:paraId="0FD77AED" w14:textId="77777777" w:rsidR="004E6F44" w:rsidRDefault="007872C7">
            <w:r>
              <w:rPr>
                <w:rFonts w:ascii="Calibri" w:hAnsi="Calibri"/>
                <w:sz w:val="20"/>
              </w:rPr>
              <w:t>Reporting Service (CompensationReport)</w:t>
            </w:r>
          </w:p>
        </w:tc>
      </w:tr>
      <w:tr w:rsidR="004E6F44" w14:paraId="05801798" w14:textId="77777777">
        <w:tc>
          <w:tcPr>
            <w:tcW w:w="2268" w:type="dxa"/>
            <w:shd w:val="clear" w:color="auto" w:fill="EEF3F8"/>
          </w:tcPr>
          <w:p w14:paraId="2EE3A025" w14:textId="77777777" w:rsidR="004E6F44" w:rsidRDefault="007872C7">
            <w:r>
              <w:rPr>
                <w:rFonts w:ascii="Calibri" w:hAnsi="Calibri"/>
                <w:sz w:val="20"/>
              </w:rPr>
              <w:t>Promotions</w:t>
            </w:r>
          </w:p>
        </w:tc>
        <w:tc>
          <w:tcPr>
            <w:tcW w:w="2835" w:type="dxa"/>
            <w:shd w:val="clear" w:color="auto" w:fill="EEF3F8"/>
          </w:tcPr>
          <w:p w14:paraId="6D837A0A" w14:textId="77777777" w:rsidR="004E6F44" w:rsidRDefault="007872C7">
            <w:r>
              <w:rPr>
                <w:rFonts w:ascii="Calibri" w:hAnsi="Calibri"/>
                <w:sz w:val="20"/>
              </w:rPr>
              <w:t>Azure Cosmos DB (or SQL) — Promotions</w:t>
            </w:r>
          </w:p>
        </w:tc>
        <w:tc>
          <w:tcPr>
            <w:tcW w:w="2268" w:type="dxa"/>
            <w:shd w:val="clear" w:color="auto" w:fill="EEF3F8"/>
          </w:tcPr>
          <w:p w14:paraId="67EDC03A" w14:textId="77777777" w:rsidR="004E6F44" w:rsidRDefault="007872C7">
            <w:r>
              <w:rPr>
                <w:rFonts w:ascii="Calibri" w:hAnsi="Calibri"/>
                <w:sz w:val="20"/>
              </w:rPr>
              <w:t>Promotions Service</w:t>
            </w:r>
          </w:p>
        </w:tc>
        <w:tc>
          <w:tcPr>
            <w:tcW w:w="3118" w:type="dxa"/>
            <w:shd w:val="clear" w:color="auto" w:fill="EEF3F8"/>
          </w:tcPr>
          <w:p w14:paraId="26F44ECF" w14:textId="77777777" w:rsidR="004E6F44" w:rsidRDefault="007872C7">
            <w:r>
              <w:rPr>
                <w:rFonts w:ascii="Calibri" w:hAnsi="Calibri"/>
                <w:sz w:val="20"/>
              </w:rPr>
              <w:t>HR Admin Portal (cycle management)</w:t>
            </w:r>
          </w:p>
        </w:tc>
      </w:tr>
      <w:tr w:rsidR="004E6F44" w14:paraId="0DCFB109" w14:textId="77777777">
        <w:tc>
          <w:tcPr>
            <w:tcW w:w="2268" w:type="dxa"/>
          </w:tcPr>
          <w:p w14:paraId="1E15E522" w14:textId="77777777" w:rsidR="004E6F44" w:rsidRDefault="007872C7">
            <w:r>
              <w:rPr>
                <w:rFonts w:ascii="Calibri" w:hAnsi="Calibri"/>
                <w:sz w:val="20"/>
              </w:rPr>
              <w:t>Reports &amp; Audit Entries</w:t>
            </w:r>
          </w:p>
        </w:tc>
        <w:tc>
          <w:tcPr>
            <w:tcW w:w="2835" w:type="dxa"/>
          </w:tcPr>
          <w:p w14:paraId="490404B2" w14:textId="77777777" w:rsidR="004E6F44" w:rsidRDefault="007872C7">
            <w:r>
              <w:rPr>
                <w:rFonts w:ascii="Calibri" w:hAnsi="Calibri"/>
                <w:sz w:val="20"/>
              </w:rPr>
              <w:t>Azure SQL — Reports, AuditEntries</w:t>
            </w:r>
          </w:p>
        </w:tc>
        <w:tc>
          <w:tcPr>
            <w:tcW w:w="2268" w:type="dxa"/>
          </w:tcPr>
          <w:p w14:paraId="3A34F51C" w14:textId="77777777" w:rsidR="004E6F44" w:rsidRDefault="007872C7">
            <w:r>
              <w:rPr>
                <w:rFonts w:ascii="Calibri" w:hAnsi="Calibri"/>
                <w:sz w:val="20"/>
              </w:rPr>
              <w:t>Reporting Service</w:t>
            </w:r>
          </w:p>
        </w:tc>
        <w:tc>
          <w:tcPr>
            <w:tcW w:w="3118" w:type="dxa"/>
          </w:tcPr>
          <w:p w14:paraId="1CAC01D9" w14:textId="77777777" w:rsidR="004E6F44" w:rsidRDefault="007872C7">
            <w:r>
              <w:rPr>
                <w:rFonts w:ascii="Calibri" w:hAnsi="Calibri"/>
                <w:sz w:val="20"/>
              </w:rPr>
              <w:t>Finance Portal (report download)</w:t>
            </w:r>
          </w:p>
        </w:tc>
      </w:tr>
      <w:tr w:rsidR="004E6F44" w14:paraId="34F4506B" w14:textId="77777777">
        <w:tc>
          <w:tcPr>
            <w:tcW w:w="2268" w:type="dxa"/>
            <w:shd w:val="clear" w:color="auto" w:fill="EEF3F8"/>
          </w:tcPr>
          <w:p w14:paraId="73C75985" w14:textId="77777777" w:rsidR="004E6F44" w:rsidRDefault="007872C7">
            <w:r>
              <w:rPr>
                <w:rFonts w:ascii="Calibri" w:hAnsi="Calibri"/>
                <w:sz w:val="20"/>
              </w:rPr>
              <w:t>Binary Assets</w:t>
            </w:r>
          </w:p>
        </w:tc>
        <w:tc>
          <w:tcPr>
            <w:tcW w:w="2835" w:type="dxa"/>
            <w:shd w:val="clear" w:color="auto" w:fill="EEF3F8"/>
          </w:tcPr>
          <w:p w14:paraId="41C22672" w14:textId="77777777" w:rsidR="004E6F44" w:rsidRDefault="007872C7">
            <w:r>
              <w:rPr>
                <w:rFonts w:ascii="Calibri" w:hAnsi="Calibri"/>
                <w:sz w:val="20"/>
              </w:rPr>
              <w:t>Azure Blob Storage — receipts, payslips, reports</w:t>
            </w:r>
          </w:p>
        </w:tc>
        <w:tc>
          <w:tcPr>
            <w:tcW w:w="2268" w:type="dxa"/>
            <w:shd w:val="clear" w:color="auto" w:fill="EEF3F8"/>
          </w:tcPr>
          <w:p w14:paraId="5049C93E" w14:textId="77777777" w:rsidR="004E6F44" w:rsidRDefault="007872C7">
            <w:r>
              <w:rPr>
                <w:rFonts w:ascii="Calibri" w:hAnsi="Calibri"/>
                <w:sz w:val="20"/>
              </w:rPr>
              <w:t>Documents / Payroll / Reporting Svc</w:t>
            </w:r>
          </w:p>
        </w:tc>
        <w:tc>
          <w:tcPr>
            <w:tcW w:w="3118" w:type="dxa"/>
            <w:shd w:val="clear" w:color="auto" w:fill="EEF3F8"/>
          </w:tcPr>
          <w:p w14:paraId="39BA2398" w14:textId="77777777" w:rsidR="004E6F44" w:rsidRDefault="007872C7">
            <w:r>
              <w:rPr>
                <w:rFonts w:ascii="Calibri" w:hAnsi="Calibri"/>
                <w:sz w:val="20"/>
              </w:rPr>
              <w:t>Employee Portal (download)</w:t>
            </w:r>
          </w:p>
        </w:tc>
      </w:tr>
    </w:tbl>
    <w:p w14:paraId="5CD392CD" w14:textId="4A1FEC72" w:rsidR="004E6F44" w:rsidRDefault="004E6F44"/>
    <w:p w14:paraId="3BB3B736" w14:textId="77777777" w:rsidR="004E6F44" w:rsidRDefault="007872C7">
      <w:pPr>
        <w:pStyle w:val="Heading2"/>
      </w:pPr>
      <w:bookmarkStart w:id="19" w:name="_Toc230545060"/>
      <w:r>
        <w:rPr>
          <w:color w:val="2E74B5"/>
        </w:rPr>
        <w:t>2.2   System Interfaces</w:t>
      </w:r>
      <w:bookmarkEnd w:id="19"/>
    </w:p>
    <w:p w14:paraId="78886C4E" w14:textId="77777777" w:rsidR="004E6F44" w:rsidRDefault="007872C7">
      <w:pPr>
        <w:spacing w:after="120"/>
      </w:pPr>
      <w:r>
        <w:rPr>
          <w:rFonts w:ascii="Calibri" w:hAnsi="Calibri"/>
        </w:rPr>
        <w:t>All external and internal interfaces of the Unified Rewards Platform are exposed via RESTful APIs using JSON payloads over HTTPS/TLS 1.3, routed through Azure APIM.</w:t>
      </w:r>
    </w:p>
    <w:p w14:paraId="24AFD670" w14:textId="77777777" w:rsidR="004E6F44" w:rsidRDefault="228222DE">
      <w:pPr>
        <w:pStyle w:val="ListBullet"/>
        <w:spacing w:after="60"/>
      </w:pPr>
      <w:r w:rsidRPr="6759BB41">
        <w:rPr>
          <w:rFonts w:ascii="Calibri" w:hAnsi="Calibri"/>
        </w:rPr>
        <w:t>Internal Integration — All 7 microservices communicate via Azure APIM (synchronous REST) and Azure Service Bus (asynchronous event-driven). No direct service-to-service HTTP calls bypass APIM. Azure Event Hub serves as the audit integration backbone.</w:t>
      </w:r>
    </w:p>
    <w:p w14:paraId="08C241F6" w14:textId="77777777" w:rsidR="004E6F44" w:rsidRDefault="228222DE">
      <w:pPr>
        <w:pStyle w:val="ListBullet"/>
        <w:spacing w:after="60"/>
      </w:pPr>
      <w:r w:rsidRPr="6759BB41">
        <w:rPr>
          <w:rFonts w:ascii="Calibri" w:hAnsi="Calibri"/>
        </w:rPr>
        <w:t>External Integration — External Payroll Systems (SAP / ADP / Workday) are integrated via REST POST from Payroll Service using HttpClientFactory + Polly retry policy. Azure AD is integrated via OIDC/OAuth 2.0 for authentication and Managed Identity for service-to-service.</w:t>
      </w:r>
    </w:p>
    <w:p w14:paraId="1F69217B" w14:textId="77777777" w:rsidR="004E6F44" w:rsidRDefault="228222DE">
      <w:pPr>
        <w:pStyle w:val="ListBullet"/>
        <w:spacing w:after="60"/>
      </w:pPr>
      <w:r w:rsidRPr="6759BB41">
        <w:rPr>
          <w:rFonts w:ascii="Calibri" w:hAnsi="Calibri"/>
        </w:rPr>
        <w:t>Standard API contract: OpenAPI 3.0 specification (auto-generated by Swashbuckle). Refer to docs/Cognizant-UnifiedRewardsPlatform-API Specification v1.0 for full API contracts.</w:t>
      </w:r>
    </w:p>
    <w:tbl>
      <w:tblPr>
        <w:tblStyle w:val="TableGrid"/>
        <w:tblW w:w="0" w:type="auto"/>
        <w:tblLook w:val="04A0" w:firstRow="1" w:lastRow="0" w:firstColumn="1" w:lastColumn="0" w:noHBand="0" w:noVBand="1"/>
      </w:tblPr>
      <w:tblGrid>
        <w:gridCol w:w="2369"/>
        <w:gridCol w:w="2270"/>
        <w:gridCol w:w="1342"/>
        <w:gridCol w:w="3369"/>
      </w:tblGrid>
      <w:tr w:rsidR="004E6F44" w14:paraId="064FC649" w14:textId="77777777">
        <w:tc>
          <w:tcPr>
            <w:tcW w:w="2551" w:type="dxa"/>
            <w:shd w:val="clear" w:color="auto" w:fill="1F4E79"/>
          </w:tcPr>
          <w:p w14:paraId="1F363E7B" w14:textId="77777777" w:rsidR="004E6F44" w:rsidRDefault="007872C7">
            <w:pPr>
              <w:jc w:val="center"/>
            </w:pPr>
            <w:r>
              <w:rPr>
                <w:rFonts w:ascii="Calibri" w:hAnsi="Calibri"/>
                <w:b/>
                <w:color w:val="FFFFFF"/>
                <w:sz w:val="20"/>
              </w:rPr>
              <w:t>Interface</w:t>
            </w:r>
          </w:p>
        </w:tc>
        <w:tc>
          <w:tcPr>
            <w:tcW w:w="2551" w:type="dxa"/>
            <w:shd w:val="clear" w:color="auto" w:fill="1F4E79"/>
          </w:tcPr>
          <w:p w14:paraId="7F07C381" w14:textId="77777777" w:rsidR="004E6F44" w:rsidRDefault="007872C7">
            <w:pPr>
              <w:jc w:val="center"/>
            </w:pPr>
            <w:r>
              <w:rPr>
                <w:rFonts w:ascii="Calibri" w:hAnsi="Calibri"/>
                <w:b/>
                <w:color w:val="FFFFFF"/>
                <w:sz w:val="20"/>
              </w:rPr>
              <w:t>Technology / Method</w:t>
            </w:r>
          </w:p>
        </w:tc>
        <w:tc>
          <w:tcPr>
            <w:tcW w:w="1417" w:type="dxa"/>
            <w:shd w:val="clear" w:color="auto" w:fill="1F4E79"/>
          </w:tcPr>
          <w:p w14:paraId="67E42F5C" w14:textId="77777777" w:rsidR="004E6F44" w:rsidRDefault="007872C7">
            <w:pPr>
              <w:jc w:val="center"/>
            </w:pPr>
            <w:r>
              <w:rPr>
                <w:rFonts w:ascii="Calibri" w:hAnsi="Calibri"/>
                <w:b/>
                <w:color w:val="FFFFFF"/>
                <w:sz w:val="20"/>
              </w:rPr>
              <w:t>Direction</w:t>
            </w:r>
          </w:p>
        </w:tc>
        <w:tc>
          <w:tcPr>
            <w:tcW w:w="3969" w:type="dxa"/>
            <w:shd w:val="clear" w:color="auto" w:fill="1F4E79"/>
          </w:tcPr>
          <w:p w14:paraId="37F9D43C" w14:textId="77777777" w:rsidR="004E6F44" w:rsidRDefault="007872C7">
            <w:pPr>
              <w:jc w:val="center"/>
            </w:pPr>
            <w:r>
              <w:rPr>
                <w:rFonts w:ascii="Calibri" w:hAnsi="Calibri"/>
                <w:b/>
                <w:color w:val="FFFFFF"/>
                <w:sz w:val="20"/>
              </w:rPr>
              <w:t>Notes</w:t>
            </w:r>
          </w:p>
        </w:tc>
      </w:tr>
      <w:tr w:rsidR="004E6F44" w14:paraId="6C878292" w14:textId="77777777">
        <w:tc>
          <w:tcPr>
            <w:tcW w:w="2551" w:type="dxa"/>
          </w:tcPr>
          <w:p w14:paraId="3D7692BF" w14:textId="77777777" w:rsidR="004E6F44" w:rsidRDefault="007872C7">
            <w:r>
              <w:rPr>
                <w:rFonts w:ascii="Calibri" w:hAnsi="Calibri"/>
                <w:sz w:val="20"/>
              </w:rPr>
              <w:lastRenderedPageBreak/>
              <w:t>Employee → Portal</w:t>
            </w:r>
          </w:p>
        </w:tc>
        <w:tc>
          <w:tcPr>
            <w:tcW w:w="2551" w:type="dxa"/>
          </w:tcPr>
          <w:p w14:paraId="08E87405" w14:textId="77777777" w:rsidR="004E6F44" w:rsidRDefault="007872C7">
            <w:r>
              <w:rPr>
                <w:rFonts w:ascii="Calibri" w:hAnsi="Calibri"/>
                <w:sz w:val="20"/>
              </w:rPr>
              <w:t>HTTPS Browser / React MFE</w:t>
            </w:r>
          </w:p>
        </w:tc>
        <w:tc>
          <w:tcPr>
            <w:tcW w:w="1417" w:type="dxa"/>
          </w:tcPr>
          <w:p w14:paraId="58B793FE" w14:textId="77777777" w:rsidR="004E6F44" w:rsidRDefault="007872C7">
            <w:r>
              <w:rPr>
                <w:rFonts w:ascii="Calibri" w:hAnsi="Calibri"/>
                <w:sz w:val="20"/>
              </w:rPr>
              <w:t>Inbound</w:t>
            </w:r>
          </w:p>
        </w:tc>
        <w:tc>
          <w:tcPr>
            <w:tcW w:w="3969" w:type="dxa"/>
          </w:tcPr>
          <w:p w14:paraId="15B56F9C" w14:textId="77777777" w:rsidR="004E6F44" w:rsidRDefault="007872C7">
            <w:r>
              <w:rPr>
                <w:rFonts w:ascii="Calibri" w:hAnsi="Calibri"/>
                <w:sz w:val="20"/>
              </w:rPr>
              <w:t>Azure Front Door → Static Web Apps</w:t>
            </w:r>
          </w:p>
        </w:tc>
      </w:tr>
      <w:tr w:rsidR="004E6F44" w14:paraId="0A7E02F2" w14:textId="77777777">
        <w:tc>
          <w:tcPr>
            <w:tcW w:w="2551" w:type="dxa"/>
            <w:shd w:val="clear" w:color="auto" w:fill="EEF3F8"/>
          </w:tcPr>
          <w:p w14:paraId="25A8FF25" w14:textId="77777777" w:rsidR="004E6F44" w:rsidRDefault="007872C7">
            <w:r>
              <w:rPr>
                <w:rFonts w:ascii="Calibri" w:hAnsi="Calibri"/>
                <w:sz w:val="20"/>
              </w:rPr>
              <w:t>Portal → API Layer</w:t>
            </w:r>
          </w:p>
        </w:tc>
        <w:tc>
          <w:tcPr>
            <w:tcW w:w="2551" w:type="dxa"/>
            <w:shd w:val="clear" w:color="auto" w:fill="EEF3F8"/>
          </w:tcPr>
          <w:p w14:paraId="5F50FBB1" w14:textId="77777777" w:rsidR="004E6F44" w:rsidRDefault="007872C7">
            <w:r>
              <w:rPr>
                <w:rFonts w:ascii="Calibri" w:hAnsi="Calibri"/>
                <w:sz w:val="20"/>
              </w:rPr>
              <w:t>REST HTTPS/443 + Bearer JWT</w:t>
            </w:r>
          </w:p>
        </w:tc>
        <w:tc>
          <w:tcPr>
            <w:tcW w:w="1417" w:type="dxa"/>
            <w:shd w:val="clear" w:color="auto" w:fill="EEF3F8"/>
          </w:tcPr>
          <w:p w14:paraId="40D4998E" w14:textId="77777777" w:rsidR="004E6F44" w:rsidRDefault="007872C7">
            <w:r>
              <w:rPr>
                <w:rFonts w:ascii="Calibri" w:hAnsi="Calibri"/>
                <w:sz w:val="20"/>
              </w:rPr>
              <w:t>Outbound</w:t>
            </w:r>
          </w:p>
        </w:tc>
        <w:tc>
          <w:tcPr>
            <w:tcW w:w="3969" w:type="dxa"/>
            <w:shd w:val="clear" w:color="auto" w:fill="EEF3F8"/>
          </w:tcPr>
          <w:p w14:paraId="3713B7C6" w14:textId="77777777" w:rsidR="004E6F44" w:rsidRDefault="007872C7">
            <w:r>
              <w:rPr>
                <w:rFonts w:ascii="Calibri" w:hAnsi="Calibri"/>
                <w:sz w:val="20"/>
              </w:rPr>
              <w:t>Via Azure APIM; all APIs versioned /api/v1/</w:t>
            </w:r>
          </w:p>
        </w:tc>
      </w:tr>
      <w:tr w:rsidR="004E6F44" w14:paraId="5B0F02AC" w14:textId="77777777">
        <w:tc>
          <w:tcPr>
            <w:tcW w:w="2551" w:type="dxa"/>
          </w:tcPr>
          <w:p w14:paraId="1F43B37D" w14:textId="77777777" w:rsidR="004E6F44" w:rsidRDefault="007872C7">
            <w:r>
              <w:rPr>
                <w:rFonts w:ascii="Calibri" w:hAnsi="Calibri"/>
                <w:sz w:val="20"/>
              </w:rPr>
              <w:t>APIM → Microservices</w:t>
            </w:r>
          </w:p>
        </w:tc>
        <w:tc>
          <w:tcPr>
            <w:tcW w:w="2551" w:type="dxa"/>
          </w:tcPr>
          <w:p w14:paraId="03499762" w14:textId="77777777" w:rsidR="004E6F44" w:rsidRDefault="007872C7">
            <w:r>
              <w:rPr>
                <w:rFonts w:ascii="Calibri" w:hAnsi="Calibri"/>
                <w:sz w:val="20"/>
              </w:rPr>
              <w:t>REST HTTPS/443 Private Link</w:t>
            </w:r>
          </w:p>
        </w:tc>
        <w:tc>
          <w:tcPr>
            <w:tcW w:w="1417" w:type="dxa"/>
          </w:tcPr>
          <w:p w14:paraId="39413D54" w14:textId="77777777" w:rsidR="004E6F44" w:rsidRDefault="007872C7">
            <w:r>
              <w:rPr>
                <w:rFonts w:ascii="Calibri" w:hAnsi="Calibri"/>
                <w:sz w:val="20"/>
              </w:rPr>
              <w:t>Internal</w:t>
            </w:r>
          </w:p>
        </w:tc>
        <w:tc>
          <w:tcPr>
            <w:tcW w:w="3969" w:type="dxa"/>
          </w:tcPr>
          <w:p w14:paraId="16DA983C" w14:textId="77777777" w:rsidR="004E6F44" w:rsidRDefault="007872C7">
            <w:r>
              <w:rPr>
                <w:rFonts w:ascii="Calibri" w:hAnsi="Calibri"/>
                <w:sz w:val="20"/>
              </w:rPr>
              <w:t>Private Link — no public routing</w:t>
            </w:r>
          </w:p>
        </w:tc>
      </w:tr>
      <w:tr w:rsidR="004E6F44" w14:paraId="5077EC18" w14:textId="77777777">
        <w:tc>
          <w:tcPr>
            <w:tcW w:w="2551" w:type="dxa"/>
            <w:shd w:val="clear" w:color="auto" w:fill="EEF3F8"/>
          </w:tcPr>
          <w:p w14:paraId="69E66842" w14:textId="77777777" w:rsidR="004E6F44" w:rsidRDefault="007872C7">
            <w:r>
              <w:rPr>
                <w:rFonts w:ascii="Calibri" w:hAnsi="Calibri"/>
                <w:sz w:val="20"/>
              </w:rPr>
              <w:t>Claims → Service Bus</w:t>
            </w:r>
          </w:p>
        </w:tc>
        <w:tc>
          <w:tcPr>
            <w:tcW w:w="2551" w:type="dxa"/>
            <w:shd w:val="clear" w:color="auto" w:fill="EEF3F8"/>
          </w:tcPr>
          <w:p w14:paraId="473A9BC5" w14:textId="77777777" w:rsidR="004E6F44" w:rsidRDefault="007872C7">
            <w:r>
              <w:rPr>
                <w:rFonts w:ascii="Calibri" w:hAnsi="Calibri"/>
                <w:sz w:val="20"/>
              </w:rPr>
              <w:t>AMQP/TLS 5671 (MSI)</w:t>
            </w:r>
          </w:p>
        </w:tc>
        <w:tc>
          <w:tcPr>
            <w:tcW w:w="1417" w:type="dxa"/>
            <w:shd w:val="clear" w:color="auto" w:fill="EEF3F8"/>
          </w:tcPr>
          <w:p w14:paraId="2E76AEB5" w14:textId="77777777" w:rsidR="004E6F44" w:rsidRDefault="007872C7">
            <w:r>
              <w:rPr>
                <w:rFonts w:ascii="Calibri" w:hAnsi="Calibri"/>
                <w:sz w:val="20"/>
              </w:rPr>
              <w:t>Outbound</w:t>
            </w:r>
          </w:p>
        </w:tc>
        <w:tc>
          <w:tcPr>
            <w:tcW w:w="3969" w:type="dxa"/>
            <w:shd w:val="clear" w:color="auto" w:fill="EEF3F8"/>
          </w:tcPr>
          <w:p w14:paraId="1A191CF0" w14:textId="77777777" w:rsidR="004E6F44" w:rsidRDefault="007872C7">
            <w:r>
              <w:rPr>
                <w:rFonts w:ascii="Calibri" w:hAnsi="Calibri"/>
                <w:sz w:val="20"/>
              </w:rPr>
              <w:t>Publish claim lifecycle events to topics</w:t>
            </w:r>
          </w:p>
        </w:tc>
      </w:tr>
      <w:tr w:rsidR="004E6F44" w14:paraId="51BD47A1" w14:textId="77777777">
        <w:tc>
          <w:tcPr>
            <w:tcW w:w="2551" w:type="dxa"/>
          </w:tcPr>
          <w:p w14:paraId="23A92472" w14:textId="77777777" w:rsidR="004E6F44" w:rsidRDefault="007872C7">
            <w:r>
              <w:rPr>
                <w:rFonts w:ascii="Calibri" w:hAnsi="Calibri"/>
                <w:sz w:val="20"/>
              </w:rPr>
              <w:t>Payroll/Reporting → Service Bus</w:t>
            </w:r>
          </w:p>
        </w:tc>
        <w:tc>
          <w:tcPr>
            <w:tcW w:w="2551" w:type="dxa"/>
          </w:tcPr>
          <w:p w14:paraId="2AE7E715" w14:textId="77777777" w:rsidR="004E6F44" w:rsidRDefault="007872C7">
            <w:r>
              <w:rPr>
                <w:rFonts w:ascii="Calibri" w:hAnsi="Calibri"/>
                <w:sz w:val="20"/>
              </w:rPr>
              <w:t>AMQP/TLS 5671 (MSI)</w:t>
            </w:r>
          </w:p>
        </w:tc>
        <w:tc>
          <w:tcPr>
            <w:tcW w:w="1417" w:type="dxa"/>
          </w:tcPr>
          <w:p w14:paraId="1D98D6EA" w14:textId="77777777" w:rsidR="004E6F44" w:rsidRDefault="007872C7">
            <w:r>
              <w:rPr>
                <w:rFonts w:ascii="Calibri" w:hAnsi="Calibri"/>
                <w:sz w:val="20"/>
              </w:rPr>
              <w:t>Inbound</w:t>
            </w:r>
          </w:p>
        </w:tc>
        <w:tc>
          <w:tcPr>
            <w:tcW w:w="3969" w:type="dxa"/>
          </w:tcPr>
          <w:p w14:paraId="0B799106" w14:textId="77777777" w:rsidR="004E6F44" w:rsidRDefault="007872C7">
            <w:r>
              <w:rPr>
                <w:rFonts w:ascii="Calibri" w:hAnsi="Calibri"/>
                <w:sz w:val="20"/>
              </w:rPr>
              <w:t>Subscribe to relevant claim event topics</w:t>
            </w:r>
          </w:p>
        </w:tc>
      </w:tr>
      <w:tr w:rsidR="004E6F44" w14:paraId="64DB2451" w14:textId="77777777">
        <w:tc>
          <w:tcPr>
            <w:tcW w:w="2551" w:type="dxa"/>
            <w:shd w:val="clear" w:color="auto" w:fill="EEF3F8"/>
          </w:tcPr>
          <w:p w14:paraId="6571CB05" w14:textId="77777777" w:rsidR="004E6F44" w:rsidRDefault="007872C7">
            <w:r>
              <w:rPr>
                <w:rFonts w:ascii="Calibri" w:hAnsi="Calibri"/>
                <w:sz w:val="20"/>
              </w:rPr>
              <w:t>All Services → Event Hub</w:t>
            </w:r>
          </w:p>
        </w:tc>
        <w:tc>
          <w:tcPr>
            <w:tcW w:w="2551" w:type="dxa"/>
            <w:shd w:val="clear" w:color="auto" w:fill="EEF3F8"/>
          </w:tcPr>
          <w:p w14:paraId="59866F5C" w14:textId="77777777" w:rsidR="004E6F44" w:rsidRDefault="007872C7">
            <w:r>
              <w:rPr>
                <w:rFonts w:ascii="Calibri" w:hAnsi="Calibri"/>
                <w:sz w:val="20"/>
              </w:rPr>
              <w:t>AMQP/TLS 5671 (MSI)</w:t>
            </w:r>
          </w:p>
        </w:tc>
        <w:tc>
          <w:tcPr>
            <w:tcW w:w="1417" w:type="dxa"/>
            <w:shd w:val="clear" w:color="auto" w:fill="EEF3F8"/>
          </w:tcPr>
          <w:p w14:paraId="156AEF85" w14:textId="77777777" w:rsidR="004E6F44" w:rsidRDefault="007872C7">
            <w:r>
              <w:rPr>
                <w:rFonts w:ascii="Calibri" w:hAnsi="Calibri"/>
                <w:sz w:val="20"/>
              </w:rPr>
              <w:t>Outbound</w:t>
            </w:r>
          </w:p>
        </w:tc>
        <w:tc>
          <w:tcPr>
            <w:tcW w:w="3969" w:type="dxa"/>
            <w:shd w:val="clear" w:color="auto" w:fill="EEF3F8"/>
          </w:tcPr>
          <w:p w14:paraId="427385A7" w14:textId="77777777" w:rsidR="004E6F44" w:rsidRDefault="007872C7">
            <w:r>
              <w:rPr>
                <w:rFonts w:ascii="Calibri" w:hAnsi="Calibri"/>
                <w:sz w:val="20"/>
              </w:rPr>
              <w:t>Append-only audit event stream</w:t>
            </w:r>
          </w:p>
        </w:tc>
      </w:tr>
      <w:tr w:rsidR="004E6F44" w14:paraId="16B259D4" w14:textId="77777777">
        <w:tc>
          <w:tcPr>
            <w:tcW w:w="2551" w:type="dxa"/>
          </w:tcPr>
          <w:p w14:paraId="460D30A9" w14:textId="77777777" w:rsidR="004E6F44" w:rsidRDefault="007872C7">
            <w:r>
              <w:rPr>
                <w:rFonts w:ascii="Calibri" w:hAnsi="Calibri"/>
                <w:sz w:val="20"/>
              </w:rPr>
              <w:t>Payroll → External Payroll</w:t>
            </w:r>
          </w:p>
        </w:tc>
        <w:tc>
          <w:tcPr>
            <w:tcW w:w="2551" w:type="dxa"/>
          </w:tcPr>
          <w:p w14:paraId="03109931" w14:textId="77777777" w:rsidR="004E6F44" w:rsidRDefault="007872C7">
            <w:r>
              <w:rPr>
                <w:rFonts w:ascii="Calibri" w:hAnsi="Calibri"/>
                <w:sz w:val="20"/>
              </w:rPr>
              <w:t>REST HTTPS/443 + API Key</w:t>
            </w:r>
          </w:p>
        </w:tc>
        <w:tc>
          <w:tcPr>
            <w:tcW w:w="1417" w:type="dxa"/>
          </w:tcPr>
          <w:p w14:paraId="2ED19F74" w14:textId="77777777" w:rsidR="004E6F44" w:rsidRDefault="007872C7">
            <w:r>
              <w:rPr>
                <w:rFonts w:ascii="Calibri" w:hAnsi="Calibri"/>
                <w:sz w:val="20"/>
              </w:rPr>
              <w:t>Outbound</w:t>
            </w:r>
          </w:p>
        </w:tc>
        <w:tc>
          <w:tcPr>
            <w:tcW w:w="3969" w:type="dxa"/>
          </w:tcPr>
          <w:p w14:paraId="3ADEF6E4" w14:textId="77777777" w:rsidR="004E6F44" w:rsidRDefault="007872C7">
            <w:r>
              <w:rPr>
                <w:rFonts w:ascii="Calibri" w:hAnsi="Calibri"/>
                <w:sz w:val="20"/>
              </w:rPr>
              <w:t>Polly retry 3×; DLQ on failure</w:t>
            </w:r>
          </w:p>
        </w:tc>
      </w:tr>
      <w:tr w:rsidR="004E6F44" w14:paraId="7D13CA2B" w14:textId="77777777">
        <w:tc>
          <w:tcPr>
            <w:tcW w:w="2551" w:type="dxa"/>
            <w:shd w:val="clear" w:color="auto" w:fill="EEF3F8"/>
          </w:tcPr>
          <w:p w14:paraId="532CDB0D" w14:textId="77777777" w:rsidR="004E6F44" w:rsidRDefault="007872C7">
            <w:r>
              <w:rPr>
                <w:rFonts w:ascii="Calibri" w:hAnsi="Calibri"/>
                <w:sz w:val="20"/>
              </w:rPr>
              <w:t>Azure AD → All Services</w:t>
            </w:r>
          </w:p>
        </w:tc>
        <w:tc>
          <w:tcPr>
            <w:tcW w:w="2551" w:type="dxa"/>
            <w:shd w:val="clear" w:color="auto" w:fill="EEF3F8"/>
          </w:tcPr>
          <w:p w14:paraId="7ADC7509" w14:textId="77777777" w:rsidR="004E6F44" w:rsidRDefault="007872C7">
            <w:r>
              <w:rPr>
                <w:rFonts w:ascii="Calibri" w:hAnsi="Calibri"/>
                <w:sz w:val="20"/>
              </w:rPr>
              <w:t>OIDC/JWKS HTTPS/443</w:t>
            </w:r>
          </w:p>
        </w:tc>
        <w:tc>
          <w:tcPr>
            <w:tcW w:w="1417" w:type="dxa"/>
            <w:shd w:val="clear" w:color="auto" w:fill="EEF3F8"/>
          </w:tcPr>
          <w:p w14:paraId="7682C903" w14:textId="77777777" w:rsidR="004E6F44" w:rsidRDefault="007872C7">
            <w:r>
              <w:rPr>
                <w:rFonts w:ascii="Calibri" w:hAnsi="Calibri"/>
                <w:sz w:val="20"/>
              </w:rPr>
              <w:t>Inbound</w:t>
            </w:r>
          </w:p>
        </w:tc>
        <w:tc>
          <w:tcPr>
            <w:tcW w:w="3969" w:type="dxa"/>
            <w:shd w:val="clear" w:color="auto" w:fill="EEF3F8"/>
          </w:tcPr>
          <w:p w14:paraId="126663EA" w14:textId="77777777" w:rsidR="004E6F44" w:rsidRDefault="007872C7">
            <w:r>
              <w:rPr>
                <w:rFonts w:ascii="Calibri" w:hAnsi="Calibri"/>
                <w:sz w:val="20"/>
              </w:rPr>
              <w:t>JWT token issuance and JWKS key endpoint</w:t>
            </w:r>
          </w:p>
        </w:tc>
      </w:tr>
    </w:tbl>
    <w:p w14:paraId="7B3FBC5E" w14:textId="77777777" w:rsidR="004E6F44" w:rsidRDefault="004E6F44"/>
    <w:p w14:paraId="572A5FF4" w14:textId="77777777" w:rsidR="004E6F44" w:rsidRDefault="007872C7">
      <w:pPr>
        <w:pStyle w:val="Heading2"/>
      </w:pPr>
      <w:bookmarkStart w:id="20" w:name="_Toc230545061"/>
      <w:r>
        <w:rPr>
          <w:color w:val="2E74B5"/>
        </w:rPr>
        <w:t>2.3   Reporting</w:t>
      </w:r>
      <w:bookmarkEnd w:id="20"/>
    </w:p>
    <w:p w14:paraId="0FAFEC95" w14:textId="77777777" w:rsidR="004E6F44" w:rsidRDefault="007872C7">
      <w:pPr>
        <w:spacing w:after="120"/>
      </w:pPr>
      <w:r>
        <w:rPr>
          <w:rFonts w:ascii="Calibri" w:hAnsi="Calibri"/>
        </w:rPr>
        <w:t>The Reporting Service provides three report types, accessible exclusively to FINANCE_USER role. Reports are generated on-demand or via scheduled Azure Function (Timer Trigger).</w:t>
      </w:r>
    </w:p>
    <w:tbl>
      <w:tblPr>
        <w:tblStyle w:val="TableGrid"/>
        <w:tblW w:w="0" w:type="auto"/>
        <w:tblLook w:val="04A0" w:firstRow="1" w:lastRow="0" w:firstColumn="1" w:lastColumn="0" w:noHBand="0" w:noVBand="1"/>
      </w:tblPr>
      <w:tblGrid>
        <w:gridCol w:w="1694"/>
        <w:gridCol w:w="2076"/>
        <w:gridCol w:w="1878"/>
        <w:gridCol w:w="926"/>
        <w:gridCol w:w="2776"/>
      </w:tblGrid>
      <w:tr w:rsidR="004E6F44" w14:paraId="3678C15E" w14:textId="77777777">
        <w:tc>
          <w:tcPr>
            <w:tcW w:w="2268" w:type="dxa"/>
            <w:shd w:val="clear" w:color="auto" w:fill="1F4E79"/>
          </w:tcPr>
          <w:p w14:paraId="6B13DAE8" w14:textId="77777777" w:rsidR="004E6F44" w:rsidRDefault="007872C7">
            <w:pPr>
              <w:jc w:val="center"/>
            </w:pPr>
            <w:r>
              <w:rPr>
                <w:rFonts w:ascii="Calibri" w:hAnsi="Calibri"/>
                <w:b/>
                <w:color w:val="FFFFFF"/>
                <w:sz w:val="20"/>
              </w:rPr>
              <w:t>Report Name</w:t>
            </w:r>
          </w:p>
        </w:tc>
        <w:tc>
          <w:tcPr>
            <w:tcW w:w="3685" w:type="dxa"/>
            <w:shd w:val="clear" w:color="auto" w:fill="1F4E79"/>
          </w:tcPr>
          <w:p w14:paraId="73C1DAC2" w14:textId="77777777" w:rsidR="004E6F44" w:rsidRDefault="007872C7">
            <w:pPr>
              <w:jc w:val="center"/>
            </w:pPr>
            <w:r>
              <w:rPr>
                <w:rFonts w:ascii="Calibri" w:hAnsi="Calibri"/>
                <w:b/>
                <w:color w:val="FFFFFF"/>
                <w:sz w:val="20"/>
              </w:rPr>
              <w:t>Description</w:t>
            </w:r>
          </w:p>
        </w:tc>
        <w:tc>
          <w:tcPr>
            <w:tcW w:w="2551" w:type="dxa"/>
            <w:shd w:val="clear" w:color="auto" w:fill="1F4E79"/>
          </w:tcPr>
          <w:p w14:paraId="6EF234A4" w14:textId="77777777" w:rsidR="004E6F44" w:rsidRDefault="007872C7">
            <w:pPr>
              <w:jc w:val="center"/>
            </w:pPr>
            <w:r>
              <w:rPr>
                <w:rFonts w:ascii="Calibri" w:hAnsi="Calibri"/>
                <w:b/>
                <w:color w:val="FFFFFF"/>
                <w:sz w:val="20"/>
              </w:rPr>
              <w:t>Data Source</w:t>
            </w:r>
          </w:p>
        </w:tc>
        <w:tc>
          <w:tcPr>
            <w:tcW w:w="1134" w:type="dxa"/>
            <w:shd w:val="clear" w:color="auto" w:fill="1F4E79"/>
          </w:tcPr>
          <w:p w14:paraId="5CDA74A2" w14:textId="77777777" w:rsidR="004E6F44" w:rsidRDefault="007872C7">
            <w:pPr>
              <w:jc w:val="center"/>
            </w:pPr>
            <w:r>
              <w:rPr>
                <w:rFonts w:ascii="Calibri" w:hAnsi="Calibri"/>
                <w:b/>
                <w:color w:val="FFFFFF"/>
                <w:sz w:val="20"/>
              </w:rPr>
              <w:t>Format</w:t>
            </w:r>
          </w:p>
        </w:tc>
        <w:tc>
          <w:tcPr>
            <w:tcW w:w="2268" w:type="dxa"/>
            <w:shd w:val="clear" w:color="auto" w:fill="1F4E79"/>
          </w:tcPr>
          <w:p w14:paraId="43B94AD6" w14:textId="77777777" w:rsidR="004E6F44" w:rsidRDefault="007872C7">
            <w:pPr>
              <w:jc w:val="center"/>
            </w:pPr>
            <w:r>
              <w:rPr>
                <w:rFonts w:ascii="Calibri" w:hAnsi="Calibri"/>
                <w:b/>
                <w:color w:val="FFFFFF"/>
                <w:sz w:val="20"/>
              </w:rPr>
              <w:t>Generation Method</w:t>
            </w:r>
          </w:p>
        </w:tc>
      </w:tr>
      <w:tr w:rsidR="004E6F44" w14:paraId="50DAD2B2" w14:textId="77777777">
        <w:tc>
          <w:tcPr>
            <w:tcW w:w="2268" w:type="dxa"/>
          </w:tcPr>
          <w:p w14:paraId="519F13E1" w14:textId="77777777" w:rsidR="004E6F44" w:rsidRDefault="007872C7">
            <w:r>
              <w:rPr>
                <w:rFonts w:ascii="Calibri" w:hAnsi="Calibri"/>
                <w:sz w:val="20"/>
              </w:rPr>
              <w:t>Claim Summary Report</w:t>
            </w:r>
          </w:p>
        </w:tc>
        <w:tc>
          <w:tcPr>
            <w:tcW w:w="3685" w:type="dxa"/>
          </w:tcPr>
          <w:p w14:paraId="5ECA8BAF" w14:textId="77777777" w:rsidR="004E6F44" w:rsidRDefault="007872C7">
            <w:r>
              <w:rPr>
                <w:rFonts w:ascii="Calibri" w:hAnsi="Calibri"/>
                <w:sz w:val="20"/>
              </w:rPr>
              <w:t>Aggregated claim statistics for a specified period: total, approved, rejected, pending counts and amounts. Filterable by department, claim type, status.</w:t>
            </w:r>
          </w:p>
        </w:tc>
        <w:tc>
          <w:tcPr>
            <w:tcW w:w="2551" w:type="dxa"/>
          </w:tcPr>
          <w:p w14:paraId="1B5D9676" w14:textId="77777777" w:rsidR="004E6F44" w:rsidRDefault="007872C7">
            <w:r>
              <w:rPr>
                <w:rFonts w:ascii="Calibri" w:hAnsi="Calibri"/>
                <w:sz w:val="20"/>
              </w:rPr>
              <w:t>Azure SQL — Claims, Settlements</w:t>
            </w:r>
          </w:p>
        </w:tc>
        <w:tc>
          <w:tcPr>
            <w:tcW w:w="1134" w:type="dxa"/>
          </w:tcPr>
          <w:p w14:paraId="7061F732" w14:textId="77777777" w:rsidR="004E6F44" w:rsidRDefault="007872C7">
            <w:r>
              <w:rPr>
                <w:rFonts w:ascii="Calibri" w:hAnsi="Calibri"/>
                <w:sz w:val="20"/>
              </w:rPr>
              <w:t>XLSX / PDF</w:t>
            </w:r>
          </w:p>
        </w:tc>
        <w:tc>
          <w:tcPr>
            <w:tcW w:w="2268" w:type="dxa"/>
          </w:tcPr>
          <w:p w14:paraId="79551A31" w14:textId="77777777" w:rsidR="004E6F44" w:rsidRDefault="007872C7">
            <w:r>
              <w:rPr>
                <w:rFonts w:ascii="Calibri" w:hAnsi="Calibri"/>
                <w:sz w:val="20"/>
              </w:rPr>
              <w:t>On-demand (POST /api/v1/reports/claim-summary) or scheduled daily</w:t>
            </w:r>
          </w:p>
        </w:tc>
      </w:tr>
      <w:tr w:rsidR="004E6F44" w14:paraId="283C8793" w14:textId="77777777">
        <w:tc>
          <w:tcPr>
            <w:tcW w:w="2268" w:type="dxa"/>
            <w:shd w:val="clear" w:color="auto" w:fill="EEF3F8"/>
          </w:tcPr>
          <w:p w14:paraId="75D1CB1B" w14:textId="77777777" w:rsidR="004E6F44" w:rsidRDefault="007872C7">
            <w:r>
              <w:rPr>
                <w:rFonts w:ascii="Calibri" w:hAnsi="Calibri"/>
                <w:sz w:val="20"/>
              </w:rPr>
              <w:t>Compensation Report</w:t>
            </w:r>
          </w:p>
        </w:tc>
        <w:tc>
          <w:tcPr>
            <w:tcW w:w="3685" w:type="dxa"/>
            <w:shd w:val="clear" w:color="auto" w:fill="EEF3F8"/>
          </w:tcPr>
          <w:p w14:paraId="0C69BFDA" w14:textId="77777777" w:rsidR="004E6F44" w:rsidRDefault="007872C7">
            <w:r>
              <w:rPr>
                <w:rFonts w:ascii="Calibri" w:hAnsi="Calibri"/>
                <w:sz w:val="20"/>
              </w:rPr>
              <w:t>CTC analytics by department and grade: headcount, average CTC, total cost. Year-over-year comparison.</w:t>
            </w:r>
          </w:p>
        </w:tc>
        <w:tc>
          <w:tcPr>
            <w:tcW w:w="2551" w:type="dxa"/>
            <w:shd w:val="clear" w:color="auto" w:fill="EEF3F8"/>
          </w:tcPr>
          <w:p w14:paraId="4FF1B72E" w14:textId="77777777" w:rsidR="004E6F44" w:rsidRDefault="007872C7">
            <w:r>
              <w:rPr>
                <w:rFonts w:ascii="Calibri" w:hAnsi="Calibri"/>
                <w:sz w:val="20"/>
              </w:rPr>
              <w:t>Azure Cosmos DB — CTCBreakdowns</w:t>
            </w:r>
          </w:p>
        </w:tc>
        <w:tc>
          <w:tcPr>
            <w:tcW w:w="1134" w:type="dxa"/>
            <w:shd w:val="clear" w:color="auto" w:fill="EEF3F8"/>
          </w:tcPr>
          <w:p w14:paraId="070D4744" w14:textId="77777777" w:rsidR="004E6F44" w:rsidRDefault="007872C7">
            <w:r>
              <w:rPr>
                <w:rFonts w:ascii="Calibri" w:hAnsi="Calibri"/>
                <w:sz w:val="20"/>
              </w:rPr>
              <w:t>XLSX / PDF</w:t>
            </w:r>
          </w:p>
        </w:tc>
        <w:tc>
          <w:tcPr>
            <w:tcW w:w="2268" w:type="dxa"/>
            <w:shd w:val="clear" w:color="auto" w:fill="EEF3F8"/>
          </w:tcPr>
          <w:p w14:paraId="2373B03B" w14:textId="77777777" w:rsidR="004E6F44" w:rsidRDefault="007872C7">
            <w:r>
              <w:rPr>
                <w:rFonts w:ascii="Calibri" w:hAnsi="Calibri"/>
                <w:sz w:val="20"/>
              </w:rPr>
              <w:t>On-demand (POST /api/v1/reports/compensation)</w:t>
            </w:r>
          </w:p>
        </w:tc>
      </w:tr>
      <w:tr w:rsidR="004E6F44" w14:paraId="0558331B" w14:textId="77777777">
        <w:tc>
          <w:tcPr>
            <w:tcW w:w="2268" w:type="dxa"/>
          </w:tcPr>
          <w:p w14:paraId="3529D876" w14:textId="77777777" w:rsidR="004E6F44" w:rsidRDefault="007872C7">
            <w:r>
              <w:rPr>
                <w:rFonts w:ascii="Calibri" w:hAnsi="Calibri"/>
                <w:sz w:val="20"/>
              </w:rPr>
              <w:t>Audit Report</w:t>
            </w:r>
          </w:p>
        </w:tc>
        <w:tc>
          <w:tcPr>
            <w:tcW w:w="3685" w:type="dxa"/>
          </w:tcPr>
          <w:p w14:paraId="2161FA57" w14:textId="77777777" w:rsidR="004E6F44" w:rsidRDefault="007872C7">
            <w:r>
              <w:rPr>
                <w:rFonts w:ascii="Calibri" w:hAnsi="Calibri"/>
                <w:sz w:val="20"/>
              </w:rPr>
              <w:t>Full audit trail for any entity type and date range. Captures all platform actions with user, IP, timestamp, and change snapshot.</w:t>
            </w:r>
          </w:p>
        </w:tc>
        <w:tc>
          <w:tcPr>
            <w:tcW w:w="2551" w:type="dxa"/>
          </w:tcPr>
          <w:p w14:paraId="46CD9C6B" w14:textId="77777777" w:rsidR="004E6F44" w:rsidRDefault="007872C7">
            <w:r>
              <w:rPr>
                <w:rFonts w:ascii="Calibri" w:hAnsi="Calibri"/>
                <w:sz w:val="20"/>
              </w:rPr>
              <w:t>Azure SQL — AuditEntries</w:t>
            </w:r>
          </w:p>
        </w:tc>
        <w:tc>
          <w:tcPr>
            <w:tcW w:w="1134" w:type="dxa"/>
          </w:tcPr>
          <w:p w14:paraId="58F69348" w14:textId="77777777" w:rsidR="004E6F44" w:rsidRDefault="007872C7">
            <w:r>
              <w:rPr>
                <w:rFonts w:ascii="Calibri" w:hAnsi="Calibri"/>
                <w:sz w:val="20"/>
              </w:rPr>
              <w:t>XLSX / PDF</w:t>
            </w:r>
          </w:p>
        </w:tc>
        <w:tc>
          <w:tcPr>
            <w:tcW w:w="2268" w:type="dxa"/>
          </w:tcPr>
          <w:p w14:paraId="067D05E7" w14:textId="77777777" w:rsidR="004E6F44" w:rsidRDefault="007872C7">
            <w:r>
              <w:rPr>
                <w:rFonts w:ascii="Calibri" w:hAnsi="Calibri"/>
                <w:sz w:val="20"/>
              </w:rPr>
              <w:t>On-demand (POST /api/v1/reports/audit)</w:t>
            </w:r>
          </w:p>
        </w:tc>
      </w:tr>
    </w:tbl>
    <w:p w14:paraId="23AD5187" w14:textId="77777777" w:rsidR="004E6F44" w:rsidRDefault="004E6F44"/>
    <w:p w14:paraId="4B1D5CCB" w14:textId="77777777" w:rsidR="004E6F44" w:rsidRDefault="228222DE">
      <w:pPr>
        <w:pStyle w:val="ListBullet"/>
        <w:spacing w:after="60"/>
      </w:pPr>
      <w:r w:rsidRPr="6759BB41">
        <w:rPr>
          <w:rFonts w:ascii="Calibri" w:hAnsi="Calibri"/>
        </w:rPr>
        <w:t>Report generation uses LINQ + IQueryable for read-only queries against Azure SQL (Reporting Service).</w:t>
      </w:r>
    </w:p>
    <w:p w14:paraId="407DACCA" w14:textId="77777777" w:rsidR="004E6F44" w:rsidRDefault="228222DE">
      <w:pPr>
        <w:pStyle w:val="ListBullet"/>
        <w:spacing w:after="60"/>
      </w:pPr>
      <w:r w:rsidRPr="6759BB41">
        <w:rPr>
          <w:rFonts w:ascii="Calibri" w:hAnsi="Calibri"/>
        </w:rPr>
        <w:t>Export engine uses ClosedXML v0.102.x for XLSX workbook generation and PDF rendering.</w:t>
      </w:r>
    </w:p>
    <w:p w14:paraId="305AA171" w14:textId="77777777" w:rsidR="004E6F44" w:rsidRDefault="228222DE">
      <w:pPr>
        <w:pStyle w:val="ListBullet"/>
        <w:spacing w:after="60"/>
      </w:pPr>
      <w:r w:rsidRPr="6759BB41">
        <w:rPr>
          <w:rFonts w:ascii="Calibri" w:hAnsi="Calibri"/>
        </w:rPr>
        <w:t>Generated files are stored in Azure Blob Storage reports/ container.</w:t>
      </w:r>
    </w:p>
    <w:p w14:paraId="1FF040A6" w14:textId="77777777" w:rsidR="004E6F44" w:rsidRDefault="228222DE">
      <w:pPr>
        <w:pStyle w:val="ListBullet"/>
        <w:spacing w:after="60"/>
      </w:pPr>
      <w:r w:rsidRPr="6759BB41">
        <w:rPr>
          <w:rFonts w:ascii="Calibri" w:hAnsi="Calibri"/>
        </w:rPr>
        <w:t>Exported file URL is returned in the API response (exportUrl); expires after 24 hours.</w:t>
      </w:r>
    </w:p>
    <w:p w14:paraId="3EEFCC8B" w14:textId="17C570A1" w:rsidR="004E6F44" w:rsidRDefault="228222DE" w:rsidP="00B47949">
      <w:pPr>
        <w:pStyle w:val="ListBullet"/>
        <w:spacing w:after="60"/>
      </w:pPr>
      <w:r w:rsidRPr="6759BB41">
        <w:rPr>
          <w:rFonts w:ascii="Calibri" w:hAnsi="Calibri"/>
        </w:rPr>
        <w:lastRenderedPageBreak/>
        <w:t>Reporting database: The online Azure SQL database is used for read operations (no separate reporting DB in Release 1.0). A dedicated read replica can be added in a future release if reporting query load impacts transactional performance.</w:t>
      </w:r>
    </w:p>
    <w:p w14:paraId="1086CADD" w14:textId="77777777" w:rsidR="004E6F44" w:rsidRDefault="007872C7">
      <w:pPr>
        <w:pStyle w:val="Heading1"/>
      </w:pPr>
      <w:bookmarkStart w:id="21" w:name="_Toc230545062"/>
      <w:r>
        <w:rPr>
          <w:color w:val="1F4E79"/>
        </w:rPr>
        <w:t>3.0   Prototype Design</w:t>
      </w:r>
      <w:bookmarkEnd w:id="21"/>
    </w:p>
    <w:p w14:paraId="1E213603" w14:textId="77777777" w:rsidR="004E6F44" w:rsidRDefault="007872C7">
      <w:pPr>
        <w:spacing w:after="120"/>
      </w:pPr>
      <w:r>
        <w:rPr>
          <w:rFonts w:ascii="Calibri" w:hAnsi="Calibri"/>
        </w:rPr>
        <w:t>This section covers the UI / wireframe design for the Unified Rewards Platform portals. Design prototypes were created for all four micro-frontend portals.</w:t>
      </w:r>
    </w:p>
    <w:p w14:paraId="7B21CDA1" w14:textId="77777777" w:rsidR="004E6F44" w:rsidRDefault="007872C7">
      <w:pPr>
        <w:pStyle w:val="Heading3"/>
      </w:pPr>
      <w:bookmarkStart w:id="22" w:name="_Toc230545063"/>
      <w:r>
        <w:rPr>
          <w:color w:val="1F4E79"/>
        </w:rPr>
        <w:t>3.1.1   Wireframe / Visual Design</w:t>
      </w:r>
      <w:bookmarkEnd w:id="22"/>
    </w:p>
    <w:p w14:paraId="5ADA90B3" w14:textId="77777777" w:rsidR="004E6F44" w:rsidRDefault="007872C7">
      <w:pPr>
        <w:spacing w:after="120"/>
      </w:pPr>
      <w:r>
        <w:rPr>
          <w:rFonts w:ascii="Calibri" w:hAnsi="Calibri"/>
          <w:b/>
        </w:rPr>
        <w:t>Portal Design Summary:</w:t>
      </w:r>
    </w:p>
    <w:tbl>
      <w:tblPr>
        <w:tblStyle w:val="TableGrid"/>
        <w:tblW w:w="0" w:type="auto"/>
        <w:tblLook w:val="04A0" w:firstRow="1" w:lastRow="0" w:firstColumn="1" w:lastColumn="0" w:noHBand="0" w:noVBand="1"/>
      </w:tblPr>
      <w:tblGrid>
        <w:gridCol w:w="2043"/>
        <w:gridCol w:w="3356"/>
        <w:gridCol w:w="3951"/>
      </w:tblGrid>
      <w:tr w:rsidR="004E6F44" w14:paraId="4F295B33" w14:textId="77777777">
        <w:tc>
          <w:tcPr>
            <w:tcW w:w="2268" w:type="dxa"/>
            <w:shd w:val="clear" w:color="auto" w:fill="1F4E79"/>
          </w:tcPr>
          <w:p w14:paraId="0DEDFC92" w14:textId="77777777" w:rsidR="004E6F44" w:rsidRDefault="007872C7">
            <w:pPr>
              <w:jc w:val="center"/>
            </w:pPr>
            <w:r>
              <w:rPr>
                <w:rFonts w:ascii="Calibri" w:hAnsi="Calibri"/>
                <w:b/>
                <w:color w:val="FFFFFF"/>
                <w:sz w:val="20"/>
              </w:rPr>
              <w:t>Portal</w:t>
            </w:r>
          </w:p>
        </w:tc>
        <w:tc>
          <w:tcPr>
            <w:tcW w:w="3685" w:type="dxa"/>
            <w:shd w:val="clear" w:color="auto" w:fill="1F4E79"/>
          </w:tcPr>
          <w:p w14:paraId="7DFF22D6" w14:textId="77777777" w:rsidR="004E6F44" w:rsidRDefault="007872C7">
            <w:pPr>
              <w:jc w:val="center"/>
            </w:pPr>
            <w:r>
              <w:rPr>
                <w:rFonts w:ascii="Calibri" w:hAnsi="Calibri"/>
                <w:b/>
                <w:color w:val="FFFFFF"/>
                <w:sz w:val="20"/>
              </w:rPr>
              <w:t>Key Screens</w:t>
            </w:r>
          </w:p>
        </w:tc>
        <w:tc>
          <w:tcPr>
            <w:tcW w:w="4535" w:type="dxa"/>
            <w:shd w:val="clear" w:color="auto" w:fill="1F4E79"/>
          </w:tcPr>
          <w:p w14:paraId="3FE8559E" w14:textId="77777777" w:rsidR="004E6F44" w:rsidRDefault="007872C7">
            <w:pPr>
              <w:jc w:val="center"/>
            </w:pPr>
            <w:r>
              <w:rPr>
                <w:rFonts w:ascii="Calibri" w:hAnsi="Calibri"/>
                <w:b/>
                <w:color w:val="FFFFFF"/>
                <w:sz w:val="20"/>
              </w:rPr>
              <w:t>Design Approach</w:t>
            </w:r>
          </w:p>
        </w:tc>
      </w:tr>
      <w:tr w:rsidR="004E6F44" w14:paraId="46E09CCB" w14:textId="77777777">
        <w:tc>
          <w:tcPr>
            <w:tcW w:w="2268" w:type="dxa"/>
          </w:tcPr>
          <w:p w14:paraId="009C9457" w14:textId="77777777" w:rsidR="004E6F44" w:rsidRDefault="007872C7">
            <w:r>
              <w:rPr>
                <w:rFonts w:ascii="Calibri" w:hAnsi="Calibri"/>
                <w:sz w:val="20"/>
              </w:rPr>
              <w:t>Employee Self-Service Portal</w:t>
            </w:r>
          </w:p>
        </w:tc>
        <w:tc>
          <w:tcPr>
            <w:tcW w:w="3685" w:type="dxa"/>
          </w:tcPr>
          <w:p w14:paraId="11F374CC" w14:textId="77777777" w:rsidR="004E6F44" w:rsidRDefault="007872C7">
            <w:r>
              <w:rPr>
                <w:rFonts w:ascii="Calibri" w:hAnsi="Calibri"/>
                <w:sz w:val="20"/>
              </w:rPr>
              <w:t>Benefits Catalogue, Claim Submission Form (with OCR auto-fill), Claim Status Tracker, CTC Breakdown View, PaySlip Download</w:t>
            </w:r>
          </w:p>
        </w:tc>
        <w:tc>
          <w:tcPr>
            <w:tcW w:w="4535" w:type="dxa"/>
          </w:tcPr>
          <w:p w14:paraId="43D46983" w14:textId="77777777" w:rsidR="004E6F44" w:rsidRDefault="007872C7">
            <w:r>
              <w:rPr>
                <w:rFonts w:ascii="Calibri" w:hAnsi="Calibri"/>
                <w:sz w:val="20"/>
              </w:rPr>
              <w:t>Card-based layout. MUI v5 components. Step-by-step claim form with drag-and-drop receipt upload. Real-time status progress indicator.</w:t>
            </w:r>
          </w:p>
        </w:tc>
      </w:tr>
      <w:tr w:rsidR="004E6F44" w14:paraId="7330E534" w14:textId="77777777">
        <w:tc>
          <w:tcPr>
            <w:tcW w:w="2268" w:type="dxa"/>
            <w:shd w:val="clear" w:color="auto" w:fill="EEF3F8"/>
          </w:tcPr>
          <w:p w14:paraId="31EC03F2" w14:textId="77777777" w:rsidR="004E6F44" w:rsidRDefault="007872C7">
            <w:r>
              <w:rPr>
                <w:rFonts w:ascii="Calibri" w:hAnsi="Calibri"/>
                <w:sz w:val="20"/>
              </w:rPr>
              <w:t>Manager Approval Portal</w:t>
            </w:r>
          </w:p>
        </w:tc>
        <w:tc>
          <w:tcPr>
            <w:tcW w:w="3685" w:type="dxa"/>
            <w:shd w:val="clear" w:color="auto" w:fill="EEF3F8"/>
          </w:tcPr>
          <w:p w14:paraId="4660197B" w14:textId="77777777" w:rsidR="004E6F44" w:rsidRDefault="007872C7">
            <w:r>
              <w:rPr>
                <w:rFonts w:ascii="Calibri" w:hAnsi="Calibri"/>
                <w:sz w:val="20"/>
              </w:rPr>
              <w:t>Pending Approvals Queue (sortable/filterable), Claim Detail View (with receipt viewer), Approve/Reject modal with mandatory reason, Promotion Nomination Form</w:t>
            </w:r>
          </w:p>
        </w:tc>
        <w:tc>
          <w:tcPr>
            <w:tcW w:w="4535" w:type="dxa"/>
            <w:shd w:val="clear" w:color="auto" w:fill="EEF3F8"/>
          </w:tcPr>
          <w:p w14:paraId="6FBE50DB" w14:textId="77777777" w:rsidR="004E6F44" w:rsidRDefault="007872C7">
            <w:r>
              <w:rPr>
                <w:rFonts w:ascii="Calibri" w:hAnsi="Calibri"/>
                <w:sz w:val="20"/>
              </w:rPr>
              <w:t>List-detail pattern. Priority badges for SLA-approaching claims. In-line approval actions to minimise clicks.</w:t>
            </w:r>
          </w:p>
        </w:tc>
      </w:tr>
      <w:tr w:rsidR="004E6F44" w14:paraId="5A6B80F7" w14:textId="77777777">
        <w:tc>
          <w:tcPr>
            <w:tcW w:w="2268" w:type="dxa"/>
          </w:tcPr>
          <w:p w14:paraId="35D601A3" w14:textId="77777777" w:rsidR="004E6F44" w:rsidRDefault="007872C7">
            <w:r>
              <w:rPr>
                <w:rFonts w:ascii="Calibri" w:hAnsi="Calibri"/>
                <w:sz w:val="20"/>
              </w:rPr>
              <w:t>HR Admin Portal</w:t>
            </w:r>
          </w:p>
        </w:tc>
        <w:tc>
          <w:tcPr>
            <w:tcW w:w="3685" w:type="dxa"/>
          </w:tcPr>
          <w:p w14:paraId="6E09ACE5" w14:textId="77777777" w:rsidR="004E6F44" w:rsidRDefault="007872C7">
            <w:r>
              <w:rPr>
                <w:rFonts w:ascii="Calibri" w:hAnsi="Calibri"/>
                <w:sz w:val="20"/>
              </w:rPr>
              <w:t>Benefit Plan Configurator (plan type selector + eligibility criteria form), Compensation Rule Builder (NRules formula editor), Promotion Cycle Manager</w:t>
            </w:r>
          </w:p>
        </w:tc>
        <w:tc>
          <w:tcPr>
            <w:tcW w:w="4535" w:type="dxa"/>
          </w:tcPr>
          <w:p w14:paraId="043AAF80" w14:textId="77777777" w:rsidR="004E6F44" w:rsidRDefault="007872C7">
            <w:r>
              <w:rPr>
                <w:rFonts w:ascii="Calibri" w:hAnsi="Calibri"/>
                <w:sz w:val="20"/>
              </w:rPr>
              <w:t>Form-heavy configuration UI. Rule builder with formula validation feedback. Tabbed navigation per domain.</w:t>
            </w:r>
          </w:p>
        </w:tc>
      </w:tr>
      <w:tr w:rsidR="004E6F44" w14:paraId="5EE5FFD6" w14:textId="77777777">
        <w:tc>
          <w:tcPr>
            <w:tcW w:w="2268" w:type="dxa"/>
            <w:shd w:val="clear" w:color="auto" w:fill="EEF3F8"/>
          </w:tcPr>
          <w:p w14:paraId="693F57CC" w14:textId="77777777" w:rsidR="004E6F44" w:rsidRDefault="007872C7">
            <w:r>
              <w:rPr>
                <w:rFonts w:ascii="Calibri" w:hAnsi="Calibri"/>
                <w:sz w:val="20"/>
              </w:rPr>
              <w:t>Finance &amp; Audit Portal</w:t>
            </w:r>
          </w:p>
        </w:tc>
        <w:tc>
          <w:tcPr>
            <w:tcW w:w="3685" w:type="dxa"/>
            <w:shd w:val="clear" w:color="auto" w:fill="EEF3F8"/>
          </w:tcPr>
          <w:p w14:paraId="3E1825AB" w14:textId="77777777" w:rsidR="004E6F44" w:rsidRDefault="007872C7">
            <w:r>
              <w:rPr>
                <w:rFonts w:ascii="Calibri" w:hAnsi="Calibri"/>
                <w:sz w:val="20"/>
              </w:rPr>
              <w:t>Reports Dashboard (date pickers + filter dropdowns), Report Result Table, Export button (XLSX/PDF), Audit Trail Timeline View</w:t>
            </w:r>
          </w:p>
        </w:tc>
        <w:tc>
          <w:tcPr>
            <w:tcW w:w="4535" w:type="dxa"/>
            <w:shd w:val="clear" w:color="auto" w:fill="EEF3F8"/>
          </w:tcPr>
          <w:p w14:paraId="3F69F4ED" w14:textId="77777777" w:rsidR="004E6F44" w:rsidRDefault="007872C7">
            <w:r>
              <w:rPr>
                <w:rFonts w:ascii="Calibri" w:hAnsi="Calibri"/>
                <w:sz w:val="20"/>
              </w:rPr>
              <w:t>Data table with server-side pagination and column sorting. Chart summary for claim counts and amounts. Export confirmation dialog.</w:t>
            </w:r>
          </w:p>
        </w:tc>
      </w:tr>
    </w:tbl>
    <w:p w14:paraId="102AD653" w14:textId="77777777" w:rsidR="00536F12" w:rsidRDefault="007872C7">
      <w:pPr>
        <w:pStyle w:val="Heading4"/>
      </w:pPr>
      <w:r>
        <w:rPr>
          <w:color w:val="2E74B5"/>
        </w:rPr>
        <w:t>3.1.2   Program Specification</w:t>
      </w:r>
    </w:p>
    <w:p w14:paraId="566CE4D9" w14:textId="77777777" w:rsidR="00536F12" w:rsidRDefault="007872C7">
      <w:pPr>
        <w:spacing w:after="120"/>
      </w:pPr>
      <w:r>
        <w:rPr>
          <w:rFonts w:ascii="Calibri" w:hAnsi="Calibri"/>
        </w:rPr>
        <w:t>The program specifications for the Unified Rewards Platform are documented in the dedicated API Specification document. Each microservice exposes a versioned REST API (/api/v1/) with a full OpenAPI 3.0 specification auto-generated by Swashbuckle from ASP.NET Core controller attributes. Refer to: Cognizant-UnifiedRewardsPlatform-API Specification v1.0.</w:t>
      </w:r>
    </w:p>
    <w:tbl>
      <w:tblPr>
        <w:tblStyle w:val="TableGrid"/>
        <w:tblW w:w="0" w:type="auto"/>
        <w:tblLook w:val="04A0" w:firstRow="1" w:lastRow="0" w:firstColumn="1" w:lastColumn="0" w:noHBand="0" w:noVBand="1"/>
      </w:tblPr>
      <w:tblGrid>
        <w:gridCol w:w="2295"/>
        <w:gridCol w:w="3900"/>
        <w:gridCol w:w="3155"/>
      </w:tblGrid>
      <w:tr w:rsidR="00536F12" w14:paraId="37A47702" w14:textId="77777777">
        <w:tc>
          <w:tcPr>
            <w:tcW w:w="2551" w:type="dxa"/>
            <w:shd w:val="clear" w:color="auto" w:fill="1F4E79"/>
          </w:tcPr>
          <w:p w14:paraId="2A94499A" w14:textId="77777777" w:rsidR="00536F12" w:rsidRDefault="007872C7">
            <w:pPr>
              <w:jc w:val="center"/>
            </w:pPr>
            <w:r>
              <w:rPr>
                <w:rFonts w:ascii="Calibri" w:hAnsi="Calibri"/>
                <w:b/>
                <w:color w:val="FFFFFF"/>
                <w:sz w:val="20"/>
              </w:rPr>
              <w:t>Service</w:t>
            </w:r>
          </w:p>
        </w:tc>
        <w:tc>
          <w:tcPr>
            <w:tcW w:w="4252" w:type="dxa"/>
            <w:shd w:val="clear" w:color="auto" w:fill="1F4E79"/>
          </w:tcPr>
          <w:p w14:paraId="15D85A96" w14:textId="77777777" w:rsidR="00536F12" w:rsidRDefault="007872C7">
            <w:pPr>
              <w:jc w:val="center"/>
            </w:pPr>
            <w:r>
              <w:rPr>
                <w:rFonts w:ascii="Calibri" w:hAnsi="Calibri"/>
                <w:b/>
                <w:color w:val="FFFFFF"/>
                <w:sz w:val="20"/>
              </w:rPr>
              <w:t>Key API Endpoints</w:t>
            </w:r>
          </w:p>
        </w:tc>
        <w:tc>
          <w:tcPr>
            <w:tcW w:w="3685" w:type="dxa"/>
            <w:shd w:val="clear" w:color="auto" w:fill="1F4E79"/>
          </w:tcPr>
          <w:p w14:paraId="2817E477" w14:textId="77777777" w:rsidR="00536F12" w:rsidRDefault="007872C7">
            <w:pPr>
              <w:jc w:val="center"/>
            </w:pPr>
            <w:r>
              <w:rPr>
                <w:rFonts w:ascii="Calibri" w:hAnsi="Calibri"/>
                <w:b/>
                <w:color w:val="FFFFFF"/>
                <w:sz w:val="20"/>
              </w:rPr>
              <w:t>Purpose</w:t>
            </w:r>
          </w:p>
        </w:tc>
      </w:tr>
      <w:tr w:rsidR="00536F12" w14:paraId="2E781BFC" w14:textId="77777777">
        <w:tc>
          <w:tcPr>
            <w:tcW w:w="2551" w:type="dxa"/>
          </w:tcPr>
          <w:p w14:paraId="3B765008" w14:textId="77777777" w:rsidR="00536F12" w:rsidRDefault="007872C7">
            <w:r>
              <w:rPr>
                <w:rFonts w:ascii="Calibri" w:hAnsi="Calibri"/>
                <w:sz w:val="20"/>
              </w:rPr>
              <w:t>User Management Service</w:t>
            </w:r>
          </w:p>
        </w:tc>
        <w:tc>
          <w:tcPr>
            <w:tcW w:w="4252" w:type="dxa"/>
          </w:tcPr>
          <w:p w14:paraId="44E9279C" w14:textId="77777777" w:rsidR="00536F12" w:rsidRDefault="007872C7">
            <w:r>
              <w:rPr>
                <w:rFonts w:ascii="Calibri" w:hAnsi="Calibri"/>
                <w:sz w:val="20"/>
              </w:rPr>
              <w:t>GET /users, GET /users/{id}, GET /users/{id}/payslips</w:t>
            </w:r>
          </w:p>
        </w:tc>
        <w:tc>
          <w:tcPr>
            <w:tcW w:w="3685" w:type="dxa"/>
          </w:tcPr>
          <w:p w14:paraId="3FA16A4F" w14:textId="77777777" w:rsidR="00536F12" w:rsidRDefault="007872C7">
            <w:r>
              <w:rPr>
                <w:rFonts w:ascii="Calibri" w:hAnsi="Calibri"/>
                <w:sz w:val="20"/>
              </w:rPr>
              <w:t>Employee profile read and PaySlip download</w:t>
            </w:r>
          </w:p>
        </w:tc>
      </w:tr>
      <w:tr w:rsidR="00536F12" w14:paraId="27EDDD4C" w14:textId="77777777">
        <w:tc>
          <w:tcPr>
            <w:tcW w:w="2551" w:type="dxa"/>
            <w:shd w:val="clear" w:color="auto" w:fill="EEF3F8"/>
          </w:tcPr>
          <w:p w14:paraId="50D670BB" w14:textId="77777777" w:rsidR="00536F12" w:rsidRDefault="007872C7">
            <w:r>
              <w:rPr>
                <w:rFonts w:ascii="Calibri" w:hAnsi="Calibri"/>
                <w:sz w:val="20"/>
              </w:rPr>
              <w:t>Benefits Service</w:t>
            </w:r>
          </w:p>
        </w:tc>
        <w:tc>
          <w:tcPr>
            <w:tcW w:w="4252" w:type="dxa"/>
            <w:shd w:val="clear" w:color="auto" w:fill="EEF3F8"/>
          </w:tcPr>
          <w:p w14:paraId="4DAF9C23" w14:textId="77777777" w:rsidR="00536F12" w:rsidRDefault="007872C7">
            <w:r>
              <w:rPr>
                <w:rFonts w:ascii="Calibri" w:hAnsi="Calibri"/>
                <w:sz w:val="20"/>
              </w:rPr>
              <w:t>GET /benefits, POST /benefits/enroll, DELETE /benefits/enroll/{id}</w:t>
            </w:r>
          </w:p>
        </w:tc>
        <w:tc>
          <w:tcPr>
            <w:tcW w:w="3685" w:type="dxa"/>
            <w:shd w:val="clear" w:color="auto" w:fill="EEF3F8"/>
          </w:tcPr>
          <w:p w14:paraId="6505BB43" w14:textId="77777777" w:rsidR="00536F12" w:rsidRDefault="007872C7">
            <w:r>
              <w:rPr>
                <w:rFonts w:ascii="Calibri" w:hAnsi="Calibri"/>
                <w:sz w:val="20"/>
              </w:rPr>
              <w:t>Benefit catalogue and enrollment management</w:t>
            </w:r>
          </w:p>
        </w:tc>
      </w:tr>
      <w:tr w:rsidR="00536F12" w14:paraId="3506CC11" w14:textId="77777777">
        <w:tc>
          <w:tcPr>
            <w:tcW w:w="2551" w:type="dxa"/>
          </w:tcPr>
          <w:p w14:paraId="6B4F6BEC" w14:textId="77777777" w:rsidR="00536F12" w:rsidRDefault="007872C7">
            <w:r>
              <w:rPr>
                <w:rFonts w:ascii="Calibri" w:hAnsi="Calibri"/>
                <w:sz w:val="20"/>
              </w:rPr>
              <w:t>Compensation Service</w:t>
            </w:r>
          </w:p>
        </w:tc>
        <w:tc>
          <w:tcPr>
            <w:tcW w:w="4252" w:type="dxa"/>
          </w:tcPr>
          <w:p w14:paraId="60EC293B" w14:textId="77777777" w:rsidR="00536F12" w:rsidRDefault="007872C7">
            <w:r>
              <w:rPr>
                <w:rFonts w:ascii="Calibri" w:hAnsi="Calibri"/>
                <w:sz w:val="20"/>
              </w:rPr>
              <w:t>GET /compensation/{employeeId}, POST /compensation/rules</w:t>
            </w:r>
          </w:p>
        </w:tc>
        <w:tc>
          <w:tcPr>
            <w:tcW w:w="3685" w:type="dxa"/>
          </w:tcPr>
          <w:p w14:paraId="5EF696DF" w14:textId="77777777" w:rsidR="00536F12" w:rsidRDefault="007872C7">
            <w:r>
              <w:rPr>
                <w:rFonts w:ascii="Calibri" w:hAnsi="Calibri"/>
                <w:sz w:val="20"/>
              </w:rPr>
              <w:t>CTC breakdown view and rule management</w:t>
            </w:r>
          </w:p>
        </w:tc>
      </w:tr>
      <w:tr w:rsidR="00536F12" w14:paraId="0AC69310" w14:textId="77777777">
        <w:tc>
          <w:tcPr>
            <w:tcW w:w="2551" w:type="dxa"/>
            <w:shd w:val="clear" w:color="auto" w:fill="EEF3F8"/>
          </w:tcPr>
          <w:p w14:paraId="60CF86F5" w14:textId="77777777" w:rsidR="00536F12" w:rsidRDefault="007872C7">
            <w:r>
              <w:rPr>
                <w:rFonts w:ascii="Calibri" w:hAnsi="Calibri"/>
                <w:sz w:val="20"/>
              </w:rPr>
              <w:t>Claims &amp; Documents Service</w:t>
            </w:r>
          </w:p>
        </w:tc>
        <w:tc>
          <w:tcPr>
            <w:tcW w:w="4252" w:type="dxa"/>
            <w:shd w:val="clear" w:color="auto" w:fill="EEF3F8"/>
          </w:tcPr>
          <w:p w14:paraId="14795C98" w14:textId="77777777" w:rsidR="00536F12" w:rsidRDefault="007872C7">
            <w:r>
              <w:rPr>
                <w:rFonts w:ascii="Calibri" w:hAnsi="Calibri"/>
                <w:sz w:val="20"/>
              </w:rPr>
              <w:t>POST /claims, PUT /claims/{id}/approve, PUT /claims/{id}/reject</w:t>
            </w:r>
          </w:p>
        </w:tc>
        <w:tc>
          <w:tcPr>
            <w:tcW w:w="3685" w:type="dxa"/>
            <w:shd w:val="clear" w:color="auto" w:fill="EEF3F8"/>
          </w:tcPr>
          <w:p w14:paraId="0EE1E2CD" w14:textId="77777777" w:rsidR="00536F12" w:rsidRDefault="007872C7">
            <w:r>
              <w:rPr>
                <w:rFonts w:ascii="Calibri" w:hAnsi="Calibri"/>
                <w:sz w:val="20"/>
              </w:rPr>
              <w:t>Claim submission, review, and approval workflow</w:t>
            </w:r>
          </w:p>
        </w:tc>
      </w:tr>
      <w:tr w:rsidR="00536F12" w14:paraId="541FA8BC" w14:textId="77777777">
        <w:tc>
          <w:tcPr>
            <w:tcW w:w="2551" w:type="dxa"/>
          </w:tcPr>
          <w:p w14:paraId="7F049650" w14:textId="77777777" w:rsidR="00536F12" w:rsidRDefault="007872C7">
            <w:r>
              <w:rPr>
                <w:rFonts w:ascii="Calibri" w:hAnsi="Calibri"/>
                <w:sz w:val="20"/>
              </w:rPr>
              <w:lastRenderedPageBreak/>
              <w:t>Document &amp; OCR component</w:t>
            </w:r>
          </w:p>
        </w:tc>
        <w:tc>
          <w:tcPr>
            <w:tcW w:w="4252" w:type="dxa"/>
          </w:tcPr>
          <w:p w14:paraId="6E078288" w14:textId="77777777" w:rsidR="00536F12" w:rsidRDefault="007872C7">
            <w:r>
              <w:rPr>
                <w:rFonts w:ascii="Calibri" w:hAnsi="Calibri"/>
                <w:sz w:val="20"/>
              </w:rPr>
              <w:t>POST /documents/upload, GET /documents/{id}/ocr-result</w:t>
            </w:r>
          </w:p>
        </w:tc>
        <w:tc>
          <w:tcPr>
            <w:tcW w:w="3685" w:type="dxa"/>
          </w:tcPr>
          <w:p w14:paraId="312784D5" w14:textId="77777777" w:rsidR="00536F12" w:rsidRDefault="007872C7">
            <w:r>
              <w:rPr>
                <w:rFonts w:ascii="Calibri" w:hAnsi="Calibri"/>
                <w:sz w:val="20"/>
              </w:rPr>
              <w:t>Receipt upload with async OCR processing</w:t>
            </w:r>
          </w:p>
        </w:tc>
      </w:tr>
      <w:tr w:rsidR="00536F12" w14:paraId="6286F83C" w14:textId="77777777">
        <w:tc>
          <w:tcPr>
            <w:tcW w:w="2551" w:type="dxa"/>
            <w:shd w:val="clear" w:color="auto" w:fill="EEF3F8"/>
          </w:tcPr>
          <w:p w14:paraId="5D990777" w14:textId="77777777" w:rsidR="00536F12" w:rsidRDefault="007872C7">
            <w:r>
              <w:rPr>
                <w:rFonts w:ascii="Calibri" w:hAnsi="Calibri"/>
                <w:sz w:val="20"/>
              </w:rPr>
              <w:t>Payroll Service</w:t>
            </w:r>
          </w:p>
        </w:tc>
        <w:tc>
          <w:tcPr>
            <w:tcW w:w="4252" w:type="dxa"/>
            <w:shd w:val="clear" w:color="auto" w:fill="EEF3F8"/>
          </w:tcPr>
          <w:p w14:paraId="52C051E5" w14:textId="77777777" w:rsidR="00536F12" w:rsidRDefault="007872C7">
            <w:r>
              <w:rPr>
                <w:rFonts w:ascii="Calibri" w:hAnsi="Calibri"/>
                <w:sz w:val="20"/>
              </w:rPr>
              <w:t>GET /payroll/{employeeId}, POST /payroll/push</w:t>
            </w:r>
          </w:p>
        </w:tc>
        <w:tc>
          <w:tcPr>
            <w:tcW w:w="3685" w:type="dxa"/>
            <w:shd w:val="clear" w:color="auto" w:fill="EEF3F8"/>
          </w:tcPr>
          <w:p w14:paraId="3712AD16" w14:textId="77777777" w:rsidR="00536F12" w:rsidRDefault="007872C7">
            <w:r>
              <w:rPr>
                <w:rFonts w:ascii="Calibri" w:hAnsi="Calibri"/>
                <w:sz w:val="20"/>
              </w:rPr>
              <w:t>Payroll record view and external system push</w:t>
            </w:r>
          </w:p>
        </w:tc>
      </w:tr>
      <w:tr w:rsidR="00536F12" w14:paraId="56EAE4FE" w14:textId="77777777">
        <w:tc>
          <w:tcPr>
            <w:tcW w:w="2551" w:type="dxa"/>
          </w:tcPr>
          <w:p w14:paraId="6EEE0E6E" w14:textId="77777777" w:rsidR="00536F12" w:rsidRDefault="007872C7">
            <w:r>
              <w:rPr>
                <w:rFonts w:ascii="Calibri" w:hAnsi="Calibri"/>
                <w:sz w:val="20"/>
              </w:rPr>
              <w:t>Reporting Service</w:t>
            </w:r>
          </w:p>
        </w:tc>
        <w:tc>
          <w:tcPr>
            <w:tcW w:w="4252" w:type="dxa"/>
          </w:tcPr>
          <w:p w14:paraId="3DAC7CBC" w14:textId="77777777" w:rsidR="00536F12" w:rsidRDefault="007872C7">
            <w:r>
              <w:rPr>
                <w:rFonts w:ascii="Calibri" w:hAnsi="Calibri"/>
                <w:sz w:val="20"/>
              </w:rPr>
              <w:t>POST /reports/claim-summary, POST /reports/compensation, POST /reports/audit</w:t>
            </w:r>
          </w:p>
        </w:tc>
        <w:tc>
          <w:tcPr>
            <w:tcW w:w="3685" w:type="dxa"/>
          </w:tcPr>
          <w:p w14:paraId="1D3A0BFF" w14:textId="77777777" w:rsidR="00536F12" w:rsidRDefault="007872C7">
            <w:r>
              <w:rPr>
                <w:rFonts w:ascii="Calibri" w:hAnsi="Calibri"/>
                <w:sz w:val="20"/>
              </w:rPr>
              <w:t>On-demand report generation with XLSX/PDF export</w:t>
            </w:r>
          </w:p>
        </w:tc>
      </w:tr>
    </w:tbl>
    <w:p w14:paraId="0C5FB653" w14:textId="77777777" w:rsidR="00536F12" w:rsidRDefault="007872C7">
      <w:pPr>
        <w:pStyle w:val="Heading4"/>
      </w:pPr>
      <w:r>
        <w:rPr>
          <w:color w:val="2E74B5"/>
        </w:rPr>
        <w:t>3.1.3   Data Entity Model</w:t>
      </w:r>
    </w:p>
    <w:p w14:paraId="4EE23DA8" w14:textId="77777777" w:rsidR="00536F12" w:rsidRDefault="007872C7">
      <w:pPr>
        <w:spacing w:after="120"/>
      </w:pPr>
      <w:r>
        <w:rPr>
          <w:rFonts w:ascii="Calibri" w:hAnsi="Calibri"/>
        </w:rPr>
        <w:t>The logical data model for the Unified Rewards Platform covers 22 entities across 7 functional domains. All important relationship decisions — including cardinality, foreign key structure, and cross-domain references — are documented in Section 2.1.8 (Data View) of this document, accompanied by the master Entity-Relationship diagram (Figure: Logical Data Model — Domain Entity Relationships). The polyglot persistence strategy (Azure SQL for transactional data; Azure Cosmos DB for flexible document data) is also fully described in Section 2.1.8.</w:t>
      </w:r>
    </w:p>
    <w:p w14:paraId="3894A97B" w14:textId="77777777" w:rsidR="004E6F44" w:rsidRDefault="004E6F44"/>
    <w:p w14:paraId="3A36AD60" w14:textId="77777777" w:rsidR="004E6F44" w:rsidRDefault="007872C7">
      <w:pPr>
        <w:spacing w:after="120"/>
      </w:pPr>
      <w:r>
        <w:rPr>
          <w:rFonts w:ascii="Calibri" w:hAnsi="Calibri"/>
          <w:i/>
        </w:rPr>
        <w:t>UI Wireframes and high-fidelity prototype: Available in project Figma workspace or as deployed UAT application. If already covered in BRD, refer to BRD Section 5 — UI Design Specifications.</w:t>
      </w:r>
    </w:p>
    <w:p w14:paraId="5EA5FF9C" w14:textId="77777777" w:rsidR="004E6F44" w:rsidRDefault="007872C7">
      <w:r>
        <w:br w:type="page"/>
      </w:r>
    </w:p>
    <w:p w14:paraId="214BE54E" w14:textId="77777777" w:rsidR="004E6F44" w:rsidRDefault="007872C7">
      <w:pPr>
        <w:pStyle w:val="Heading1"/>
      </w:pPr>
      <w:bookmarkStart w:id="23" w:name="_Toc230545064"/>
      <w:r>
        <w:rPr>
          <w:color w:val="1F4E79"/>
        </w:rPr>
        <w:lastRenderedPageBreak/>
        <w:t>4.0   Technology, Tools and Frameworks</w:t>
      </w:r>
      <w:bookmarkEnd w:id="23"/>
    </w:p>
    <w:tbl>
      <w:tblPr>
        <w:tblStyle w:val="TableGrid"/>
        <w:tblW w:w="0" w:type="auto"/>
        <w:tblLook w:val="04A0" w:firstRow="1" w:lastRow="0" w:firstColumn="1" w:lastColumn="0" w:noHBand="0" w:noVBand="1"/>
      </w:tblPr>
      <w:tblGrid>
        <w:gridCol w:w="1844"/>
        <w:gridCol w:w="2248"/>
        <w:gridCol w:w="1887"/>
        <w:gridCol w:w="3371"/>
      </w:tblGrid>
      <w:tr w:rsidR="004E6F44" w14:paraId="111FD372" w14:textId="77777777">
        <w:tc>
          <w:tcPr>
            <w:tcW w:w="2268" w:type="dxa"/>
            <w:shd w:val="clear" w:color="auto" w:fill="1F4E79"/>
          </w:tcPr>
          <w:p w14:paraId="77A8AECF" w14:textId="77777777" w:rsidR="004E6F44" w:rsidRDefault="007872C7">
            <w:pPr>
              <w:jc w:val="center"/>
            </w:pPr>
            <w:r>
              <w:rPr>
                <w:rFonts w:ascii="Calibri" w:hAnsi="Calibri"/>
                <w:b/>
                <w:color w:val="FFFFFF"/>
                <w:sz w:val="20"/>
              </w:rPr>
              <w:t>Category</w:t>
            </w:r>
          </w:p>
        </w:tc>
        <w:tc>
          <w:tcPr>
            <w:tcW w:w="2835" w:type="dxa"/>
            <w:shd w:val="clear" w:color="auto" w:fill="1F4E79"/>
          </w:tcPr>
          <w:p w14:paraId="1D47345C" w14:textId="77777777" w:rsidR="004E6F44" w:rsidRDefault="007872C7">
            <w:pPr>
              <w:jc w:val="center"/>
            </w:pPr>
            <w:r>
              <w:rPr>
                <w:rFonts w:ascii="Calibri" w:hAnsi="Calibri"/>
                <w:b/>
                <w:color w:val="FFFFFF"/>
                <w:sz w:val="20"/>
              </w:rPr>
              <w:t>Technology / Tool</w:t>
            </w:r>
          </w:p>
        </w:tc>
        <w:tc>
          <w:tcPr>
            <w:tcW w:w="1984" w:type="dxa"/>
            <w:shd w:val="clear" w:color="auto" w:fill="1F4E79"/>
          </w:tcPr>
          <w:p w14:paraId="4FB07C52" w14:textId="77777777" w:rsidR="004E6F44" w:rsidRDefault="007872C7">
            <w:pPr>
              <w:jc w:val="center"/>
            </w:pPr>
            <w:r>
              <w:rPr>
                <w:rFonts w:ascii="Calibri" w:hAnsi="Calibri"/>
                <w:b/>
                <w:color w:val="FFFFFF"/>
                <w:sz w:val="20"/>
              </w:rPr>
              <w:t>Version</w:t>
            </w:r>
          </w:p>
        </w:tc>
        <w:tc>
          <w:tcPr>
            <w:tcW w:w="3969" w:type="dxa"/>
            <w:shd w:val="clear" w:color="auto" w:fill="1F4E79"/>
          </w:tcPr>
          <w:p w14:paraId="409E39E5" w14:textId="77777777" w:rsidR="004E6F44" w:rsidRDefault="007872C7">
            <w:pPr>
              <w:jc w:val="center"/>
            </w:pPr>
            <w:r>
              <w:rPr>
                <w:rFonts w:ascii="Calibri" w:hAnsi="Calibri"/>
                <w:b/>
                <w:color w:val="FFFFFF"/>
                <w:sz w:val="20"/>
              </w:rPr>
              <w:t>Purpose</w:t>
            </w:r>
          </w:p>
        </w:tc>
      </w:tr>
      <w:tr w:rsidR="004E6F44" w14:paraId="6AB85434" w14:textId="77777777">
        <w:tc>
          <w:tcPr>
            <w:tcW w:w="2268" w:type="dxa"/>
          </w:tcPr>
          <w:p w14:paraId="0CFF7A4F" w14:textId="77777777" w:rsidR="004E6F44" w:rsidRDefault="007872C7">
            <w:r>
              <w:rPr>
                <w:rFonts w:ascii="Calibri" w:hAnsi="Calibri"/>
                <w:sz w:val="20"/>
              </w:rPr>
              <w:t>Frontend Framework</w:t>
            </w:r>
          </w:p>
        </w:tc>
        <w:tc>
          <w:tcPr>
            <w:tcW w:w="2835" w:type="dxa"/>
          </w:tcPr>
          <w:p w14:paraId="4003DD86" w14:textId="77777777" w:rsidR="004E6F44" w:rsidRDefault="007872C7">
            <w:r>
              <w:rPr>
                <w:rFonts w:ascii="Calibri" w:hAnsi="Calibri"/>
                <w:sz w:val="20"/>
              </w:rPr>
              <w:t>React</w:t>
            </w:r>
          </w:p>
        </w:tc>
        <w:tc>
          <w:tcPr>
            <w:tcW w:w="1984" w:type="dxa"/>
          </w:tcPr>
          <w:p w14:paraId="6F5639B0" w14:textId="77777777" w:rsidR="004E6F44" w:rsidRDefault="007872C7">
            <w:r>
              <w:rPr>
                <w:rFonts w:ascii="Calibri" w:hAnsi="Calibri"/>
                <w:sz w:val="20"/>
              </w:rPr>
              <w:t>18.3</w:t>
            </w:r>
          </w:p>
        </w:tc>
        <w:tc>
          <w:tcPr>
            <w:tcW w:w="3969" w:type="dxa"/>
          </w:tcPr>
          <w:p w14:paraId="59F0173D" w14:textId="77777777" w:rsidR="004E6F44" w:rsidRDefault="007872C7">
            <w:r>
              <w:rPr>
                <w:rFonts w:ascii="Calibri" w:hAnsi="Calibri"/>
                <w:sz w:val="20"/>
              </w:rPr>
              <w:t>UI component library for all MFE portals</w:t>
            </w:r>
          </w:p>
        </w:tc>
      </w:tr>
      <w:tr w:rsidR="004E6F44" w14:paraId="6FD1A011" w14:textId="77777777">
        <w:tc>
          <w:tcPr>
            <w:tcW w:w="2268" w:type="dxa"/>
            <w:shd w:val="clear" w:color="auto" w:fill="EEF3F8"/>
          </w:tcPr>
          <w:p w14:paraId="3C832EF3" w14:textId="77777777" w:rsidR="004E6F44" w:rsidRDefault="007872C7">
            <w:r>
              <w:rPr>
                <w:rFonts w:ascii="Calibri" w:hAnsi="Calibri"/>
                <w:sz w:val="20"/>
              </w:rPr>
              <w:t>Module Federation</w:t>
            </w:r>
          </w:p>
        </w:tc>
        <w:tc>
          <w:tcPr>
            <w:tcW w:w="2835" w:type="dxa"/>
            <w:shd w:val="clear" w:color="auto" w:fill="EEF3F8"/>
          </w:tcPr>
          <w:p w14:paraId="0FACF4E0" w14:textId="77777777" w:rsidR="004E6F44" w:rsidRDefault="007872C7">
            <w:r>
              <w:rPr>
                <w:rFonts w:ascii="Calibri" w:hAnsi="Calibri"/>
                <w:sz w:val="20"/>
              </w:rPr>
              <w:t>Webpack 5 MFP</w:t>
            </w:r>
          </w:p>
        </w:tc>
        <w:tc>
          <w:tcPr>
            <w:tcW w:w="1984" w:type="dxa"/>
            <w:shd w:val="clear" w:color="auto" w:fill="EEF3F8"/>
          </w:tcPr>
          <w:p w14:paraId="793AEB9F" w14:textId="77777777" w:rsidR="004E6F44" w:rsidRDefault="007872C7">
            <w:r>
              <w:rPr>
                <w:rFonts w:ascii="Calibri" w:hAnsi="Calibri"/>
                <w:sz w:val="20"/>
              </w:rPr>
              <w:t>5.x</w:t>
            </w:r>
          </w:p>
        </w:tc>
        <w:tc>
          <w:tcPr>
            <w:tcW w:w="3969" w:type="dxa"/>
            <w:shd w:val="clear" w:color="auto" w:fill="EEF3F8"/>
          </w:tcPr>
          <w:p w14:paraId="646E2015" w14:textId="77777777" w:rsidR="004E6F44" w:rsidRDefault="007872C7">
            <w:r>
              <w:rPr>
                <w:rFonts w:ascii="Calibri" w:hAnsi="Calibri"/>
                <w:sz w:val="20"/>
              </w:rPr>
              <w:t>Micro-frontend host/remote orchestration</w:t>
            </w:r>
          </w:p>
        </w:tc>
      </w:tr>
      <w:tr w:rsidR="004E6F44" w14:paraId="78E36ED4" w14:textId="77777777">
        <w:tc>
          <w:tcPr>
            <w:tcW w:w="2268" w:type="dxa"/>
          </w:tcPr>
          <w:p w14:paraId="57F68F3B" w14:textId="77777777" w:rsidR="004E6F44" w:rsidRDefault="007872C7">
            <w:r>
              <w:rPr>
                <w:rFonts w:ascii="Calibri" w:hAnsi="Calibri"/>
                <w:sz w:val="20"/>
              </w:rPr>
              <w:t>UI Component Library</w:t>
            </w:r>
          </w:p>
        </w:tc>
        <w:tc>
          <w:tcPr>
            <w:tcW w:w="2835" w:type="dxa"/>
          </w:tcPr>
          <w:p w14:paraId="28E1A95F" w14:textId="77777777" w:rsidR="004E6F44" w:rsidRDefault="007872C7">
            <w:r>
              <w:rPr>
                <w:rFonts w:ascii="Calibri" w:hAnsi="Calibri"/>
                <w:sz w:val="20"/>
              </w:rPr>
              <w:t>Material-UI (@mui)</w:t>
            </w:r>
          </w:p>
        </w:tc>
        <w:tc>
          <w:tcPr>
            <w:tcW w:w="1984" w:type="dxa"/>
          </w:tcPr>
          <w:p w14:paraId="742B5A4E" w14:textId="77777777" w:rsidR="004E6F44" w:rsidRDefault="007872C7">
            <w:r>
              <w:rPr>
                <w:rFonts w:ascii="Calibri" w:hAnsi="Calibri"/>
                <w:sz w:val="20"/>
              </w:rPr>
              <w:t>v5.x</w:t>
            </w:r>
          </w:p>
        </w:tc>
        <w:tc>
          <w:tcPr>
            <w:tcW w:w="3969" w:type="dxa"/>
          </w:tcPr>
          <w:p w14:paraId="3E345666" w14:textId="77777777" w:rsidR="004E6F44" w:rsidRDefault="007872C7">
            <w:r>
              <w:rPr>
                <w:rFonts w:ascii="Calibri" w:hAnsi="Calibri"/>
                <w:sz w:val="20"/>
              </w:rPr>
              <w:t>Design system and UI components</w:t>
            </w:r>
          </w:p>
        </w:tc>
      </w:tr>
      <w:tr w:rsidR="004E6F44" w14:paraId="5DF7889C" w14:textId="77777777">
        <w:tc>
          <w:tcPr>
            <w:tcW w:w="2268" w:type="dxa"/>
            <w:shd w:val="clear" w:color="auto" w:fill="EEF3F8"/>
          </w:tcPr>
          <w:p w14:paraId="481FAACF" w14:textId="77777777" w:rsidR="004E6F44" w:rsidRDefault="007872C7">
            <w:r>
              <w:rPr>
                <w:rFonts w:ascii="Calibri" w:hAnsi="Calibri"/>
                <w:sz w:val="20"/>
              </w:rPr>
              <w:t>HTTP Client</w:t>
            </w:r>
          </w:p>
        </w:tc>
        <w:tc>
          <w:tcPr>
            <w:tcW w:w="2835" w:type="dxa"/>
            <w:shd w:val="clear" w:color="auto" w:fill="EEF3F8"/>
          </w:tcPr>
          <w:p w14:paraId="01E8A158" w14:textId="77777777" w:rsidR="004E6F44" w:rsidRDefault="007872C7">
            <w:r>
              <w:rPr>
                <w:rFonts w:ascii="Calibri" w:hAnsi="Calibri"/>
                <w:sz w:val="20"/>
              </w:rPr>
              <w:t>Axios</w:t>
            </w:r>
          </w:p>
        </w:tc>
        <w:tc>
          <w:tcPr>
            <w:tcW w:w="1984" w:type="dxa"/>
            <w:shd w:val="clear" w:color="auto" w:fill="EEF3F8"/>
          </w:tcPr>
          <w:p w14:paraId="54824DC9" w14:textId="77777777" w:rsidR="004E6F44" w:rsidRDefault="007872C7">
            <w:r>
              <w:rPr>
                <w:rFonts w:ascii="Calibri" w:hAnsi="Calibri"/>
                <w:sz w:val="20"/>
              </w:rPr>
              <w:t>v1.x</w:t>
            </w:r>
          </w:p>
        </w:tc>
        <w:tc>
          <w:tcPr>
            <w:tcW w:w="3969" w:type="dxa"/>
            <w:shd w:val="clear" w:color="auto" w:fill="EEF3F8"/>
          </w:tcPr>
          <w:p w14:paraId="25EF074B" w14:textId="77777777" w:rsidR="004E6F44" w:rsidRDefault="007872C7">
            <w:r>
              <w:rPr>
                <w:rFonts w:ascii="Calibri" w:hAnsi="Calibri"/>
                <w:sz w:val="20"/>
              </w:rPr>
              <w:t>API calls with Bearer token interceptor</w:t>
            </w:r>
          </w:p>
        </w:tc>
      </w:tr>
      <w:tr w:rsidR="004E6F44" w14:paraId="3E0EB913" w14:textId="77777777">
        <w:tc>
          <w:tcPr>
            <w:tcW w:w="2268" w:type="dxa"/>
          </w:tcPr>
          <w:p w14:paraId="7C40A3A2" w14:textId="77777777" w:rsidR="004E6F44" w:rsidRDefault="007872C7">
            <w:r>
              <w:rPr>
                <w:rFonts w:ascii="Calibri" w:hAnsi="Calibri"/>
                <w:sz w:val="20"/>
              </w:rPr>
              <w:t>Frontend Router</w:t>
            </w:r>
          </w:p>
        </w:tc>
        <w:tc>
          <w:tcPr>
            <w:tcW w:w="2835" w:type="dxa"/>
          </w:tcPr>
          <w:p w14:paraId="56D26B52" w14:textId="77777777" w:rsidR="004E6F44" w:rsidRDefault="007872C7">
            <w:r>
              <w:rPr>
                <w:rFonts w:ascii="Calibri" w:hAnsi="Calibri"/>
                <w:sz w:val="20"/>
              </w:rPr>
              <w:t>React Router</w:t>
            </w:r>
          </w:p>
        </w:tc>
        <w:tc>
          <w:tcPr>
            <w:tcW w:w="1984" w:type="dxa"/>
          </w:tcPr>
          <w:p w14:paraId="616C112A" w14:textId="77777777" w:rsidR="004E6F44" w:rsidRDefault="007872C7">
            <w:r>
              <w:rPr>
                <w:rFonts w:ascii="Calibri" w:hAnsi="Calibri"/>
                <w:sz w:val="20"/>
              </w:rPr>
              <w:t>v6.x</w:t>
            </w:r>
          </w:p>
        </w:tc>
        <w:tc>
          <w:tcPr>
            <w:tcW w:w="3969" w:type="dxa"/>
          </w:tcPr>
          <w:p w14:paraId="09DB5313" w14:textId="77777777" w:rsidR="004E6F44" w:rsidRDefault="007872C7">
            <w:r>
              <w:rPr>
                <w:rFonts w:ascii="Calibri" w:hAnsi="Calibri"/>
                <w:sz w:val="20"/>
              </w:rPr>
              <w:t>Role-based SPA navigation</w:t>
            </w:r>
          </w:p>
        </w:tc>
      </w:tr>
      <w:tr w:rsidR="004E6F44" w14:paraId="27FD1EB2" w14:textId="77777777">
        <w:tc>
          <w:tcPr>
            <w:tcW w:w="2268" w:type="dxa"/>
            <w:shd w:val="clear" w:color="auto" w:fill="EEF3F8"/>
          </w:tcPr>
          <w:p w14:paraId="55DED815" w14:textId="77777777" w:rsidR="004E6F44" w:rsidRDefault="007872C7">
            <w:r>
              <w:rPr>
                <w:rFonts w:ascii="Calibri" w:hAnsi="Calibri"/>
                <w:sz w:val="20"/>
              </w:rPr>
              <w:t>Backend Framework</w:t>
            </w:r>
          </w:p>
        </w:tc>
        <w:tc>
          <w:tcPr>
            <w:tcW w:w="2835" w:type="dxa"/>
            <w:shd w:val="clear" w:color="auto" w:fill="EEF3F8"/>
          </w:tcPr>
          <w:p w14:paraId="611470B9" w14:textId="77777777" w:rsidR="004E6F44" w:rsidRDefault="007872C7">
            <w:r>
              <w:rPr>
                <w:rFonts w:ascii="Calibri" w:hAnsi="Calibri"/>
                <w:sz w:val="20"/>
              </w:rPr>
              <w:t>ASP.NET Core</w:t>
            </w:r>
          </w:p>
        </w:tc>
        <w:tc>
          <w:tcPr>
            <w:tcW w:w="1984" w:type="dxa"/>
            <w:shd w:val="clear" w:color="auto" w:fill="EEF3F8"/>
          </w:tcPr>
          <w:p w14:paraId="683553E7" w14:textId="77777777" w:rsidR="004E6F44" w:rsidRDefault="007872C7">
            <w:r>
              <w:rPr>
                <w:rFonts w:ascii="Calibri" w:hAnsi="Calibri"/>
                <w:sz w:val="20"/>
              </w:rPr>
              <w:t>8 (.NET 8 LTS)</w:t>
            </w:r>
          </w:p>
        </w:tc>
        <w:tc>
          <w:tcPr>
            <w:tcW w:w="3969" w:type="dxa"/>
            <w:shd w:val="clear" w:color="auto" w:fill="EEF3F8"/>
          </w:tcPr>
          <w:p w14:paraId="60E0B7EE" w14:textId="77777777" w:rsidR="004E6F44" w:rsidRDefault="007872C7">
            <w:r>
              <w:rPr>
                <w:rFonts w:ascii="Calibri" w:hAnsi="Calibri"/>
                <w:sz w:val="20"/>
              </w:rPr>
              <w:t>REST API microservices</w:t>
            </w:r>
          </w:p>
        </w:tc>
      </w:tr>
      <w:tr w:rsidR="004E6F44" w14:paraId="40C93CF6" w14:textId="77777777">
        <w:tc>
          <w:tcPr>
            <w:tcW w:w="2268" w:type="dxa"/>
          </w:tcPr>
          <w:p w14:paraId="348F6875" w14:textId="77777777" w:rsidR="004E6F44" w:rsidRDefault="007872C7">
            <w:r>
              <w:rPr>
                <w:rFonts w:ascii="Calibri" w:hAnsi="Calibri"/>
                <w:sz w:val="20"/>
              </w:rPr>
              <w:t>CQRS Mediator</w:t>
            </w:r>
          </w:p>
        </w:tc>
        <w:tc>
          <w:tcPr>
            <w:tcW w:w="2835" w:type="dxa"/>
          </w:tcPr>
          <w:p w14:paraId="7CA72984" w14:textId="77777777" w:rsidR="004E6F44" w:rsidRDefault="007872C7">
            <w:r>
              <w:rPr>
                <w:rFonts w:ascii="Calibri" w:hAnsi="Calibri"/>
                <w:sz w:val="20"/>
              </w:rPr>
              <w:t>MediatR</w:t>
            </w:r>
          </w:p>
        </w:tc>
        <w:tc>
          <w:tcPr>
            <w:tcW w:w="1984" w:type="dxa"/>
          </w:tcPr>
          <w:p w14:paraId="33F0A510" w14:textId="77777777" w:rsidR="004E6F44" w:rsidRDefault="007872C7">
            <w:r>
              <w:rPr>
                <w:rFonts w:ascii="Calibri" w:hAnsi="Calibri"/>
                <w:sz w:val="20"/>
              </w:rPr>
              <w:t>v12.x</w:t>
            </w:r>
          </w:p>
        </w:tc>
        <w:tc>
          <w:tcPr>
            <w:tcW w:w="3969" w:type="dxa"/>
          </w:tcPr>
          <w:p w14:paraId="31F9373F" w14:textId="77777777" w:rsidR="004E6F44" w:rsidRDefault="007872C7">
            <w:r>
              <w:rPr>
                <w:rFonts w:ascii="Calibri" w:hAnsi="Calibri"/>
                <w:sz w:val="20"/>
              </w:rPr>
              <w:t>Command/Query/Notification dispatch</w:t>
            </w:r>
          </w:p>
        </w:tc>
      </w:tr>
      <w:tr w:rsidR="004E6F44" w14:paraId="3207FE72" w14:textId="77777777">
        <w:tc>
          <w:tcPr>
            <w:tcW w:w="2268" w:type="dxa"/>
            <w:shd w:val="clear" w:color="auto" w:fill="EEF3F8"/>
          </w:tcPr>
          <w:p w14:paraId="03347161" w14:textId="77777777" w:rsidR="004E6F44" w:rsidRDefault="007872C7">
            <w:r>
              <w:rPr>
                <w:rFonts w:ascii="Calibri" w:hAnsi="Calibri"/>
                <w:sz w:val="20"/>
              </w:rPr>
              <w:t>Rules Engine</w:t>
            </w:r>
          </w:p>
        </w:tc>
        <w:tc>
          <w:tcPr>
            <w:tcW w:w="2835" w:type="dxa"/>
            <w:shd w:val="clear" w:color="auto" w:fill="EEF3F8"/>
          </w:tcPr>
          <w:p w14:paraId="0DEE38B5" w14:textId="77777777" w:rsidR="004E6F44" w:rsidRDefault="007872C7">
            <w:r>
              <w:rPr>
                <w:rFonts w:ascii="Calibri" w:hAnsi="Calibri"/>
                <w:sz w:val="20"/>
              </w:rPr>
              <w:t>NRules</w:t>
            </w:r>
          </w:p>
        </w:tc>
        <w:tc>
          <w:tcPr>
            <w:tcW w:w="1984" w:type="dxa"/>
            <w:shd w:val="clear" w:color="auto" w:fill="EEF3F8"/>
          </w:tcPr>
          <w:p w14:paraId="07024084" w14:textId="77777777" w:rsidR="004E6F44" w:rsidRDefault="007872C7">
            <w:r>
              <w:rPr>
                <w:rFonts w:ascii="Calibri" w:hAnsi="Calibri"/>
                <w:sz w:val="20"/>
              </w:rPr>
              <w:t>v0.15.x</w:t>
            </w:r>
          </w:p>
        </w:tc>
        <w:tc>
          <w:tcPr>
            <w:tcW w:w="3969" w:type="dxa"/>
            <w:shd w:val="clear" w:color="auto" w:fill="EEF3F8"/>
          </w:tcPr>
          <w:p w14:paraId="7C71BA60" w14:textId="77777777" w:rsidR="004E6F44" w:rsidRDefault="007872C7">
            <w:r>
              <w:rPr>
                <w:rFonts w:ascii="Calibri" w:hAnsi="Calibri"/>
                <w:sz w:val="20"/>
              </w:rPr>
              <w:t>Runtime compensation rule evaluation</w:t>
            </w:r>
          </w:p>
        </w:tc>
      </w:tr>
      <w:tr w:rsidR="004E6F44" w14:paraId="64C8079B" w14:textId="77777777">
        <w:tc>
          <w:tcPr>
            <w:tcW w:w="2268" w:type="dxa"/>
          </w:tcPr>
          <w:p w14:paraId="77B921C5" w14:textId="77777777" w:rsidR="004E6F44" w:rsidRDefault="007872C7">
            <w:r>
              <w:rPr>
                <w:rFonts w:ascii="Calibri" w:hAnsi="Calibri"/>
                <w:sz w:val="20"/>
              </w:rPr>
              <w:t>Validation</w:t>
            </w:r>
          </w:p>
        </w:tc>
        <w:tc>
          <w:tcPr>
            <w:tcW w:w="2835" w:type="dxa"/>
          </w:tcPr>
          <w:p w14:paraId="145171EA" w14:textId="77777777" w:rsidR="004E6F44" w:rsidRDefault="007872C7">
            <w:r>
              <w:rPr>
                <w:rFonts w:ascii="Calibri" w:hAnsi="Calibri"/>
                <w:sz w:val="20"/>
              </w:rPr>
              <w:t>FluentValidation</w:t>
            </w:r>
          </w:p>
        </w:tc>
        <w:tc>
          <w:tcPr>
            <w:tcW w:w="1984" w:type="dxa"/>
          </w:tcPr>
          <w:p w14:paraId="138BCE7D" w14:textId="77777777" w:rsidR="004E6F44" w:rsidRDefault="007872C7">
            <w:r>
              <w:rPr>
                <w:rFonts w:ascii="Calibri" w:hAnsi="Calibri"/>
                <w:sz w:val="20"/>
              </w:rPr>
              <w:t>v11.x</w:t>
            </w:r>
          </w:p>
        </w:tc>
        <w:tc>
          <w:tcPr>
            <w:tcW w:w="3969" w:type="dxa"/>
          </w:tcPr>
          <w:p w14:paraId="757D58E4" w14:textId="77777777" w:rsidR="004E6F44" w:rsidRDefault="007872C7">
            <w:r>
              <w:rPr>
                <w:rFonts w:ascii="Calibri" w:hAnsi="Calibri"/>
                <w:sz w:val="20"/>
              </w:rPr>
              <w:t>Request/command validation pipeline</w:t>
            </w:r>
          </w:p>
        </w:tc>
      </w:tr>
      <w:tr w:rsidR="004E6F44" w14:paraId="003B7307" w14:textId="77777777">
        <w:tc>
          <w:tcPr>
            <w:tcW w:w="2268" w:type="dxa"/>
            <w:shd w:val="clear" w:color="auto" w:fill="EEF3F8"/>
          </w:tcPr>
          <w:p w14:paraId="68D8AAFC" w14:textId="77777777" w:rsidR="004E6F44" w:rsidRDefault="007872C7">
            <w:r>
              <w:rPr>
                <w:rFonts w:ascii="Calibri" w:hAnsi="Calibri"/>
                <w:sz w:val="20"/>
              </w:rPr>
              <w:t>ORM</w:t>
            </w:r>
          </w:p>
        </w:tc>
        <w:tc>
          <w:tcPr>
            <w:tcW w:w="2835" w:type="dxa"/>
            <w:shd w:val="clear" w:color="auto" w:fill="EEF3F8"/>
          </w:tcPr>
          <w:p w14:paraId="5B24720B" w14:textId="77777777" w:rsidR="004E6F44" w:rsidRDefault="007872C7">
            <w:r>
              <w:rPr>
                <w:rFonts w:ascii="Calibri" w:hAnsi="Calibri"/>
                <w:sz w:val="20"/>
              </w:rPr>
              <w:t>Entity Framework Core</w:t>
            </w:r>
          </w:p>
        </w:tc>
        <w:tc>
          <w:tcPr>
            <w:tcW w:w="1984" w:type="dxa"/>
            <w:shd w:val="clear" w:color="auto" w:fill="EEF3F8"/>
          </w:tcPr>
          <w:p w14:paraId="2037EA70" w14:textId="77777777" w:rsidR="004E6F44" w:rsidRDefault="007872C7">
            <w:r>
              <w:rPr>
                <w:rFonts w:ascii="Calibri" w:hAnsi="Calibri"/>
                <w:sz w:val="20"/>
              </w:rPr>
              <w:t>8.x</w:t>
            </w:r>
          </w:p>
        </w:tc>
        <w:tc>
          <w:tcPr>
            <w:tcW w:w="3969" w:type="dxa"/>
            <w:shd w:val="clear" w:color="auto" w:fill="EEF3F8"/>
          </w:tcPr>
          <w:p w14:paraId="1C298762" w14:textId="77777777" w:rsidR="004E6F44" w:rsidRDefault="007872C7">
            <w:r>
              <w:rPr>
                <w:rFonts w:ascii="Calibri" w:hAnsi="Calibri"/>
                <w:sz w:val="20"/>
              </w:rPr>
              <w:t>Code-first DB access (SQL + Cosmos)</w:t>
            </w:r>
          </w:p>
        </w:tc>
      </w:tr>
      <w:tr w:rsidR="004E6F44" w14:paraId="69504670" w14:textId="77777777">
        <w:tc>
          <w:tcPr>
            <w:tcW w:w="2268" w:type="dxa"/>
          </w:tcPr>
          <w:p w14:paraId="03B87E68" w14:textId="77777777" w:rsidR="004E6F44" w:rsidRDefault="007872C7">
            <w:r>
              <w:rPr>
                <w:rFonts w:ascii="Calibri" w:hAnsi="Calibri"/>
                <w:sz w:val="20"/>
              </w:rPr>
              <w:t>Resilience</w:t>
            </w:r>
          </w:p>
        </w:tc>
        <w:tc>
          <w:tcPr>
            <w:tcW w:w="2835" w:type="dxa"/>
          </w:tcPr>
          <w:p w14:paraId="57D60B5C" w14:textId="77777777" w:rsidR="004E6F44" w:rsidRDefault="007872C7">
            <w:r>
              <w:rPr>
                <w:rFonts w:ascii="Calibri" w:hAnsi="Calibri"/>
                <w:sz w:val="20"/>
              </w:rPr>
              <w:t>Polly</w:t>
            </w:r>
          </w:p>
        </w:tc>
        <w:tc>
          <w:tcPr>
            <w:tcW w:w="1984" w:type="dxa"/>
          </w:tcPr>
          <w:p w14:paraId="497EBDBF" w14:textId="77777777" w:rsidR="004E6F44" w:rsidRDefault="007872C7">
            <w:r>
              <w:rPr>
                <w:rFonts w:ascii="Calibri" w:hAnsi="Calibri"/>
                <w:sz w:val="20"/>
              </w:rPr>
              <w:t>v8.x</w:t>
            </w:r>
          </w:p>
        </w:tc>
        <w:tc>
          <w:tcPr>
            <w:tcW w:w="3969" w:type="dxa"/>
          </w:tcPr>
          <w:p w14:paraId="1E421C9C" w14:textId="77777777" w:rsidR="004E6F44" w:rsidRDefault="007872C7">
            <w:r>
              <w:rPr>
                <w:rFonts w:ascii="Calibri" w:hAnsi="Calibri"/>
                <w:sz w:val="20"/>
              </w:rPr>
              <w:t>Retry, circuit breaker, timeout policies</w:t>
            </w:r>
          </w:p>
        </w:tc>
      </w:tr>
      <w:tr w:rsidR="004E6F44" w14:paraId="4D253453" w14:textId="77777777">
        <w:tc>
          <w:tcPr>
            <w:tcW w:w="2268" w:type="dxa"/>
            <w:shd w:val="clear" w:color="auto" w:fill="EEF3F8"/>
          </w:tcPr>
          <w:p w14:paraId="47AB389D" w14:textId="77777777" w:rsidR="004E6F44" w:rsidRDefault="007872C7">
            <w:r>
              <w:rPr>
                <w:rFonts w:ascii="Calibri" w:hAnsi="Calibri"/>
                <w:sz w:val="20"/>
              </w:rPr>
              <w:t>OCR</w:t>
            </w:r>
          </w:p>
        </w:tc>
        <w:tc>
          <w:tcPr>
            <w:tcW w:w="2835" w:type="dxa"/>
            <w:shd w:val="clear" w:color="auto" w:fill="EEF3F8"/>
          </w:tcPr>
          <w:p w14:paraId="0EA7B787" w14:textId="77777777" w:rsidR="004E6F44" w:rsidRDefault="007872C7">
            <w:r>
              <w:rPr>
                <w:rFonts w:ascii="Calibri" w:hAnsi="Calibri"/>
                <w:sz w:val="20"/>
              </w:rPr>
              <w:t>Tesseract.Net</w:t>
            </w:r>
          </w:p>
        </w:tc>
        <w:tc>
          <w:tcPr>
            <w:tcW w:w="1984" w:type="dxa"/>
            <w:shd w:val="clear" w:color="auto" w:fill="EEF3F8"/>
          </w:tcPr>
          <w:p w14:paraId="53387D60" w14:textId="77777777" w:rsidR="004E6F44" w:rsidRDefault="007872C7">
            <w:r>
              <w:rPr>
                <w:rFonts w:ascii="Calibri" w:hAnsi="Calibri"/>
                <w:sz w:val="20"/>
              </w:rPr>
              <w:t>2024.x / 5.x</w:t>
            </w:r>
          </w:p>
        </w:tc>
        <w:tc>
          <w:tcPr>
            <w:tcW w:w="3969" w:type="dxa"/>
            <w:shd w:val="clear" w:color="auto" w:fill="EEF3F8"/>
          </w:tcPr>
          <w:p w14:paraId="392EA2B8" w14:textId="77777777" w:rsidR="004E6F44" w:rsidRDefault="007872C7">
            <w:r>
              <w:rPr>
                <w:rFonts w:ascii="Calibri" w:hAnsi="Calibri"/>
                <w:sz w:val="20"/>
              </w:rPr>
              <w:t>Receipt image text extraction</w:t>
            </w:r>
          </w:p>
        </w:tc>
      </w:tr>
      <w:tr w:rsidR="004E6F44" w14:paraId="58DAE0F0" w14:textId="77777777">
        <w:tc>
          <w:tcPr>
            <w:tcW w:w="2268" w:type="dxa"/>
          </w:tcPr>
          <w:p w14:paraId="275538EF" w14:textId="77777777" w:rsidR="004E6F44" w:rsidRDefault="007872C7">
            <w:r>
              <w:rPr>
                <w:rFonts w:ascii="Calibri" w:hAnsi="Calibri"/>
                <w:sz w:val="20"/>
              </w:rPr>
              <w:t>Export Engine</w:t>
            </w:r>
          </w:p>
        </w:tc>
        <w:tc>
          <w:tcPr>
            <w:tcW w:w="2835" w:type="dxa"/>
          </w:tcPr>
          <w:p w14:paraId="0B75E811" w14:textId="77777777" w:rsidR="004E6F44" w:rsidRDefault="007872C7">
            <w:r>
              <w:rPr>
                <w:rFonts w:ascii="Calibri" w:hAnsi="Calibri"/>
                <w:sz w:val="20"/>
              </w:rPr>
              <w:t>ClosedXML</w:t>
            </w:r>
          </w:p>
        </w:tc>
        <w:tc>
          <w:tcPr>
            <w:tcW w:w="1984" w:type="dxa"/>
          </w:tcPr>
          <w:p w14:paraId="45549357" w14:textId="77777777" w:rsidR="004E6F44" w:rsidRDefault="007872C7">
            <w:r>
              <w:rPr>
                <w:rFonts w:ascii="Calibri" w:hAnsi="Calibri"/>
                <w:sz w:val="20"/>
              </w:rPr>
              <w:t>v0.102.x</w:t>
            </w:r>
          </w:p>
        </w:tc>
        <w:tc>
          <w:tcPr>
            <w:tcW w:w="3969" w:type="dxa"/>
          </w:tcPr>
          <w:p w14:paraId="58A54F2A" w14:textId="77777777" w:rsidR="004E6F44" w:rsidRDefault="007872C7">
            <w:r>
              <w:rPr>
                <w:rFonts w:ascii="Calibri" w:hAnsi="Calibri"/>
                <w:sz w:val="20"/>
              </w:rPr>
              <w:t>XLSX and PDF report generation</w:t>
            </w:r>
          </w:p>
        </w:tc>
      </w:tr>
      <w:tr w:rsidR="004E6F44" w14:paraId="6FC9371B" w14:textId="77777777">
        <w:tc>
          <w:tcPr>
            <w:tcW w:w="2268" w:type="dxa"/>
            <w:shd w:val="clear" w:color="auto" w:fill="EEF3F8"/>
          </w:tcPr>
          <w:p w14:paraId="5FF4397E" w14:textId="77777777" w:rsidR="004E6F44" w:rsidRDefault="007872C7">
            <w:r>
              <w:rPr>
                <w:rFonts w:ascii="Calibri" w:hAnsi="Calibri"/>
                <w:sz w:val="20"/>
              </w:rPr>
              <w:t>Logging</w:t>
            </w:r>
          </w:p>
        </w:tc>
        <w:tc>
          <w:tcPr>
            <w:tcW w:w="2835" w:type="dxa"/>
            <w:shd w:val="clear" w:color="auto" w:fill="EEF3F8"/>
          </w:tcPr>
          <w:p w14:paraId="374E7C9A" w14:textId="77777777" w:rsidR="004E6F44" w:rsidRDefault="007872C7">
            <w:r>
              <w:rPr>
                <w:rFonts w:ascii="Calibri" w:hAnsi="Calibri"/>
                <w:sz w:val="20"/>
              </w:rPr>
              <w:t>Serilog</w:t>
            </w:r>
          </w:p>
        </w:tc>
        <w:tc>
          <w:tcPr>
            <w:tcW w:w="1984" w:type="dxa"/>
            <w:shd w:val="clear" w:color="auto" w:fill="EEF3F8"/>
          </w:tcPr>
          <w:p w14:paraId="590EF403" w14:textId="77777777" w:rsidR="004E6F44" w:rsidRDefault="007872C7">
            <w:r>
              <w:rPr>
                <w:rFonts w:ascii="Calibri" w:hAnsi="Calibri"/>
                <w:sz w:val="20"/>
              </w:rPr>
              <w:t>v3.x</w:t>
            </w:r>
          </w:p>
        </w:tc>
        <w:tc>
          <w:tcPr>
            <w:tcW w:w="3969" w:type="dxa"/>
            <w:shd w:val="clear" w:color="auto" w:fill="EEF3F8"/>
          </w:tcPr>
          <w:p w14:paraId="2DB40FA7" w14:textId="77777777" w:rsidR="004E6F44" w:rsidRDefault="007872C7">
            <w:r>
              <w:rPr>
                <w:rFonts w:ascii="Calibri" w:hAnsi="Calibri"/>
                <w:sz w:val="20"/>
              </w:rPr>
              <w:t>Structured logging framework</w:t>
            </w:r>
          </w:p>
        </w:tc>
      </w:tr>
      <w:tr w:rsidR="004E6F44" w14:paraId="4C54FF04" w14:textId="77777777">
        <w:tc>
          <w:tcPr>
            <w:tcW w:w="2268" w:type="dxa"/>
          </w:tcPr>
          <w:p w14:paraId="155404EA" w14:textId="77777777" w:rsidR="004E6F44" w:rsidRDefault="007872C7">
            <w:r>
              <w:rPr>
                <w:rFonts w:ascii="Calibri" w:hAnsi="Calibri"/>
                <w:sz w:val="20"/>
              </w:rPr>
              <w:t>Testing</w:t>
            </w:r>
          </w:p>
        </w:tc>
        <w:tc>
          <w:tcPr>
            <w:tcW w:w="2835" w:type="dxa"/>
          </w:tcPr>
          <w:p w14:paraId="534D5375" w14:textId="77777777" w:rsidR="004E6F44" w:rsidRDefault="007872C7">
            <w:r>
              <w:rPr>
                <w:rFonts w:ascii="Calibri" w:hAnsi="Calibri"/>
                <w:sz w:val="20"/>
              </w:rPr>
              <w:t>xUnit + Moq</w:t>
            </w:r>
          </w:p>
        </w:tc>
        <w:tc>
          <w:tcPr>
            <w:tcW w:w="1984" w:type="dxa"/>
          </w:tcPr>
          <w:p w14:paraId="58879029" w14:textId="77777777" w:rsidR="004E6F44" w:rsidRDefault="007872C7">
            <w:r>
              <w:rPr>
                <w:rFonts w:ascii="Calibri" w:hAnsi="Calibri"/>
                <w:sz w:val="20"/>
              </w:rPr>
              <w:t>Latest</w:t>
            </w:r>
          </w:p>
        </w:tc>
        <w:tc>
          <w:tcPr>
            <w:tcW w:w="3969" w:type="dxa"/>
          </w:tcPr>
          <w:p w14:paraId="63B25ADF" w14:textId="77777777" w:rsidR="004E6F44" w:rsidRDefault="007872C7">
            <w:r>
              <w:rPr>
                <w:rFonts w:ascii="Calibri" w:hAnsi="Calibri"/>
                <w:sz w:val="20"/>
              </w:rPr>
              <w:t>Unit and integration testing</w:t>
            </w:r>
          </w:p>
        </w:tc>
      </w:tr>
      <w:tr w:rsidR="004E6F44" w14:paraId="3F8FE569" w14:textId="77777777">
        <w:tc>
          <w:tcPr>
            <w:tcW w:w="2268" w:type="dxa"/>
            <w:shd w:val="clear" w:color="auto" w:fill="EEF3F8"/>
          </w:tcPr>
          <w:p w14:paraId="73C82CC5" w14:textId="77777777" w:rsidR="004E6F44" w:rsidRDefault="007872C7">
            <w:r>
              <w:rPr>
                <w:rFonts w:ascii="Calibri" w:hAnsi="Calibri"/>
                <w:sz w:val="20"/>
              </w:rPr>
              <w:t>API Mock (Dev)</w:t>
            </w:r>
          </w:p>
        </w:tc>
        <w:tc>
          <w:tcPr>
            <w:tcW w:w="2835" w:type="dxa"/>
            <w:shd w:val="clear" w:color="auto" w:fill="EEF3F8"/>
          </w:tcPr>
          <w:p w14:paraId="616A661E" w14:textId="77777777" w:rsidR="004E6F44" w:rsidRDefault="007872C7">
            <w:r>
              <w:rPr>
                <w:rFonts w:ascii="Calibri" w:hAnsi="Calibri"/>
                <w:sz w:val="20"/>
              </w:rPr>
              <w:t>WireMock.NET</w:t>
            </w:r>
          </w:p>
        </w:tc>
        <w:tc>
          <w:tcPr>
            <w:tcW w:w="1984" w:type="dxa"/>
            <w:shd w:val="clear" w:color="auto" w:fill="EEF3F8"/>
          </w:tcPr>
          <w:p w14:paraId="49DC841C" w14:textId="77777777" w:rsidR="004E6F44" w:rsidRDefault="007872C7">
            <w:r>
              <w:rPr>
                <w:rFonts w:ascii="Calibri" w:hAnsi="Calibri"/>
                <w:sz w:val="20"/>
              </w:rPr>
              <w:t>Latest</w:t>
            </w:r>
          </w:p>
        </w:tc>
        <w:tc>
          <w:tcPr>
            <w:tcW w:w="3969" w:type="dxa"/>
            <w:shd w:val="clear" w:color="auto" w:fill="EEF3F8"/>
          </w:tcPr>
          <w:p w14:paraId="2BC4FFA3" w14:textId="77777777" w:rsidR="004E6F44" w:rsidRDefault="007872C7">
            <w:r>
              <w:rPr>
                <w:rFonts w:ascii="Calibri" w:hAnsi="Calibri"/>
                <w:sz w:val="20"/>
              </w:rPr>
              <w:t>Mock external payroll REST API</w:t>
            </w:r>
          </w:p>
        </w:tc>
      </w:tr>
      <w:tr w:rsidR="004E6F44" w14:paraId="0039B7C5" w14:textId="77777777">
        <w:tc>
          <w:tcPr>
            <w:tcW w:w="2268" w:type="dxa"/>
          </w:tcPr>
          <w:p w14:paraId="0E60B4C8" w14:textId="77777777" w:rsidR="004E6F44" w:rsidRDefault="007872C7">
            <w:r>
              <w:rPr>
                <w:rFonts w:ascii="Calibri" w:hAnsi="Calibri"/>
                <w:sz w:val="20"/>
              </w:rPr>
              <w:t>Email Mock (Dev)</w:t>
            </w:r>
          </w:p>
        </w:tc>
        <w:tc>
          <w:tcPr>
            <w:tcW w:w="2835" w:type="dxa"/>
          </w:tcPr>
          <w:p w14:paraId="2F0402A5" w14:textId="77777777" w:rsidR="004E6F44" w:rsidRDefault="007872C7">
            <w:r>
              <w:rPr>
                <w:rFonts w:ascii="Calibri" w:hAnsi="Calibri"/>
                <w:sz w:val="20"/>
              </w:rPr>
              <w:t>smtp4dev</w:t>
            </w:r>
          </w:p>
        </w:tc>
        <w:tc>
          <w:tcPr>
            <w:tcW w:w="1984" w:type="dxa"/>
          </w:tcPr>
          <w:p w14:paraId="47E6514D" w14:textId="77777777" w:rsidR="004E6F44" w:rsidRDefault="007872C7">
            <w:r>
              <w:rPr>
                <w:rFonts w:ascii="Calibri" w:hAnsi="Calibri"/>
                <w:sz w:val="20"/>
              </w:rPr>
              <w:t>N/A</w:t>
            </w:r>
          </w:p>
        </w:tc>
        <w:tc>
          <w:tcPr>
            <w:tcW w:w="3969" w:type="dxa"/>
          </w:tcPr>
          <w:p w14:paraId="69C9DD3F" w14:textId="77777777" w:rsidR="004E6F44" w:rsidRDefault="007872C7">
            <w:r>
              <w:rPr>
                <w:rFonts w:ascii="Calibri" w:hAnsi="Calibri"/>
                <w:sz w:val="20"/>
              </w:rPr>
              <w:t>SMTP mock for email notifications</w:t>
            </w:r>
          </w:p>
        </w:tc>
      </w:tr>
      <w:tr w:rsidR="004E6F44" w14:paraId="3A857135" w14:textId="77777777">
        <w:tc>
          <w:tcPr>
            <w:tcW w:w="2268" w:type="dxa"/>
            <w:shd w:val="clear" w:color="auto" w:fill="EEF3F8"/>
          </w:tcPr>
          <w:p w14:paraId="414BBA09" w14:textId="77777777" w:rsidR="004E6F44" w:rsidRDefault="007872C7">
            <w:r>
              <w:rPr>
                <w:rFonts w:ascii="Calibri" w:hAnsi="Calibri"/>
                <w:sz w:val="20"/>
              </w:rPr>
              <w:t>Container Platform</w:t>
            </w:r>
          </w:p>
        </w:tc>
        <w:tc>
          <w:tcPr>
            <w:tcW w:w="2835" w:type="dxa"/>
            <w:shd w:val="clear" w:color="auto" w:fill="EEF3F8"/>
          </w:tcPr>
          <w:p w14:paraId="112CD154" w14:textId="77777777" w:rsidR="004E6F44" w:rsidRDefault="007872C7">
            <w:r>
              <w:rPr>
                <w:rFonts w:ascii="Calibri" w:hAnsi="Calibri"/>
                <w:sz w:val="20"/>
              </w:rPr>
              <w:t>Docker</w:t>
            </w:r>
          </w:p>
        </w:tc>
        <w:tc>
          <w:tcPr>
            <w:tcW w:w="1984" w:type="dxa"/>
            <w:shd w:val="clear" w:color="auto" w:fill="EEF3F8"/>
          </w:tcPr>
          <w:p w14:paraId="7F672E25" w14:textId="77777777" w:rsidR="004E6F44" w:rsidRDefault="007872C7">
            <w:r>
              <w:rPr>
                <w:rFonts w:ascii="Calibri" w:hAnsi="Calibri"/>
                <w:sz w:val="20"/>
              </w:rPr>
              <w:t>25.x</w:t>
            </w:r>
          </w:p>
        </w:tc>
        <w:tc>
          <w:tcPr>
            <w:tcW w:w="3969" w:type="dxa"/>
            <w:shd w:val="clear" w:color="auto" w:fill="EEF3F8"/>
          </w:tcPr>
          <w:p w14:paraId="34624F35" w14:textId="77777777" w:rsidR="004E6F44" w:rsidRDefault="007872C7">
            <w:r>
              <w:rPr>
                <w:rFonts w:ascii="Calibri" w:hAnsi="Calibri"/>
                <w:sz w:val="20"/>
              </w:rPr>
              <w:t>Container image build and push to ACR</w:t>
            </w:r>
          </w:p>
        </w:tc>
      </w:tr>
      <w:tr w:rsidR="004E6F44" w14:paraId="3B265D51" w14:textId="77777777">
        <w:tc>
          <w:tcPr>
            <w:tcW w:w="2268" w:type="dxa"/>
          </w:tcPr>
          <w:p w14:paraId="2C54C6A3" w14:textId="77777777" w:rsidR="004E6F44" w:rsidRDefault="007872C7">
            <w:r>
              <w:rPr>
                <w:rFonts w:ascii="Calibri" w:hAnsi="Calibri"/>
                <w:sz w:val="20"/>
              </w:rPr>
              <w:t>Orchestration</w:t>
            </w:r>
          </w:p>
        </w:tc>
        <w:tc>
          <w:tcPr>
            <w:tcW w:w="2835" w:type="dxa"/>
          </w:tcPr>
          <w:p w14:paraId="4B552086" w14:textId="77777777" w:rsidR="004E6F44" w:rsidRDefault="007872C7">
            <w:r>
              <w:rPr>
                <w:rFonts w:ascii="Calibri" w:hAnsi="Calibri"/>
                <w:sz w:val="20"/>
              </w:rPr>
              <w:t>Azure Kubernetes Service</w:t>
            </w:r>
          </w:p>
        </w:tc>
        <w:tc>
          <w:tcPr>
            <w:tcW w:w="1984" w:type="dxa"/>
          </w:tcPr>
          <w:p w14:paraId="1BCD8F32" w14:textId="77777777" w:rsidR="004E6F44" w:rsidRDefault="007872C7">
            <w:r>
              <w:rPr>
                <w:rFonts w:ascii="Calibri" w:hAnsi="Calibri"/>
                <w:sz w:val="20"/>
              </w:rPr>
              <w:t>v1.28+</w:t>
            </w:r>
          </w:p>
        </w:tc>
        <w:tc>
          <w:tcPr>
            <w:tcW w:w="3969" w:type="dxa"/>
          </w:tcPr>
          <w:p w14:paraId="37FB34D3" w14:textId="77777777" w:rsidR="004E6F44" w:rsidRDefault="007872C7">
            <w:r>
              <w:rPr>
                <w:rFonts w:ascii="Calibri" w:hAnsi="Calibri"/>
                <w:sz w:val="20"/>
              </w:rPr>
              <w:t>Production container orchestration</w:t>
            </w:r>
          </w:p>
        </w:tc>
      </w:tr>
      <w:tr w:rsidR="004E6F44" w14:paraId="43D4FDA0" w14:textId="77777777">
        <w:tc>
          <w:tcPr>
            <w:tcW w:w="2268" w:type="dxa"/>
            <w:shd w:val="clear" w:color="auto" w:fill="EEF3F8"/>
          </w:tcPr>
          <w:p w14:paraId="49D6BE06" w14:textId="77777777" w:rsidR="004E6F44" w:rsidRDefault="007872C7">
            <w:r>
              <w:rPr>
                <w:rFonts w:ascii="Calibri" w:hAnsi="Calibri"/>
                <w:sz w:val="20"/>
              </w:rPr>
              <w:t>API Gateway</w:t>
            </w:r>
          </w:p>
        </w:tc>
        <w:tc>
          <w:tcPr>
            <w:tcW w:w="2835" w:type="dxa"/>
            <w:shd w:val="clear" w:color="auto" w:fill="EEF3F8"/>
          </w:tcPr>
          <w:p w14:paraId="4E44BE9A" w14:textId="77777777" w:rsidR="004E6F44" w:rsidRDefault="007872C7">
            <w:r>
              <w:rPr>
                <w:rFonts w:ascii="Calibri" w:hAnsi="Calibri"/>
                <w:sz w:val="20"/>
              </w:rPr>
              <w:t>Azure APIM</w:t>
            </w:r>
          </w:p>
        </w:tc>
        <w:tc>
          <w:tcPr>
            <w:tcW w:w="1984" w:type="dxa"/>
            <w:shd w:val="clear" w:color="auto" w:fill="EEF3F8"/>
          </w:tcPr>
          <w:p w14:paraId="3E50EC4B" w14:textId="77777777" w:rsidR="004E6F44" w:rsidRDefault="007872C7">
            <w:r>
              <w:rPr>
                <w:rFonts w:ascii="Calibri" w:hAnsi="Calibri"/>
                <w:sz w:val="20"/>
              </w:rPr>
              <w:t>v2 (APIM)</w:t>
            </w:r>
          </w:p>
        </w:tc>
        <w:tc>
          <w:tcPr>
            <w:tcW w:w="3969" w:type="dxa"/>
            <w:shd w:val="clear" w:color="auto" w:fill="EEF3F8"/>
          </w:tcPr>
          <w:p w14:paraId="4185C4A0" w14:textId="77777777" w:rsidR="004E6F44" w:rsidRDefault="007872C7">
            <w:r>
              <w:rPr>
                <w:rFonts w:ascii="Calibri" w:hAnsi="Calibri"/>
                <w:sz w:val="20"/>
              </w:rPr>
              <w:t>API management, security, rate limiting</w:t>
            </w:r>
          </w:p>
        </w:tc>
      </w:tr>
      <w:tr w:rsidR="004E6F44" w14:paraId="352FA7A9" w14:textId="77777777">
        <w:tc>
          <w:tcPr>
            <w:tcW w:w="2268" w:type="dxa"/>
          </w:tcPr>
          <w:p w14:paraId="5D12B23F" w14:textId="77777777" w:rsidR="004E6F44" w:rsidRDefault="007872C7">
            <w:r>
              <w:rPr>
                <w:rFonts w:ascii="Calibri" w:hAnsi="Calibri"/>
                <w:sz w:val="20"/>
              </w:rPr>
              <w:t>Identity</w:t>
            </w:r>
          </w:p>
        </w:tc>
        <w:tc>
          <w:tcPr>
            <w:tcW w:w="2835" w:type="dxa"/>
          </w:tcPr>
          <w:p w14:paraId="314D13E6" w14:textId="77777777" w:rsidR="004E6F44" w:rsidRDefault="007872C7">
            <w:r>
              <w:rPr>
                <w:rFonts w:ascii="Calibri" w:hAnsi="Calibri"/>
                <w:sz w:val="20"/>
              </w:rPr>
              <w:t>Azure AD / Entra ID</w:t>
            </w:r>
          </w:p>
        </w:tc>
        <w:tc>
          <w:tcPr>
            <w:tcW w:w="1984" w:type="dxa"/>
          </w:tcPr>
          <w:p w14:paraId="75011F71" w14:textId="77777777" w:rsidR="004E6F44" w:rsidRDefault="007872C7">
            <w:r>
              <w:rPr>
                <w:rFonts w:ascii="Calibri" w:hAnsi="Calibri"/>
                <w:sz w:val="20"/>
              </w:rPr>
              <w:t>v2.0</w:t>
            </w:r>
          </w:p>
        </w:tc>
        <w:tc>
          <w:tcPr>
            <w:tcW w:w="3969" w:type="dxa"/>
          </w:tcPr>
          <w:p w14:paraId="4720176E" w14:textId="77777777" w:rsidR="004E6F44" w:rsidRDefault="007872C7">
            <w:r>
              <w:rPr>
                <w:rFonts w:ascii="Calibri" w:hAnsi="Calibri"/>
                <w:sz w:val="20"/>
              </w:rPr>
              <w:t>SSO, MFA, JWT issuance, Managed Identity</w:t>
            </w:r>
          </w:p>
        </w:tc>
      </w:tr>
      <w:tr w:rsidR="004E6F44" w14:paraId="5A1B335F" w14:textId="77777777">
        <w:tc>
          <w:tcPr>
            <w:tcW w:w="2268" w:type="dxa"/>
            <w:shd w:val="clear" w:color="auto" w:fill="EEF3F8"/>
          </w:tcPr>
          <w:p w14:paraId="003FC9ED" w14:textId="77777777" w:rsidR="004E6F44" w:rsidRDefault="007872C7">
            <w:r>
              <w:rPr>
                <w:rFonts w:ascii="Calibri" w:hAnsi="Calibri"/>
                <w:sz w:val="20"/>
              </w:rPr>
              <w:t>Database (SQL)</w:t>
            </w:r>
          </w:p>
        </w:tc>
        <w:tc>
          <w:tcPr>
            <w:tcW w:w="2835" w:type="dxa"/>
            <w:shd w:val="clear" w:color="auto" w:fill="EEF3F8"/>
          </w:tcPr>
          <w:p w14:paraId="2A32402C" w14:textId="77777777" w:rsidR="004E6F44" w:rsidRDefault="007872C7">
            <w:r>
              <w:rPr>
                <w:rFonts w:ascii="Calibri" w:hAnsi="Calibri"/>
                <w:sz w:val="20"/>
              </w:rPr>
              <w:t>Azure SQL Database</w:t>
            </w:r>
          </w:p>
        </w:tc>
        <w:tc>
          <w:tcPr>
            <w:tcW w:w="1984" w:type="dxa"/>
            <w:shd w:val="clear" w:color="auto" w:fill="EEF3F8"/>
          </w:tcPr>
          <w:p w14:paraId="64D49EDE" w14:textId="77777777" w:rsidR="004E6F44" w:rsidRDefault="007872C7">
            <w:r>
              <w:rPr>
                <w:rFonts w:ascii="Calibri" w:hAnsi="Calibri"/>
                <w:sz w:val="20"/>
              </w:rPr>
              <w:t>SQL 2022 compat.</w:t>
            </w:r>
          </w:p>
        </w:tc>
        <w:tc>
          <w:tcPr>
            <w:tcW w:w="3969" w:type="dxa"/>
            <w:shd w:val="clear" w:color="auto" w:fill="EEF3F8"/>
          </w:tcPr>
          <w:p w14:paraId="4BDF8C6E" w14:textId="77777777" w:rsidR="004E6F44" w:rsidRDefault="007872C7">
            <w:r>
              <w:rPr>
                <w:rFonts w:ascii="Calibri" w:hAnsi="Calibri"/>
                <w:sz w:val="20"/>
              </w:rPr>
              <w:t>Relational transactional store</w:t>
            </w:r>
          </w:p>
        </w:tc>
      </w:tr>
      <w:tr w:rsidR="004E6F44" w14:paraId="17D518D4" w14:textId="77777777">
        <w:tc>
          <w:tcPr>
            <w:tcW w:w="2268" w:type="dxa"/>
          </w:tcPr>
          <w:p w14:paraId="608EB46D" w14:textId="77777777" w:rsidR="004E6F44" w:rsidRDefault="007872C7">
            <w:r>
              <w:rPr>
                <w:rFonts w:ascii="Calibri" w:hAnsi="Calibri"/>
                <w:sz w:val="20"/>
              </w:rPr>
              <w:t>Database (NoSQL)</w:t>
            </w:r>
          </w:p>
        </w:tc>
        <w:tc>
          <w:tcPr>
            <w:tcW w:w="2835" w:type="dxa"/>
          </w:tcPr>
          <w:p w14:paraId="5DACAF89" w14:textId="77777777" w:rsidR="004E6F44" w:rsidRDefault="007872C7">
            <w:r>
              <w:rPr>
                <w:rFonts w:ascii="Calibri" w:hAnsi="Calibri"/>
                <w:sz w:val="20"/>
              </w:rPr>
              <w:t>Azure Cosmos DB</w:t>
            </w:r>
          </w:p>
        </w:tc>
        <w:tc>
          <w:tcPr>
            <w:tcW w:w="1984" w:type="dxa"/>
          </w:tcPr>
          <w:p w14:paraId="44D6F0DD" w14:textId="77777777" w:rsidR="004E6F44" w:rsidRDefault="007872C7">
            <w:r>
              <w:rPr>
                <w:rFonts w:ascii="Calibri" w:hAnsi="Calibri"/>
                <w:sz w:val="20"/>
              </w:rPr>
              <w:t>Core SQL API</w:t>
            </w:r>
          </w:p>
        </w:tc>
        <w:tc>
          <w:tcPr>
            <w:tcW w:w="3969" w:type="dxa"/>
          </w:tcPr>
          <w:p w14:paraId="04E31CD0" w14:textId="77777777" w:rsidR="004E6F44" w:rsidRDefault="007872C7">
            <w:r>
              <w:rPr>
                <w:rFonts w:ascii="Calibri" w:hAnsi="Calibri"/>
                <w:sz w:val="20"/>
              </w:rPr>
              <w:t>Document store for benefits + comp rules</w:t>
            </w:r>
          </w:p>
        </w:tc>
      </w:tr>
      <w:tr w:rsidR="004E6F44" w14:paraId="75FE9C0B" w14:textId="77777777">
        <w:tc>
          <w:tcPr>
            <w:tcW w:w="2268" w:type="dxa"/>
            <w:shd w:val="clear" w:color="auto" w:fill="EEF3F8"/>
          </w:tcPr>
          <w:p w14:paraId="65263882" w14:textId="77777777" w:rsidR="004E6F44" w:rsidRDefault="007872C7">
            <w:r>
              <w:rPr>
                <w:rFonts w:ascii="Calibri" w:hAnsi="Calibri"/>
                <w:sz w:val="20"/>
              </w:rPr>
              <w:t>Cache</w:t>
            </w:r>
          </w:p>
        </w:tc>
        <w:tc>
          <w:tcPr>
            <w:tcW w:w="2835" w:type="dxa"/>
            <w:shd w:val="clear" w:color="auto" w:fill="EEF3F8"/>
          </w:tcPr>
          <w:p w14:paraId="0652B59C" w14:textId="77777777" w:rsidR="004E6F44" w:rsidRDefault="007872C7">
            <w:r>
              <w:rPr>
                <w:rFonts w:ascii="Calibri" w:hAnsi="Calibri"/>
                <w:sz w:val="20"/>
              </w:rPr>
              <w:t>Azure Redis Cache</w:t>
            </w:r>
          </w:p>
        </w:tc>
        <w:tc>
          <w:tcPr>
            <w:tcW w:w="1984" w:type="dxa"/>
            <w:shd w:val="clear" w:color="auto" w:fill="EEF3F8"/>
          </w:tcPr>
          <w:p w14:paraId="2E0DE81B" w14:textId="77777777" w:rsidR="004E6F44" w:rsidRDefault="007872C7">
            <w:r>
              <w:rPr>
                <w:rFonts w:ascii="Calibri" w:hAnsi="Calibri"/>
                <w:sz w:val="20"/>
              </w:rPr>
              <w:t>Premium 6.x</w:t>
            </w:r>
          </w:p>
        </w:tc>
        <w:tc>
          <w:tcPr>
            <w:tcW w:w="3969" w:type="dxa"/>
            <w:shd w:val="clear" w:color="auto" w:fill="EEF3F8"/>
          </w:tcPr>
          <w:p w14:paraId="668E23C1" w14:textId="77777777" w:rsidR="004E6F44" w:rsidRDefault="007872C7">
            <w:r>
              <w:rPr>
                <w:rFonts w:ascii="Calibri" w:hAnsi="Calibri"/>
                <w:sz w:val="20"/>
              </w:rPr>
              <w:t>Distributed cache (TTL-based)</w:t>
            </w:r>
          </w:p>
        </w:tc>
      </w:tr>
      <w:tr w:rsidR="004E6F44" w14:paraId="40A39945" w14:textId="77777777">
        <w:tc>
          <w:tcPr>
            <w:tcW w:w="2268" w:type="dxa"/>
          </w:tcPr>
          <w:p w14:paraId="43B558A4" w14:textId="77777777" w:rsidR="004E6F44" w:rsidRDefault="007872C7">
            <w:r>
              <w:rPr>
                <w:rFonts w:ascii="Calibri" w:hAnsi="Calibri"/>
                <w:sz w:val="20"/>
              </w:rPr>
              <w:t>Storage</w:t>
            </w:r>
          </w:p>
        </w:tc>
        <w:tc>
          <w:tcPr>
            <w:tcW w:w="2835" w:type="dxa"/>
          </w:tcPr>
          <w:p w14:paraId="1F167528" w14:textId="77777777" w:rsidR="004E6F44" w:rsidRDefault="007872C7">
            <w:r>
              <w:rPr>
                <w:rFonts w:ascii="Calibri" w:hAnsi="Calibri"/>
                <w:sz w:val="20"/>
              </w:rPr>
              <w:t>Azure Blob Storage</w:t>
            </w:r>
          </w:p>
        </w:tc>
        <w:tc>
          <w:tcPr>
            <w:tcW w:w="1984" w:type="dxa"/>
          </w:tcPr>
          <w:p w14:paraId="3B993063" w14:textId="77777777" w:rsidR="004E6F44" w:rsidRDefault="007872C7">
            <w:r>
              <w:rPr>
                <w:rFonts w:ascii="Calibri" w:hAnsi="Calibri"/>
                <w:sz w:val="20"/>
              </w:rPr>
              <w:t>GRS</w:t>
            </w:r>
          </w:p>
        </w:tc>
        <w:tc>
          <w:tcPr>
            <w:tcW w:w="3969" w:type="dxa"/>
          </w:tcPr>
          <w:p w14:paraId="7EE209EC" w14:textId="77777777" w:rsidR="004E6F44" w:rsidRDefault="007872C7">
            <w:r>
              <w:rPr>
                <w:rFonts w:ascii="Calibri" w:hAnsi="Calibri"/>
                <w:sz w:val="20"/>
              </w:rPr>
              <w:t>Binary asset storage</w:t>
            </w:r>
          </w:p>
        </w:tc>
      </w:tr>
      <w:tr w:rsidR="004E6F44" w14:paraId="215C0500" w14:textId="77777777">
        <w:tc>
          <w:tcPr>
            <w:tcW w:w="2268" w:type="dxa"/>
            <w:shd w:val="clear" w:color="auto" w:fill="EEF3F8"/>
          </w:tcPr>
          <w:p w14:paraId="5F3BD3B1" w14:textId="77777777" w:rsidR="004E6F44" w:rsidRDefault="007872C7">
            <w:r>
              <w:rPr>
                <w:rFonts w:ascii="Calibri" w:hAnsi="Calibri"/>
                <w:sz w:val="20"/>
              </w:rPr>
              <w:t>Messaging</w:t>
            </w:r>
          </w:p>
        </w:tc>
        <w:tc>
          <w:tcPr>
            <w:tcW w:w="2835" w:type="dxa"/>
            <w:shd w:val="clear" w:color="auto" w:fill="EEF3F8"/>
          </w:tcPr>
          <w:p w14:paraId="15350F29" w14:textId="77777777" w:rsidR="004E6F44" w:rsidRDefault="007872C7">
            <w:r>
              <w:rPr>
                <w:rFonts w:ascii="Calibri" w:hAnsi="Calibri"/>
                <w:sz w:val="20"/>
              </w:rPr>
              <w:t>Azure Service Bus</w:t>
            </w:r>
          </w:p>
        </w:tc>
        <w:tc>
          <w:tcPr>
            <w:tcW w:w="1984" w:type="dxa"/>
            <w:shd w:val="clear" w:color="auto" w:fill="EEF3F8"/>
          </w:tcPr>
          <w:p w14:paraId="2F9353EA" w14:textId="77777777" w:rsidR="004E6F44" w:rsidRDefault="007872C7">
            <w:r>
              <w:rPr>
                <w:rFonts w:ascii="Calibri" w:hAnsi="Calibri"/>
                <w:sz w:val="20"/>
              </w:rPr>
              <w:t>Standard/Premium</w:t>
            </w:r>
          </w:p>
        </w:tc>
        <w:tc>
          <w:tcPr>
            <w:tcW w:w="3969" w:type="dxa"/>
            <w:shd w:val="clear" w:color="auto" w:fill="EEF3F8"/>
          </w:tcPr>
          <w:p w14:paraId="4206FE71" w14:textId="77777777" w:rsidR="004E6F44" w:rsidRDefault="007872C7">
            <w:r>
              <w:rPr>
                <w:rFonts w:ascii="Calibri" w:hAnsi="Calibri"/>
                <w:sz w:val="20"/>
              </w:rPr>
              <w:t>Event-driven claim lifecycle messaging</w:t>
            </w:r>
          </w:p>
        </w:tc>
      </w:tr>
      <w:tr w:rsidR="004E6F44" w14:paraId="08C2AE70" w14:textId="77777777">
        <w:tc>
          <w:tcPr>
            <w:tcW w:w="2268" w:type="dxa"/>
          </w:tcPr>
          <w:p w14:paraId="6238A392" w14:textId="77777777" w:rsidR="004E6F44" w:rsidRDefault="007872C7">
            <w:r>
              <w:rPr>
                <w:rFonts w:ascii="Calibri" w:hAnsi="Calibri"/>
                <w:sz w:val="20"/>
              </w:rPr>
              <w:t>Audit Stream</w:t>
            </w:r>
          </w:p>
        </w:tc>
        <w:tc>
          <w:tcPr>
            <w:tcW w:w="2835" w:type="dxa"/>
          </w:tcPr>
          <w:p w14:paraId="31E7F853" w14:textId="77777777" w:rsidR="004E6F44" w:rsidRDefault="007872C7">
            <w:r>
              <w:rPr>
                <w:rFonts w:ascii="Calibri" w:hAnsi="Calibri"/>
                <w:sz w:val="20"/>
              </w:rPr>
              <w:t>Azure Event Hub</w:t>
            </w:r>
          </w:p>
        </w:tc>
        <w:tc>
          <w:tcPr>
            <w:tcW w:w="1984" w:type="dxa"/>
          </w:tcPr>
          <w:p w14:paraId="2B2E4B4A" w14:textId="77777777" w:rsidR="004E6F44" w:rsidRDefault="007872C7">
            <w:r>
              <w:rPr>
                <w:rFonts w:ascii="Calibri" w:hAnsi="Calibri"/>
                <w:sz w:val="20"/>
              </w:rPr>
              <w:t>Standard</w:t>
            </w:r>
          </w:p>
        </w:tc>
        <w:tc>
          <w:tcPr>
            <w:tcW w:w="3969" w:type="dxa"/>
          </w:tcPr>
          <w:p w14:paraId="2A0B2622" w14:textId="77777777" w:rsidR="004E6F44" w:rsidRDefault="007872C7">
            <w:r>
              <w:rPr>
                <w:rFonts w:ascii="Calibri" w:hAnsi="Calibri"/>
                <w:sz w:val="20"/>
              </w:rPr>
              <w:t>Append-only compliance audit stream</w:t>
            </w:r>
          </w:p>
        </w:tc>
      </w:tr>
      <w:tr w:rsidR="004E6F44" w14:paraId="0A6DED8C" w14:textId="77777777">
        <w:tc>
          <w:tcPr>
            <w:tcW w:w="2268" w:type="dxa"/>
            <w:shd w:val="clear" w:color="auto" w:fill="EEF3F8"/>
          </w:tcPr>
          <w:p w14:paraId="2FAAA820" w14:textId="77777777" w:rsidR="004E6F44" w:rsidRDefault="007872C7">
            <w:r>
              <w:rPr>
                <w:rFonts w:ascii="Calibri" w:hAnsi="Calibri"/>
                <w:sz w:val="20"/>
              </w:rPr>
              <w:t>Serverless</w:t>
            </w:r>
          </w:p>
        </w:tc>
        <w:tc>
          <w:tcPr>
            <w:tcW w:w="2835" w:type="dxa"/>
            <w:shd w:val="clear" w:color="auto" w:fill="EEF3F8"/>
          </w:tcPr>
          <w:p w14:paraId="41009842" w14:textId="77777777" w:rsidR="004E6F44" w:rsidRDefault="007872C7">
            <w:r>
              <w:rPr>
                <w:rFonts w:ascii="Calibri" w:hAnsi="Calibri"/>
                <w:sz w:val="20"/>
              </w:rPr>
              <w:t>Azure Functions</w:t>
            </w:r>
          </w:p>
        </w:tc>
        <w:tc>
          <w:tcPr>
            <w:tcW w:w="1984" w:type="dxa"/>
            <w:shd w:val="clear" w:color="auto" w:fill="EEF3F8"/>
          </w:tcPr>
          <w:p w14:paraId="4EDE0480" w14:textId="77777777" w:rsidR="004E6F44" w:rsidRDefault="007872C7">
            <w:r>
              <w:rPr>
                <w:rFonts w:ascii="Calibri" w:hAnsi="Calibri"/>
                <w:sz w:val="20"/>
              </w:rPr>
              <w:t>v4 / .NET 8</w:t>
            </w:r>
          </w:p>
        </w:tc>
        <w:tc>
          <w:tcPr>
            <w:tcW w:w="3969" w:type="dxa"/>
            <w:shd w:val="clear" w:color="auto" w:fill="EEF3F8"/>
          </w:tcPr>
          <w:p w14:paraId="365F8B40" w14:textId="77777777" w:rsidR="004E6F44" w:rsidRDefault="007872C7">
            <w:r>
              <w:rPr>
                <w:rFonts w:ascii="Calibri" w:hAnsi="Calibri"/>
                <w:sz w:val="20"/>
              </w:rPr>
              <w:t>Blob trigger, Timer trigger, Queue trigger</w:t>
            </w:r>
          </w:p>
        </w:tc>
      </w:tr>
      <w:tr w:rsidR="004E6F44" w14:paraId="2A813B8E" w14:textId="77777777">
        <w:tc>
          <w:tcPr>
            <w:tcW w:w="2268" w:type="dxa"/>
          </w:tcPr>
          <w:p w14:paraId="363EB86D" w14:textId="77777777" w:rsidR="004E6F44" w:rsidRDefault="007872C7">
            <w:r>
              <w:rPr>
                <w:rFonts w:ascii="Calibri" w:hAnsi="Calibri"/>
                <w:sz w:val="20"/>
              </w:rPr>
              <w:t>Secret Management</w:t>
            </w:r>
          </w:p>
        </w:tc>
        <w:tc>
          <w:tcPr>
            <w:tcW w:w="2835" w:type="dxa"/>
          </w:tcPr>
          <w:p w14:paraId="1F35F9A7" w14:textId="77777777" w:rsidR="004E6F44" w:rsidRDefault="007872C7">
            <w:r>
              <w:rPr>
                <w:rFonts w:ascii="Calibri" w:hAnsi="Calibri"/>
                <w:sz w:val="20"/>
              </w:rPr>
              <w:t>Azure Key Vault</w:t>
            </w:r>
          </w:p>
        </w:tc>
        <w:tc>
          <w:tcPr>
            <w:tcW w:w="1984" w:type="dxa"/>
          </w:tcPr>
          <w:p w14:paraId="74B73D27" w14:textId="77777777" w:rsidR="004E6F44" w:rsidRDefault="007872C7">
            <w:r>
              <w:rPr>
                <w:rFonts w:ascii="Calibri" w:hAnsi="Calibri"/>
                <w:sz w:val="20"/>
              </w:rPr>
              <w:t>HSM</w:t>
            </w:r>
          </w:p>
        </w:tc>
        <w:tc>
          <w:tcPr>
            <w:tcW w:w="3969" w:type="dxa"/>
          </w:tcPr>
          <w:p w14:paraId="34B1F7EE" w14:textId="77777777" w:rsidR="004E6F44" w:rsidRDefault="007872C7">
            <w:r>
              <w:rPr>
                <w:rFonts w:ascii="Calibri" w:hAnsi="Calibri"/>
                <w:sz w:val="20"/>
              </w:rPr>
              <w:t>Centralized secret and key management</w:t>
            </w:r>
          </w:p>
        </w:tc>
      </w:tr>
      <w:tr w:rsidR="004E6F44" w14:paraId="10DD09F9" w14:textId="77777777">
        <w:tc>
          <w:tcPr>
            <w:tcW w:w="2268" w:type="dxa"/>
            <w:shd w:val="clear" w:color="auto" w:fill="EEF3F8"/>
          </w:tcPr>
          <w:p w14:paraId="3AD6851D" w14:textId="77777777" w:rsidR="004E6F44" w:rsidRDefault="007872C7">
            <w:r>
              <w:rPr>
                <w:rFonts w:ascii="Calibri" w:hAnsi="Calibri"/>
                <w:sz w:val="20"/>
              </w:rPr>
              <w:t>CDN / WAF</w:t>
            </w:r>
          </w:p>
        </w:tc>
        <w:tc>
          <w:tcPr>
            <w:tcW w:w="2835" w:type="dxa"/>
            <w:shd w:val="clear" w:color="auto" w:fill="EEF3F8"/>
          </w:tcPr>
          <w:p w14:paraId="52BD6ACC" w14:textId="77777777" w:rsidR="004E6F44" w:rsidRDefault="007872C7">
            <w:r>
              <w:rPr>
                <w:rFonts w:ascii="Calibri" w:hAnsi="Calibri"/>
                <w:sz w:val="20"/>
              </w:rPr>
              <w:t>Azure Front Door</w:t>
            </w:r>
          </w:p>
        </w:tc>
        <w:tc>
          <w:tcPr>
            <w:tcW w:w="1984" w:type="dxa"/>
            <w:shd w:val="clear" w:color="auto" w:fill="EEF3F8"/>
          </w:tcPr>
          <w:p w14:paraId="47B6F5F7" w14:textId="77777777" w:rsidR="004E6F44" w:rsidRDefault="007872C7">
            <w:r>
              <w:rPr>
                <w:rFonts w:ascii="Calibri" w:hAnsi="Calibri"/>
                <w:sz w:val="20"/>
              </w:rPr>
              <w:t>Standard v2</w:t>
            </w:r>
          </w:p>
        </w:tc>
        <w:tc>
          <w:tcPr>
            <w:tcW w:w="3969" w:type="dxa"/>
            <w:shd w:val="clear" w:color="auto" w:fill="EEF3F8"/>
          </w:tcPr>
          <w:p w14:paraId="5106E71C" w14:textId="77777777" w:rsidR="004E6F44" w:rsidRDefault="007872C7">
            <w:r>
              <w:rPr>
                <w:rFonts w:ascii="Calibri" w:hAnsi="Calibri"/>
                <w:sz w:val="20"/>
              </w:rPr>
              <w:t>Global load balancer, WAF, DDoS, SSL</w:t>
            </w:r>
          </w:p>
        </w:tc>
      </w:tr>
      <w:tr w:rsidR="004E6F44" w14:paraId="736CF61C" w14:textId="77777777">
        <w:tc>
          <w:tcPr>
            <w:tcW w:w="2268" w:type="dxa"/>
          </w:tcPr>
          <w:p w14:paraId="0AD43F0C" w14:textId="77777777" w:rsidR="004E6F44" w:rsidRDefault="007872C7">
            <w:r>
              <w:rPr>
                <w:rFonts w:ascii="Calibri" w:hAnsi="Calibri"/>
                <w:sz w:val="20"/>
              </w:rPr>
              <w:t>Frontend Hosting</w:t>
            </w:r>
          </w:p>
        </w:tc>
        <w:tc>
          <w:tcPr>
            <w:tcW w:w="2835" w:type="dxa"/>
          </w:tcPr>
          <w:p w14:paraId="0B835B92" w14:textId="77777777" w:rsidR="004E6F44" w:rsidRDefault="007872C7">
            <w:r>
              <w:rPr>
                <w:rFonts w:ascii="Calibri" w:hAnsi="Calibri"/>
                <w:sz w:val="20"/>
              </w:rPr>
              <w:t>Azure Static Web Apps</w:t>
            </w:r>
          </w:p>
        </w:tc>
        <w:tc>
          <w:tcPr>
            <w:tcW w:w="1984" w:type="dxa"/>
          </w:tcPr>
          <w:p w14:paraId="495CA9F5" w14:textId="77777777" w:rsidR="004E6F44" w:rsidRDefault="007872C7">
            <w:r>
              <w:rPr>
                <w:rFonts w:ascii="Calibri" w:hAnsi="Calibri"/>
                <w:sz w:val="20"/>
              </w:rPr>
              <w:t>Standard</w:t>
            </w:r>
          </w:p>
        </w:tc>
        <w:tc>
          <w:tcPr>
            <w:tcW w:w="3969" w:type="dxa"/>
          </w:tcPr>
          <w:p w14:paraId="02F10582" w14:textId="77777777" w:rsidR="004E6F44" w:rsidRDefault="007872C7">
            <w:r>
              <w:rPr>
                <w:rFonts w:ascii="Calibri" w:hAnsi="Calibri"/>
                <w:sz w:val="20"/>
              </w:rPr>
              <w:t>MFE portal hosting</w:t>
            </w:r>
          </w:p>
        </w:tc>
      </w:tr>
      <w:tr w:rsidR="004E6F44" w14:paraId="0A13E914" w14:textId="77777777">
        <w:tc>
          <w:tcPr>
            <w:tcW w:w="2268" w:type="dxa"/>
            <w:shd w:val="clear" w:color="auto" w:fill="EEF3F8"/>
          </w:tcPr>
          <w:p w14:paraId="362A7E9F" w14:textId="77777777" w:rsidR="004E6F44" w:rsidRDefault="007872C7">
            <w:r>
              <w:rPr>
                <w:rFonts w:ascii="Calibri" w:hAnsi="Calibri"/>
                <w:sz w:val="20"/>
              </w:rPr>
              <w:t>Monitoring</w:t>
            </w:r>
          </w:p>
        </w:tc>
        <w:tc>
          <w:tcPr>
            <w:tcW w:w="2835" w:type="dxa"/>
            <w:shd w:val="clear" w:color="auto" w:fill="EEF3F8"/>
          </w:tcPr>
          <w:p w14:paraId="17485A47" w14:textId="77777777" w:rsidR="004E6F44" w:rsidRDefault="007872C7">
            <w:r>
              <w:rPr>
                <w:rFonts w:ascii="Calibri" w:hAnsi="Calibri"/>
                <w:sz w:val="20"/>
              </w:rPr>
              <w:t>Azure Monitor / App Insights</w:t>
            </w:r>
          </w:p>
        </w:tc>
        <w:tc>
          <w:tcPr>
            <w:tcW w:w="1984" w:type="dxa"/>
            <w:shd w:val="clear" w:color="auto" w:fill="EEF3F8"/>
          </w:tcPr>
          <w:p w14:paraId="4DBC1854" w14:textId="77777777" w:rsidR="004E6F44" w:rsidRDefault="007872C7">
            <w:r>
              <w:rPr>
                <w:rFonts w:ascii="Calibri" w:hAnsi="Calibri"/>
                <w:sz w:val="20"/>
              </w:rPr>
              <w:t>Latest</w:t>
            </w:r>
          </w:p>
        </w:tc>
        <w:tc>
          <w:tcPr>
            <w:tcW w:w="3969" w:type="dxa"/>
            <w:shd w:val="clear" w:color="auto" w:fill="EEF3F8"/>
          </w:tcPr>
          <w:p w14:paraId="43FE33BE" w14:textId="77777777" w:rsidR="004E6F44" w:rsidRDefault="007872C7">
            <w:r>
              <w:rPr>
                <w:rFonts w:ascii="Calibri" w:hAnsi="Calibri"/>
                <w:sz w:val="20"/>
              </w:rPr>
              <w:t>Distributed tracing and alerting</w:t>
            </w:r>
          </w:p>
        </w:tc>
      </w:tr>
      <w:tr w:rsidR="004E6F44" w14:paraId="6008009C" w14:textId="77777777">
        <w:tc>
          <w:tcPr>
            <w:tcW w:w="2268" w:type="dxa"/>
          </w:tcPr>
          <w:p w14:paraId="38E14AB4" w14:textId="77777777" w:rsidR="004E6F44" w:rsidRDefault="007872C7">
            <w:r>
              <w:rPr>
                <w:rFonts w:ascii="Calibri" w:hAnsi="Calibri"/>
                <w:sz w:val="20"/>
              </w:rPr>
              <w:t>CI/CD</w:t>
            </w:r>
          </w:p>
        </w:tc>
        <w:tc>
          <w:tcPr>
            <w:tcW w:w="2835" w:type="dxa"/>
          </w:tcPr>
          <w:p w14:paraId="35FBBC33" w14:textId="77777777" w:rsidR="004E6F44" w:rsidRDefault="007872C7">
            <w:r>
              <w:rPr>
                <w:rFonts w:ascii="Calibri" w:hAnsi="Calibri"/>
                <w:sz w:val="20"/>
              </w:rPr>
              <w:t>GitHub Actions</w:t>
            </w:r>
          </w:p>
        </w:tc>
        <w:tc>
          <w:tcPr>
            <w:tcW w:w="1984" w:type="dxa"/>
          </w:tcPr>
          <w:p w14:paraId="156FBE15" w14:textId="77777777" w:rsidR="004E6F44" w:rsidRDefault="007872C7">
            <w:r>
              <w:rPr>
                <w:rFonts w:ascii="Calibri" w:hAnsi="Calibri"/>
                <w:sz w:val="20"/>
              </w:rPr>
              <w:t>N/A</w:t>
            </w:r>
          </w:p>
        </w:tc>
        <w:tc>
          <w:tcPr>
            <w:tcW w:w="3969" w:type="dxa"/>
          </w:tcPr>
          <w:p w14:paraId="7ADBDF07" w14:textId="77777777" w:rsidR="004E6F44" w:rsidRDefault="007872C7">
            <w:r>
              <w:rPr>
                <w:rFonts w:ascii="Calibri" w:hAnsi="Calibri"/>
                <w:sz w:val="20"/>
              </w:rPr>
              <w:t>Per-service build and deployment pipelines</w:t>
            </w:r>
          </w:p>
        </w:tc>
      </w:tr>
      <w:tr w:rsidR="004E6F44" w14:paraId="4924D919" w14:textId="77777777">
        <w:tc>
          <w:tcPr>
            <w:tcW w:w="2268" w:type="dxa"/>
            <w:shd w:val="clear" w:color="auto" w:fill="EEF3F8"/>
          </w:tcPr>
          <w:p w14:paraId="2E0C3E42" w14:textId="77777777" w:rsidR="004E6F44" w:rsidRDefault="007872C7">
            <w:r>
              <w:rPr>
                <w:rFonts w:ascii="Calibri" w:hAnsi="Calibri"/>
                <w:sz w:val="20"/>
              </w:rPr>
              <w:t>Source Control</w:t>
            </w:r>
          </w:p>
        </w:tc>
        <w:tc>
          <w:tcPr>
            <w:tcW w:w="2835" w:type="dxa"/>
            <w:shd w:val="clear" w:color="auto" w:fill="EEF3F8"/>
          </w:tcPr>
          <w:p w14:paraId="26BD3ECC" w14:textId="77777777" w:rsidR="004E6F44" w:rsidRDefault="007872C7">
            <w:r>
              <w:rPr>
                <w:rFonts w:ascii="Calibri" w:hAnsi="Calibri"/>
                <w:sz w:val="20"/>
              </w:rPr>
              <w:t>GitHub</w:t>
            </w:r>
          </w:p>
        </w:tc>
        <w:tc>
          <w:tcPr>
            <w:tcW w:w="1984" w:type="dxa"/>
            <w:shd w:val="clear" w:color="auto" w:fill="EEF3F8"/>
          </w:tcPr>
          <w:p w14:paraId="451EE343" w14:textId="77777777" w:rsidR="004E6F44" w:rsidRDefault="007872C7">
            <w:r>
              <w:rPr>
                <w:rFonts w:ascii="Calibri" w:hAnsi="Calibri"/>
                <w:sz w:val="20"/>
              </w:rPr>
              <w:t>N/A</w:t>
            </w:r>
          </w:p>
        </w:tc>
        <w:tc>
          <w:tcPr>
            <w:tcW w:w="3969" w:type="dxa"/>
            <w:shd w:val="clear" w:color="auto" w:fill="EEF3F8"/>
          </w:tcPr>
          <w:p w14:paraId="4D01624C" w14:textId="77777777" w:rsidR="004E6F44" w:rsidRDefault="007872C7">
            <w:r>
              <w:rPr>
                <w:rFonts w:ascii="Calibri" w:hAnsi="Calibri"/>
                <w:sz w:val="20"/>
              </w:rPr>
              <w:t>Monorepo (services) + polyrepo (frontends)</w:t>
            </w:r>
          </w:p>
        </w:tc>
      </w:tr>
      <w:tr w:rsidR="004E6F44" w14:paraId="7EA95E26" w14:textId="77777777">
        <w:tc>
          <w:tcPr>
            <w:tcW w:w="2268" w:type="dxa"/>
          </w:tcPr>
          <w:p w14:paraId="25A9659B" w14:textId="77777777" w:rsidR="004E6F44" w:rsidRDefault="007872C7">
            <w:r>
              <w:rPr>
                <w:rFonts w:ascii="Calibri" w:hAnsi="Calibri"/>
                <w:sz w:val="20"/>
              </w:rPr>
              <w:t>AI Companion</w:t>
            </w:r>
          </w:p>
        </w:tc>
        <w:tc>
          <w:tcPr>
            <w:tcW w:w="2835" w:type="dxa"/>
          </w:tcPr>
          <w:p w14:paraId="6EABB6C2" w14:textId="77777777" w:rsidR="004E6F44" w:rsidRDefault="007872C7">
            <w:r>
              <w:rPr>
                <w:rFonts w:ascii="Calibri" w:hAnsi="Calibri"/>
                <w:sz w:val="20"/>
              </w:rPr>
              <w:t>GitHub Copilot + Claude Code</w:t>
            </w:r>
          </w:p>
        </w:tc>
        <w:tc>
          <w:tcPr>
            <w:tcW w:w="1984" w:type="dxa"/>
          </w:tcPr>
          <w:p w14:paraId="4C8F2D4F" w14:textId="77777777" w:rsidR="004E6F44" w:rsidRDefault="007872C7">
            <w:r>
              <w:rPr>
                <w:rFonts w:ascii="Calibri" w:hAnsi="Calibri"/>
                <w:sz w:val="20"/>
              </w:rPr>
              <w:t>N/A</w:t>
            </w:r>
          </w:p>
        </w:tc>
        <w:tc>
          <w:tcPr>
            <w:tcW w:w="3969" w:type="dxa"/>
          </w:tcPr>
          <w:p w14:paraId="2BC9FADB" w14:textId="77777777" w:rsidR="004E6F44" w:rsidRDefault="007872C7">
            <w:r>
              <w:rPr>
                <w:rFonts w:ascii="Calibri" w:hAnsi="Calibri"/>
                <w:sz w:val="20"/>
              </w:rPr>
              <w:t>Development productivity and code review</w:t>
            </w:r>
          </w:p>
        </w:tc>
      </w:tr>
    </w:tbl>
    <w:p w14:paraId="58643603" w14:textId="77777777" w:rsidR="00536F12" w:rsidRDefault="007872C7">
      <w:pPr>
        <w:pStyle w:val="Heading4"/>
      </w:pPr>
      <w:r>
        <w:rPr>
          <w:color w:val="2E74B5"/>
        </w:rPr>
        <w:lastRenderedPageBreak/>
        <w:t>Change Details</w:t>
      </w:r>
    </w:p>
    <w:tbl>
      <w:tblPr>
        <w:tblStyle w:val="TableGrid"/>
        <w:tblW w:w="0" w:type="auto"/>
        <w:tblLook w:val="04A0" w:firstRow="1" w:lastRow="0" w:firstColumn="1" w:lastColumn="0" w:noHBand="0" w:noVBand="1"/>
      </w:tblPr>
      <w:tblGrid>
        <w:gridCol w:w="1399"/>
        <w:gridCol w:w="1964"/>
        <w:gridCol w:w="1599"/>
        <w:gridCol w:w="4388"/>
      </w:tblGrid>
      <w:tr w:rsidR="00536F12" w14:paraId="1E9778C9" w14:textId="77777777">
        <w:tc>
          <w:tcPr>
            <w:tcW w:w="1701" w:type="dxa"/>
            <w:shd w:val="clear" w:color="auto" w:fill="1F4E79"/>
          </w:tcPr>
          <w:p w14:paraId="17790515" w14:textId="77777777" w:rsidR="00536F12" w:rsidRDefault="007872C7">
            <w:pPr>
              <w:jc w:val="center"/>
            </w:pPr>
            <w:r>
              <w:rPr>
                <w:rFonts w:ascii="Calibri" w:hAnsi="Calibri"/>
                <w:b/>
                <w:color w:val="FFFFFF"/>
                <w:sz w:val="20"/>
              </w:rPr>
              <w:t>Section No.</w:t>
            </w:r>
          </w:p>
        </w:tc>
        <w:tc>
          <w:tcPr>
            <w:tcW w:w="2551" w:type="dxa"/>
            <w:shd w:val="clear" w:color="auto" w:fill="1F4E79"/>
          </w:tcPr>
          <w:p w14:paraId="18C4B100" w14:textId="77777777" w:rsidR="00536F12" w:rsidRDefault="007872C7">
            <w:pPr>
              <w:jc w:val="center"/>
            </w:pPr>
            <w:r>
              <w:rPr>
                <w:rFonts w:ascii="Calibri" w:hAnsi="Calibri"/>
                <w:b/>
                <w:color w:val="FFFFFF"/>
                <w:sz w:val="20"/>
              </w:rPr>
              <w:t>Changed By</w:t>
            </w:r>
          </w:p>
        </w:tc>
        <w:tc>
          <w:tcPr>
            <w:tcW w:w="1984" w:type="dxa"/>
            <w:shd w:val="clear" w:color="auto" w:fill="1F4E79"/>
          </w:tcPr>
          <w:p w14:paraId="4CC71395" w14:textId="77777777" w:rsidR="00536F12" w:rsidRDefault="007872C7">
            <w:pPr>
              <w:jc w:val="center"/>
            </w:pPr>
            <w:r>
              <w:rPr>
                <w:rFonts w:ascii="Calibri" w:hAnsi="Calibri"/>
                <w:b/>
                <w:color w:val="FFFFFF"/>
                <w:sz w:val="20"/>
              </w:rPr>
              <w:t>Effective Date</w:t>
            </w:r>
          </w:p>
        </w:tc>
        <w:tc>
          <w:tcPr>
            <w:tcW w:w="5953" w:type="dxa"/>
            <w:shd w:val="clear" w:color="auto" w:fill="1F4E79"/>
          </w:tcPr>
          <w:p w14:paraId="0C471904" w14:textId="77777777" w:rsidR="00536F12" w:rsidRDefault="007872C7">
            <w:pPr>
              <w:jc w:val="center"/>
            </w:pPr>
            <w:r>
              <w:rPr>
                <w:rFonts w:ascii="Calibri" w:hAnsi="Calibri"/>
                <w:b/>
                <w:color w:val="FFFFFF"/>
                <w:sz w:val="20"/>
              </w:rPr>
              <w:t>Changes Effected</w:t>
            </w:r>
          </w:p>
        </w:tc>
      </w:tr>
      <w:tr w:rsidR="00536F12" w14:paraId="1B061CCF" w14:textId="77777777">
        <w:tc>
          <w:tcPr>
            <w:tcW w:w="1701" w:type="dxa"/>
          </w:tcPr>
          <w:p w14:paraId="340171B0" w14:textId="77777777" w:rsidR="00536F12" w:rsidRDefault="007872C7">
            <w:r>
              <w:rPr>
                <w:rFonts w:ascii="Calibri" w:hAnsi="Calibri"/>
                <w:sz w:val="20"/>
              </w:rPr>
              <w:t>All sections</w:t>
            </w:r>
          </w:p>
        </w:tc>
        <w:tc>
          <w:tcPr>
            <w:tcW w:w="2551" w:type="dxa"/>
          </w:tcPr>
          <w:p w14:paraId="36734F65" w14:textId="77777777" w:rsidR="00536F12" w:rsidRDefault="007872C7">
            <w:r>
              <w:rPr>
                <w:rFonts w:ascii="Calibri" w:hAnsi="Calibri"/>
                <w:sz w:val="20"/>
              </w:rPr>
              <w:t>Senior Solution Architect</w:t>
            </w:r>
          </w:p>
        </w:tc>
        <w:tc>
          <w:tcPr>
            <w:tcW w:w="1984" w:type="dxa"/>
          </w:tcPr>
          <w:p w14:paraId="00B9A319" w14:textId="77777777" w:rsidR="00536F12" w:rsidRDefault="007872C7">
            <w:r>
              <w:rPr>
                <w:rFonts w:ascii="Calibri" w:hAnsi="Calibri"/>
                <w:sz w:val="20"/>
              </w:rPr>
              <w:t>23-May-2026</w:t>
            </w:r>
          </w:p>
        </w:tc>
        <w:tc>
          <w:tcPr>
            <w:tcW w:w="5953" w:type="dxa"/>
          </w:tcPr>
          <w:p w14:paraId="6CB29B8B" w14:textId="77777777" w:rsidR="00536F12" w:rsidRDefault="007872C7">
            <w:r>
              <w:rPr>
                <w:rFonts w:ascii="Calibri" w:hAnsi="Calibri"/>
                <w:sz w:val="20"/>
              </w:rPr>
              <w:t>V1.0.0 — Initial baseline. All 11 architectural views authored: Functional, Conceptual, Logical, Functional Architecture, Technology, Integration, Implementation, Data, Deployment, Security, Process Views. Diagrams, integration matrix, security design, and solution recommendations completed.</w:t>
            </w:r>
          </w:p>
        </w:tc>
      </w:tr>
    </w:tbl>
    <w:p w14:paraId="7D3A99E8" w14:textId="77777777" w:rsidR="004E6F44" w:rsidRDefault="007872C7">
      <w:pPr>
        <w:pStyle w:val="Heading1"/>
      </w:pPr>
      <w:bookmarkStart w:id="24" w:name="_Toc230545065"/>
      <w:r>
        <w:rPr>
          <w:color w:val="1F4E79"/>
        </w:rPr>
        <w:t>5.0   Solution Recommendations</w:t>
      </w:r>
      <w:bookmarkEnd w:id="24"/>
    </w:p>
    <w:p w14:paraId="4C2F51FE" w14:textId="77777777" w:rsidR="004E6F44" w:rsidRDefault="007872C7">
      <w:pPr>
        <w:pStyle w:val="Heading2"/>
      </w:pPr>
      <w:bookmarkStart w:id="25" w:name="_Toc230545066"/>
      <w:r>
        <w:rPr>
          <w:color w:val="2E74B5"/>
        </w:rPr>
        <w:t>5.1   Technical recommendations</w:t>
      </w:r>
      <w:bookmarkEnd w:id="25"/>
    </w:p>
    <w:p w14:paraId="4E6948BA" w14:textId="77777777" w:rsidR="004E6F44" w:rsidRDefault="228222DE">
      <w:pPr>
        <w:pStyle w:val="ListBullet"/>
        <w:spacing w:after="60"/>
      </w:pPr>
      <w:r w:rsidRPr="6759BB41">
        <w:rPr>
          <w:rFonts w:ascii="Calibri" w:hAnsi="Calibri"/>
        </w:rPr>
        <w:t>MediatR CQRS Pattern: Enforce strict CQRS separation — Commands (writes/state changes) must never return domain data; Queries (reads) must never modify state. This ensures clean auditability and testability.</w:t>
      </w:r>
    </w:p>
    <w:p w14:paraId="3817DE0A" w14:textId="77777777" w:rsidR="004E6F44" w:rsidRDefault="228222DE">
      <w:pPr>
        <w:pStyle w:val="ListBullet"/>
        <w:spacing w:after="60"/>
      </w:pPr>
      <w:r w:rsidRPr="6759BB41">
        <w:rPr>
          <w:rFonts w:ascii="Calibri" w:hAnsi="Calibri"/>
        </w:rPr>
        <w:t>NRules Engine for Compensation: All compensation formulas must be configured via CompensationRule entities in Cosmos DB — no hardcoded salary logic. This enables HR Admin to update rules without code deployment.</w:t>
      </w:r>
    </w:p>
    <w:p w14:paraId="06ADF0A4" w14:textId="77777777" w:rsidR="004E6F44" w:rsidRDefault="228222DE">
      <w:pPr>
        <w:pStyle w:val="ListBullet"/>
        <w:spacing w:after="60"/>
      </w:pPr>
      <w:r w:rsidRPr="6759BB41">
        <w:rPr>
          <w:rFonts w:ascii="Calibri" w:hAnsi="Calibri"/>
        </w:rPr>
        <w:t>ClaimWorkflow State Machine: Implement as an explicit finite-state machine with allowed transition matrix. Reject invalid transitions at the service layer to prevent data corruption.</w:t>
      </w:r>
    </w:p>
    <w:p w14:paraId="59F5703C" w14:textId="77777777" w:rsidR="004E6F44" w:rsidRDefault="228222DE">
      <w:pPr>
        <w:pStyle w:val="ListBullet"/>
        <w:spacing w:after="60"/>
      </w:pPr>
      <w:r w:rsidRPr="6759BB41">
        <w:rPr>
          <w:rFonts w:ascii="Calibri" w:hAnsi="Calibri"/>
        </w:rPr>
        <w:t>Event-Driven Decoupling: Claims &amp; Documents Service and Payroll Service must remain fully decoupled — Payroll Service must never call Claims &amp; Documents Service API synchronously. All communication via Service Bus.</w:t>
      </w:r>
    </w:p>
    <w:p w14:paraId="37DF9187" w14:textId="77777777" w:rsidR="004E6F44" w:rsidRDefault="228222DE">
      <w:pPr>
        <w:pStyle w:val="ListBullet"/>
        <w:spacing w:after="60"/>
      </w:pPr>
      <w:r w:rsidRPr="6759BB41">
        <w:rPr>
          <w:rFonts w:ascii="Calibri" w:hAnsi="Calibri"/>
        </w:rPr>
        <w:t>OCR Async Processing: Large receipt files (&gt;2 MB) should be processed asynchronously via Azure Function Blob Trigger. Return documentId immediately (201 Created) and populate ocrResult via a separate GET /documents/{id}/ocr-result endpoint.</w:t>
      </w:r>
    </w:p>
    <w:p w14:paraId="16DEB8D2" w14:textId="77777777" w:rsidR="004E6F44" w:rsidRDefault="228222DE">
      <w:pPr>
        <w:pStyle w:val="ListBullet"/>
        <w:spacing w:after="60"/>
      </w:pPr>
      <w:r w:rsidRPr="6759BB41">
        <w:rPr>
          <w:rFonts w:ascii="Calibri" w:hAnsi="Calibri"/>
        </w:rPr>
        <w:t>JWT in React Context: Store JWT exclusively in React Context (in-memory). Reject any attempt to use localStorage or sessionStorage for token storage.</w:t>
      </w:r>
    </w:p>
    <w:p w14:paraId="7964FC6B" w14:textId="77777777" w:rsidR="004E6F44" w:rsidRDefault="228222DE">
      <w:pPr>
        <w:pStyle w:val="ListBullet"/>
        <w:spacing w:after="60"/>
      </w:pPr>
      <w:r w:rsidRPr="6759BB41">
        <w:rPr>
          <w:rFonts w:ascii="Calibri" w:hAnsi="Calibri"/>
        </w:rPr>
        <w:t>Idempotency Keys: All POST endpoints that create resources should accept an optional Idempotency-Key header to prevent duplicate resource creation on network retry.</w:t>
      </w:r>
    </w:p>
    <w:p w14:paraId="3234948D" w14:textId="77777777" w:rsidR="004E6F44" w:rsidRDefault="228222DE">
      <w:pPr>
        <w:pStyle w:val="ListBullet"/>
        <w:spacing w:after="60"/>
      </w:pPr>
      <w:r w:rsidRPr="6759BB41">
        <w:rPr>
          <w:rFonts w:ascii="Calibri" w:hAnsi="Calibri"/>
        </w:rPr>
        <w:t>API Versioning Strategy: Maintain v1 API contracts permanently — never introduce breaking changes. Introduce /api/v2/ for new contracts with a 6-month deprecation notice for v1.</w:t>
      </w:r>
    </w:p>
    <w:p w14:paraId="2633AC7B" w14:textId="77777777" w:rsidR="004E6F44" w:rsidRDefault="007872C7">
      <w:pPr>
        <w:pStyle w:val="Heading2"/>
      </w:pPr>
      <w:bookmarkStart w:id="26" w:name="_Toc230545067"/>
      <w:r>
        <w:rPr>
          <w:color w:val="2E74B5"/>
        </w:rPr>
        <w:t>5.2   Infrastructure recommendations</w:t>
      </w:r>
      <w:bookmarkEnd w:id="26"/>
    </w:p>
    <w:p w14:paraId="276CBA8F" w14:textId="77777777" w:rsidR="004E6F44" w:rsidRDefault="228222DE">
      <w:pPr>
        <w:pStyle w:val="ListBullet"/>
        <w:spacing w:after="60"/>
      </w:pPr>
      <w:r w:rsidRPr="6759BB41">
        <w:rPr>
          <w:rFonts w:ascii="Calibri" w:hAnsi="Calibri"/>
        </w:rPr>
        <w:t>Private VNet Mandatory: All data services (Azure SQL, Cosmos DB, Redis, Blob, Key Vault) must be accessible exclusively via Private Link / Private Endpoint within the VNet. No firewall rules allowing public internet access to data tier.</w:t>
      </w:r>
    </w:p>
    <w:p w14:paraId="113DCB8E" w14:textId="77777777" w:rsidR="004E6F44" w:rsidRDefault="228222DE">
      <w:pPr>
        <w:pStyle w:val="ListBullet"/>
        <w:spacing w:after="60"/>
      </w:pPr>
      <w:r w:rsidRPr="6759BB41">
        <w:rPr>
          <w:rFonts w:ascii="Calibri" w:hAnsi="Calibri"/>
        </w:rPr>
        <w:lastRenderedPageBreak/>
        <w:t>AKS HPA Tuning: Set minimum replica count to 2 per service for zero-downtime rolling deployments. Configure resource requests and limits per pod to prevent resource starvation. Use KEDA (Kubernetes Event-Driven Autoscaling) for Service Bus consumer services.</w:t>
      </w:r>
    </w:p>
    <w:p w14:paraId="0AB6C4A1" w14:textId="77777777" w:rsidR="004E6F44" w:rsidRDefault="228222DE">
      <w:pPr>
        <w:pStyle w:val="ListBullet"/>
        <w:spacing w:after="60"/>
      </w:pPr>
      <w:r w:rsidRPr="6759BB41">
        <w:rPr>
          <w:rFonts w:ascii="Calibri" w:hAnsi="Calibri"/>
        </w:rPr>
        <w:t>Azure SQL Geo-Replication: Enable auto-failover group for Azure SQL (primary: East US 2, secondary: West US 2) with a 30-second failover SLA. Configure connection string to use the failover group endpoint.</w:t>
      </w:r>
    </w:p>
    <w:p w14:paraId="20A21740" w14:textId="77777777" w:rsidR="004E6F44" w:rsidRDefault="228222DE">
      <w:pPr>
        <w:pStyle w:val="ListBullet"/>
        <w:spacing w:after="60"/>
      </w:pPr>
      <w:r w:rsidRPr="6759BB41">
        <w:rPr>
          <w:rFonts w:ascii="Calibri" w:hAnsi="Calibri"/>
        </w:rPr>
        <w:t>Azure Redis Cache Persistence: Disable RDB/AOF persistence for Redis (sensitive salary/CTC data should not be persisted to disk). Use Redis only as a non-persistent read-through cache.</w:t>
      </w:r>
    </w:p>
    <w:p w14:paraId="0562C606" w14:textId="77777777" w:rsidR="004E6F44" w:rsidRDefault="228222DE">
      <w:pPr>
        <w:pStyle w:val="ListBullet"/>
        <w:spacing w:after="60"/>
      </w:pPr>
      <w:r w:rsidRPr="6759BB41">
        <w:rPr>
          <w:rFonts w:ascii="Calibri" w:hAnsi="Calibri"/>
        </w:rPr>
        <w:t>Key Vault Access Policies: Grant each AKS service identity the minimum required Key Vault permissions (Secret Get only — not List or Set). Rotate JWT signing key annually.</w:t>
      </w:r>
    </w:p>
    <w:p w14:paraId="39538A81" w14:textId="77777777" w:rsidR="004E6F44" w:rsidRDefault="228222DE">
      <w:pPr>
        <w:pStyle w:val="ListBullet"/>
        <w:spacing w:after="60"/>
      </w:pPr>
      <w:r w:rsidRPr="6759BB41">
        <w:rPr>
          <w:rFonts w:ascii="Calibri" w:hAnsi="Calibri"/>
        </w:rPr>
        <w:t>Cost Optimisation: Use Azure Reserved Instances for AKS node pools (1-year reservation recommended for Production). Enable Azure Cosmos DB auto-scale (400–4000 RU/s) to avoid over-provisioning.</w:t>
      </w:r>
    </w:p>
    <w:p w14:paraId="54F544CA" w14:textId="77777777" w:rsidR="004E6F44" w:rsidRDefault="228222DE">
      <w:pPr>
        <w:pStyle w:val="ListBullet"/>
        <w:spacing w:after="60"/>
      </w:pPr>
      <w:r w:rsidRPr="6759BB41">
        <w:rPr>
          <w:rFonts w:ascii="Calibri" w:hAnsi="Calibri"/>
        </w:rPr>
        <w:t>Backup and Recovery: Azure SQL PITR (35 days) + weekly long-term retention backups to Azure Blob Storage. Azure Cosmos DB continuous backup with 30-day restore window. Azure Blob Storage GRS with soft-delete (14-day retention) for accidental deletion protection.</w:t>
      </w:r>
    </w:p>
    <w:p w14:paraId="63960996" w14:textId="4897948C" w:rsidR="004E6F44" w:rsidRPr="00B47949" w:rsidRDefault="228222DE" w:rsidP="00D63FEF">
      <w:pPr>
        <w:pStyle w:val="ListBullet"/>
        <w:spacing w:after="60"/>
      </w:pPr>
      <w:r w:rsidRPr="6759BB41">
        <w:rPr>
          <w:rFonts w:ascii="Calibri" w:hAnsi="Calibri"/>
        </w:rPr>
        <w:t>GitHub Actions — Environment Protection Rules: Configure required reviewers for Production deployment jobs. Use OIDC federation between GitHub Actions and Azure (no stored service principal secrets in GitHub).</w:t>
      </w:r>
    </w:p>
    <w:p w14:paraId="2F94FCF8" w14:textId="77777777" w:rsidR="00B47949" w:rsidRDefault="00B47949" w:rsidP="00B47949">
      <w:pPr>
        <w:pStyle w:val="ListBullet"/>
        <w:numPr>
          <w:ilvl w:val="0"/>
          <w:numId w:val="0"/>
        </w:numPr>
        <w:spacing w:after="60"/>
        <w:ind w:left="360"/>
      </w:pPr>
    </w:p>
    <w:p w14:paraId="0DFA9EE1" w14:textId="77777777" w:rsidR="004E6F44" w:rsidRDefault="228222DE">
      <w:pPr>
        <w:pStyle w:val="Heading1"/>
      </w:pPr>
      <w:bookmarkStart w:id="27" w:name="_Toc230545068"/>
      <w:r w:rsidRPr="6759BB41">
        <w:rPr>
          <w:color w:val="1F4E79"/>
        </w:rPr>
        <w:t>6.0   Reference</w:t>
      </w:r>
      <w:bookmarkEnd w:id="27"/>
    </w:p>
    <w:p w14:paraId="2E250AC6" w14:textId="67860450" w:rsidR="004E6F44" w:rsidRDefault="228222DE" w:rsidP="6759BB41">
      <w:pPr>
        <w:pStyle w:val="ListBullet"/>
        <w:spacing w:after="60"/>
      </w:pPr>
      <w:r w:rsidRPr="6759BB41">
        <w:rPr>
          <w:rFonts w:ascii="Calibri" w:hAnsi="Calibri"/>
        </w:rPr>
        <w:t xml:space="preserve">API Specification — </w:t>
      </w:r>
      <w:hyperlink r:id="rId31">
        <w:r w:rsidR="7C587F17" w:rsidRPr="6759BB41">
          <w:rPr>
            <w:rStyle w:val="Hyperlink"/>
          </w:rPr>
          <w:t>Cognizant-UnifiedRewardsPlatform-API Specification v1.0.docx</w:t>
        </w:r>
      </w:hyperlink>
    </w:p>
    <w:p w14:paraId="0A2659A8" w14:textId="740298AE" w:rsidR="004E6F44" w:rsidRDefault="228222DE" w:rsidP="6759BB41">
      <w:pPr>
        <w:pStyle w:val="ListBullet"/>
        <w:spacing w:after="60"/>
      </w:pPr>
      <w:r w:rsidRPr="6759BB41">
        <w:rPr>
          <w:rFonts w:ascii="Calibri" w:hAnsi="Calibri"/>
        </w:rPr>
        <w:t xml:space="preserve">Domain Class Diagrams — </w:t>
      </w:r>
      <w:hyperlink r:id="rId32">
        <w:r w:rsidR="73F407C1" w:rsidRPr="6759BB41">
          <w:rPr>
            <w:rStyle w:val="Hyperlink"/>
          </w:rPr>
          <w:t>Class_Diagrams</w:t>
        </w:r>
      </w:hyperlink>
      <w:r w:rsidR="7EA9B3AB" w:rsidRPr="6759BB41">
        <w:t xml:space="preserve">  </w:t>
      </w:r>
    </w:p>
    <w:p w14:paraId="1EEF86AD" w14:textId="07C91C7C" w:rsidR="004E6F44" w:rsidRDefault="228222DE" w:rsidP="6759BB41">
      <w:pPr>
        <w:pStyle w:val="ListBullet"/>
        <w:spacing w:after="60"/>
      </w:pPr>
      <w:r w:rsidRPr="6759BB41">
        <w:rPr>
          <w:rFonts w:ascii="Calibri" w:hAnsi="Calibri"/>
        </w:rPr>
        <w:t xml:space="preserve">Sequence Diagrams — </w:t>
      </w:r>
      <w:hyperlink r:id="rId33">
        <w:r w:rsidR="38BAD0B7" w:rsidRPr="6759BB41">
          <w:rPr>
            <w:rStyle w:val="Hyperlink"/>
          </w:rPr>
          <w:t>Sequence_Diagrams</w:t>
        </w:r>
      </w:hyperlink>
      <w:r w:rsidR="087E4EB5" w:rsidRPr="6759BB41">
        <w:t xml:space="preserve"> </w:t>
      </w:r>
    </w:p>
    <w:p w14:paraId="7EE68017" w14:textId="510F0487" w:rsidR="004E6F44" w:rsidRDefault="228222DE" w:rsidP="6759BB41">
      <w:pPr>
        <w:pStyle w:val="ListBullet"/>
        <w:spacing w:after="60"/>
      </w:pPr>
      <w:r w:rsidRPr="6759BB41">
        <w:rPr>
          <w:rFonts w:ascii="Calibri" w:hAnsi="Calibri"/>
        </w:rPr>
        <w:t xml:space="preserve">ER Diagrams — </w:t>
      </w:r>
      <w:hyperlink r:id="rId34">
        <w:r w:rsidR="1FB3D7A2" w:rsidRPr="6759BB41">
          <w:rPr>
            <w:rStyle w:val="Hyperlink"/>
          </w:rPr>
          <w:t>ER_Diagrams</w:t>
        </w:r>
      </w:hyperlink>
      <w:r w:rsidR="3A59A73B" w:rsidRPr="6759BB41">
        <w:t xml:space="preserve"> </w:t>
      </w:r>
    </w:p>
    <w:p w14:paraId="2EE4449B" w14:textId="769FD9E2" w:rsidR="004E6F44" w:rsidRDefault="228222DE" w:rsidP="6759BB41">
      <w:pPr>
        <w:pStyle w:val="ListBullet"/>
        <w:spacing w:after="60"/>
      </w:pPr>
      <w:r w:rsidRPr="6759BB41">
        <w:rPr>
          <w:rFonts w:ascii="Calibri" w:hAnsi="Calibri"/>
        </w:rPr>
        <w:t xml:space="preserve">Component Diagrams — </w:t>
      </w:r>
      <w:hyperlink r:id="rId35">
        <w:r w:rsidR="670776BC" w:rsidRPr="6759BB41">
          <w:rPr>
            <w:rStyle w:val="Hyperlink"/>
          </w:rPr>
          <w:t>Component_Diagrams</w:t>
        </w:r>
      </w:hyperlink>
      <w:r w:rsidR="2952D99B" w:rsidRPr="6759BB41">
        <w:t xml:space="preserve"> </w:t>
      </w:r>
    </w:p>
    <w:p w14:paraId="3EC4BE37" w14:textId="13F35B3A" w:rsidR="004E6F44" w:rsidRDefault="228222DE" w:rsidP="6759BB41">
      <w:pPr>
        <w:pStyle w:val="ListBullet"/>
        <w:spacing w:after="60"/>
      </w:pPr>
      <w:r w:rsidRPr="6759BB41">
        <w:rPr>
          <w:rFonts w:ascii="Calibri" w:hAnsi="Calibri"/>
        </w:rPr>
        <w:t xml:space="preserve">Architecture Diagrams — </w:t>
      </w:r>
      <w:hyperlink r:id="rId36">
        <w:r w:rsidR="5D5FB842" w:rsidRPr="6759BB41">
          <w:rPr>
            <w:rStyle w:val="Hyperlink"/>
          </w:rPr>
          <w:t>Architecture_Diagram.svg</w:t>
        </w:r>
      </w:hyperlink>
      <w:r w:rsidR="17E1EBEF" w:rsidRPr="6759BB41">
        <w:t xml:space="preserve"> </w:t>
      </w:r>
    </w:p>
    <w:p w14:paraId="4E6C57EC" w14:textId="0E6F5A19" w:rsidR="004E6F44" w:rsidRDefault="228222DE" w:rsidP="6759BB41">
      <w:pPr>
        <w:pStyle w:val="ListBullet"/>
        <w:spacing w:after="60"/>
      </w:pPr>
      <w:r w:rsidRPr="6759BB41">
        <w:rPr>
          <w:rFonts w:ascii="Calibri" w:hAnsi="Calibri"/>
        </w:rPr>
        <w:t xml:space="preserve">Deployment Architecture — </w:t>
      </w:r>
      <w:hyperlink r:id="rId37">
        <w:r w:rsidR="71EF14F6" w:rsidRPr="6759BB41">
          <w:rPr>
            <w:rStyle w:val="Hyperlink"/>
          </w:rPr>
          <w:t>Deployment_Architecture_Diagram.pdf</w:t>
        </w:r>
      </w:hyperlink>
    </w:p>
    <w:p w14:paraId="1F8F1F6C" w14:textId="30B5C31E" w:rsidR="004E6F44" w:rsidRPr="00B47949" w:rsidRDefault="228222DE">
      <w:pPr>
        <w:pStyle w:val="ListBullet"/>
        <w:spacing w:after="60"/>
      </w:pPr>
      <w:r w:rsidRPr="6759BB41">
        <w:rPr>
          <w:rFonts w:ascii="Calibri" w:hAnsi="Calibri"/>
        </w:rPr>
        <w:t xml:space="preserve">OWASP Top 10 Security Risks — </w:t>
      </w:r>
      <w:hyperlink r:id="rId38">
        <w:r w:rsidR="1D118B17" w:rsidRPr="6759BB41">
          <w:rPr>
            <w:rStyle w:val="Hyperlink"/>
            <w:rFonts w:ascii="Calibri" w:hAnsi="Calibri"/>
          </w:rPr>
          <w:t>https://owasp.org/www-project-top-ten/</w:t>
        </w:r>
      </w:hyperlink>
    </w:p>
    <w:p w14:paraId="548BF336" w14:textId="77777777" w:rsidR="00536F12" w:rsidRDefault="007872C7">
      <w:pPr>
        <w:pStyle w:val="ListBullet"/>
        <w:spacing w:after="60"/>
      </w:pPr>
      <w:r>
        <w:rPr>
          <w:rFonts w:ascii="Calibri" w:hAnsi="Calibri"/>
        </w:rPr>
        <w:t>Cognizant Corporate Security Policy (QSIS-APPARCDES) — Application Architecture and Design Security Standard. Available at: https://corporatesecurity.cognizant.com/Policies/Corporate_Security_Policies/Standards/QSIS-APPARCDES.pdf</w:t>
      </w:r>
    </w:p>
    <w:p w14:paraId="17FE396F" w14:textId="77777777" w:rsidR="00536F12" w:rsidRDefault="007872C7">
      <w:pPr>
        <w:pStyle w:val="ListBullet"/>
        <w:spacing w:after="60"/>
      </w:pPr>
      <w:r>
        <w:rPr>
          <w:rFonts w:ascii="Calibri" w:hAnsi="Calibri"/>
        </w:rPr>
        <w:t>Cognizant Enterprise / Corporate Infrastructure &amp; Deployment Architecture Standard — OneCognizant HLD. Available on Cognizant SharePoint (ITEA Documents/Standards).</w:t>
      </w:r>
    </w:p>
    <w:p w14:paraId="577C3EEF" w14:textId="77777777" w:rsidR="00B47949" w:rsidRDefault="00B47949" w:rsidP="00B47949">
      <w:pPr>
        <w:pStyle w:val="ListBullet"/>
        <w:numPr>
          <w:ilvl w:val="0"/>
          <w:numId w:val="0"/>
        </w:numPr>
        <w:spacing w:after="60"/>
        <w:ind w:left="360" w:hanging="360"/>
      </w:pPr>
    </w:p>
    <w:p w14:paraId="3D3B5CF7" w14:textId="77777777" w:rsidR="00B47949" w:rsidRDefault="00B47949" w:rsidP="00B47949">
      <w:pPr>
        <w:pStyle w:val="ListBullet"/>
        <w:numPr>
          <w:ilvl w:val="0"/>
          <w:numId w:val="0"/>
        </w:numPr>
        <w:spacing w:after="60"/>
        <w:ind w:left="360" w:hanging="360"/>
      </w:pPr>
    </w:p>
    <w:p w14:paraId="50B53C90" w14:textId="77777777" w:rsidR="004E6F44" w:rsidRDefault="007872C7">
      <w:pPr>
        <w:pStyle w:val="Heading1"/>
      </w:pPr>
      <w:bookmarkStart w:id="28" w:name="_Toc230545069"/>
      <w:r>
        <w:rPr>
          <w:color w:val="1F4E79"/>
        </w:rPr>
        <w:lastRenderedPageBreak/>
        <w:t>7.0   Change Log</w:t>
      </w:r>
      <w:bookmarkEnd w:id="28"/>
    </w:p>
    <w:tbl>
      <w:tblPr>
        <w:tblStyle w:val="TableGrid"/>
        <w:tblW w:w="0" w:type="auto"/>
        <w:tblLook w:val="04A0" w:firstRow="1" w:lastRow="0" w:firstColumn="1" w:lastColumn="0" w:noHBand="0" w:noVBand="1"/>
      </w:tblPr>
      <w:tblGrid>
        <w:gridCol w:w="1827"/>
        <w:gridCol w:w="7523"/>
      </w:tblGrid>
      <w:tr w:rsidR="004E6F44" w14:paraId="7A1AB5FF" w14:textId="77777777">
        <w:tc>
          <w:tcPr>
            <w:tcW w:w="1984" w:type="dxa"/>
            <w:shd w:val="clear" w:color="auto" w:fill="1F4E79"/>
          </w:tcPr>
          <w:p w14:paraId="53E14158" w14:textId="77777777" w:rsidR="004E6F44" w:rsidRDefault="007872C7">
            <w:pPr>
              <w:jc w:val="center"/>
            </w:pPr>
            <w:r>
              <w:rPr>
                <w:rFonts w:ascii="Calibri" w:hAnsi="Calibri"/>
                <w:b/>
                <w:color w:val="FFFFFF"/>
                <w:sz w:val="20"/>
              </w:rPr>
              <w:t>Version Number</w:t>
            </w:r>
          </w:p>
        </w:tc>
        <w:tc>
          <w:tcPr>
            <w:tcW w:w="8504" w:type="dxa"/>
            <w:shd w:val="clear" w:color="auto" w:fill="1F4E79"/>
          </w:tcPr>
          <w:p w14:paraId="0394AF6E" w14:textId="77777777" w:rsidR="004E6F44" w:rsidRDefault="007872C7">
            <w:pPr>
              <w:jc w:val="center"/>
            </w:pPr>
            <w:r>
              <w:rPr>
                <w:rFonts w:ascii="Calibri" w:hAnsi="Calibri"/>
                <w:b/>
                <w:color w:val="FFFFFF"/>
                <w:sz w:val="20"/>
              </w:rPr>
              <w:t>Changes Made</w:t>
            </w:r>
          </w:p>
        </w:tc>
      </w:tr>
      <w:tr w:rsidR="004E6F44" w14:paraId="7F6E8633" w14:textId="77777777">
        <w:tc>
          <w:tcPr>
            <w:tcW w:w="1984" w:type="dxa"/>
          </w:tcPr>
          <w:p w14:paraId="6DC4E9D3" w14:textId="77777777" w:rsidR="004E6F44" w:rsidRDefault="007872C7">
            <w:r>
              <w:rPr>
                <w:rFonts w:ascii="Calibri" w:hAnsi="Calibri"/>
                <w:sz w:val="20"/>
              </w:rPr>
              <w:t>V1.0.0</w:t>
            </w:r>
          </w:p>
        </w:tc>
        <w:tc>
          <w:tcPr>
            <w:tcW w:w="8504" w:type="dxa"/>
          </w:tcPr>
          <w:p w14:paraId="364B3CF6" w14:textId="77777777" w:rsidR="004E6F44" w:rsidRDefault="007872C7">
            <w:r>
              <w:rPr>
                <w:rFonts w:ascii="Calibri" w:hAnsi="Calibri"/>
                <w:sz w:val="20"/>
              </w:rPr>
              <w:t>Initial baseline created on 23-May-2026 by Senior Solution Architect. Full HLD covering all 11 architectural views, security design, deployment topology, integration matrix, and solution recommendations for the Unified Rewards Platform.</w:t>
            </w:r>
          </w:p>
        </w:tc>
      </w:tr>
    </w:tbl>
    <w:p w14:paraId="208A9247" w14:textId="77777777" w:rsidR="004E6F44" w:rsidRDefault="004E6F44" w:rsidP="007D09A9"/>
    <w:p w14:paraId="0EEE107F" w14:textId="77777777" w:rsidR="00536F12" w:rsidRDefault="00536F12"/>
    <w:p w14:paraId="5DFBA250" w14:textId="77777777" w:rsidR="00536F12" w:rsidRDefault="00536F12"/>
    <w:sectPr w:rsidR="00536F12" w:rsidSect="00034616">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C4CE" w14:textId="77777777" w:rsidR="009D74DB" w:rsidRDefault="009D74DB" w:rsidP="002601DA">
      <w:pPr>
        <w:spacing w:after="0" w:line="240" w:lineRule="auto"/>
      </w:pPr>
      <w:r>
        <w:separator/>
      </w:r>
    </w:p>
  </w:endnote>
  <w:endnote w:type="continuationSeparator" w:id="0">
    <w:p w14:paraId="4FCB7589" w14:textId="77777777" w:rsidR="009D74DB" w:rsidRDefault="009D74DB" w:rsidP="0026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80"/>
      <w:gridCol w:w="4959"/>
      <w:gridCol w:w="1546"/>
      <w:gridCol w:w="2564"/>
    </w:tblGrid>
    <w:tr w:rsidR="002359CD" w:rsidRPr="00924AD5" w14:paraId="19C5FB73" w14:textId="77777777" w:rsidTr="5BF8207F">
      <w:trPr>
        <w:jc w:val="center"/>
      </w:trPr>
      <w:tc>
        <w:tcPr>
          <w:tcW w:w="8385" w:type="dxa"/>
          <w:gridSpan w:val="3"/>
        </w:tcPr>
        <w:p w14:paraId="1033C7EF" w14:textId="57230AF0" w:rsidR="002359CD" w:rsidRPr="00924AD5" w:rsidRDefault="5BF8207F" w:rsidP="002359CD">
          <w:pPr>
            <w:pStyle w:val="Footer"/>
            <w:tabs>
              <w:tab w:val="right" w:pos="9900"/>
            </w:tabs>
            <w:spacing w:before="60" w:after="60"/>
            <w:rPr>
              <w:color w:val="000048"/>
              <w:sz w:val="18"/>
              <w:szCs w:val="18"/>
            </w:rPr>
          </w:pPr>
          <w:r w:rsidRPr="5BF8207F">
            <w:rPr>
              <w:color w:val="000048"/>
              <w:sz w:val="18"/>
              <w:szCs w:val="18"/>
            </w:rPr>
            <w:t>Release Id: URP-HLDA / 23-May-2026</w:t>
          </w:r>
        </w:p>
      </w:tc>
      <w:tc>
        <w:tcPr>
          <w:tcW w:w="2564" w:type="dxa"/>
          <w:vMerge w:val="restart"/>
          <w:vAlign w:val="bottom"/>
        </w:tcPr>
        <w:p w14:paraId="2D89C7E2" w14:textId="53565736" w:rsidR="002359CD" w:rsidRPr="00924AD5" w:rsidRDefault="002359CD" w:rsidP="002359CD">
          <w:pPr>
            <w:pStyle w:val="Footer"/>
            <w:tabs>
              <w:tab w:val="right" w:pos="9900"/>
            </w:tabs>
            <w:spacing w:before="60" w:after="60"/>
            <w:jc w:val="right"/>
            <w:rPr>
              <w:color w:val="000048"/>
            </w:rPr>
          </w:pPr>
          <w:r>
            <w:rPr>
              <w:noProof/>
              <w:color w:val="000048"/>
            </w:rPr>
            <w:drawing>
              <wp:inline distT="0" distB="0" distL="0" distR="0" wp14:anchorId="50A62059" wp14:editId="3FF273EE">
                <wp:extent cx="1555750" cy="463550"/>
                <wp:effectExtent l="0" t="0" r="0" b="0"/>
                <wp:docPr id="959652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463550"/>
                        </a:xfrm>
                        <a:prstGeom prst="rect">
                          <a:avLst/>
                        </a:prstGeom>
                        <a:noFill/>
                        <a:ln>
                          <a:noFill/>
                        </a:ln>
                      </pic:spPr>
                    </pic:pic>
                  </a:graphicData>
                </a:graphic>
              </wp:inline>
            </w:drawing>
          </w:r>
        </w:p>
      </w:tc>
    </w:tr>
    <w:tr w:rsidR="002359CD" w:rsidRPr="00924AD5" w14:paraId="0CB1878D" w14:textId="77777777" w:rsidTr="5BF8207F">
      <w:trPr>
        <w:jc w:val="center"/>
      </w:trPr>
      <w:tc>
        <w:tcPr>
          <w:tcW w:w="1880" w:type="dxa"/>
        </w:tcPr>
        <w:p w14:paraId="5B4C3627" w14:textId="77777777" w:rsidR="002359CD" w:rsidRPr="00924AD5" w:rsidRDefault="002359CD" w:rsidP="002359CD">
          <w:pPr>
            <w:pStyle w:val="Footer"/>
            <w:tabs>
              <w:tab w:val="right" w:pos="9900"/>
            </w:tabs>
            <w:spacing w:before="60" w:after="60"/>
            <w:rPr>
              <w:color w:val="000048"/>
            </w:rPr>
          </w:pPr>
          <w:r w:rsidRPr="00924AD5">
            <w:rPr>
              <w:color w:val="000048"/>
              <w:sz w:val="18"/>
              <w:szCs w:val="18"/>
            </w:rPr>
            <w:t>C3: Private</w:t>
          </w:r>
        </w:p>
      </w:tc>
      <w:tc>
        <w:tcPr>
          <w:tcW w:w="4959" w:type="dxa"/>
        </w:tcPr>
        <w:p w14:paraId="15C66C08" w14:textId="5901948B" w:rsidR="002359CD" w:rsidRPr="00924AD5" w:rsidRDefault="002359CD" w:rsidP="002359CD">
          <w:pPr>
            <w:pStyle w:val="Footer"/>
            <w:tabs>
              <w:tab w:val="right" w:pos="9900"/>
            </w:tabs>
            <w:spacing w:before="60" w:after="60"/>
            <w:rPr>
              <w:color w:val="000048"/>
            </w:rPr>
          </w:pPr>
          <w:r w:rsidRPr="00924AD5">
            <w:rPr>
              <w:color w:val="000048"/>
              <w:sz w:val="18"/>
              <w:szCs w:val="18"/>
            </w:rPr>
            <w:t xml:space="preserve">Project ID: </w:t>
          </w:r>
          <w:r w:rsidR="00163986">
            <w:rPr>
              <w:color w:val="000048"/>
              <w:sz w:val="18"/>
              <w:szCs w:val="18"/>
            </w:rPr>
            <w:t>Unified Re</w:t>
          </w:r>
          <w:r w:rsidR="00453429">
            <w:rPr>
              <w:color w:val="000048"/>
              <w:sz w:val="18"/>
              <w:szCs w:val="18"/>
            </w:rPr>
            <w:t xml:space="preserve">wards Platform </w:t>
          </w:r>
          <w:r w:rsidRPr="00924AD5">
            <w:rPr>
              <w:color w:val="000048"/>
              <w:sz w:val="18"/>
              <w:szCs w:val="18"/>
            </w:rPr>
            <w:t xml:space="preserve">/ Ver: </w:t>
          </w:r>
          <w:r w:rsidR="00163986">
            <w:rPr>
              <w:color w:val="000048"/>
              <w:sz w:val="18"/>
              <w:szCs w:val="18"/>
            </w:rPr>
            <w:t>1.0</w:t>
          </w:r>
        </w:p>
      </w:tc>
      <w:tc>
        <w:tcPr>
          <w:tcW w:w="1546" w:type="dxa"/>
        </w:tcPr>
        <w:p w14:paraId="782B3E07" w14:textId="77777777" w:rsidR="002359CD" w:rsidRPr="00924AD5" w:rsidRDefault="002359CD" w:rsidP="002359CD">
          <w:pPr>
            <w:pStyle w:val="Footer"/>
            <w:tabs>
              <w:tab w:val="right" w:pos="9900"/>
            </w:tabs>
            <w:spacing w:before="60" w:after="60"/>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Pr>
              <w:noProof/>
              <w:color w:val="000048"/>
              <w:sz w:val="18"/>
              <w:szCs w:val="18"/>
            </w:rPr>
            <w:t>1</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Pr>
              <w:noProof/>
              <w:color w:val="000048"/>
              <w:sz w:val="18"/>
              <w:szCs w:val="18"/>
            </w:rPr>
            <w:t>27</w:t>
          </w:r>
          <w:r w:rsidRPr="00924AD5">
            <w:rPr>
              <w:noProof/>
              <w:color w:val="000048"/>
              <w:sz w:val="18"/>
              <w:szCs w:val="18"/>
            </w:rPr>
            <w:fldChar w:fldCharType="end"/>
          </w:r>
        </w:p>
      </w:tc>
      <w:tc>
        <w:tcPr>
          <w:tcW w:w="2564" w:type="dxa"/>
          <w:vMerge/>
          <w:vAlign w:val="bottom"/>
        </w:tcPr>
        <w:p w14:paraId="2DF78B8E" w14:textId="77777777" w:rsidR="002359CD" w:rsidRPr="00924AD5" w:rsidRDefault="002359CD" w:rsidP="002359CD">
          <w:pPr>
            <w:pStyle w:val="Footer"/>
            <w:tabs>
              <w:tab w:val="right" w:pos="9900"/>
            </w:tabs>
            <w:spacing w:before="60" w:after="60"/>
            <w:jc w:val="right"/>
            <w:rPr>
              <w:color w:val="000048"/>
            </w:rPr>
          </w:pPr>
        </w:p>
      </w:tc>
    </w:tr>
  </w:tbl>
  <w:p w14:paraId="11A9F235" w14:textId="77777777" w:rsidR="002359CD" w:rsidRDefault="002359CD" w:rsidP="002359CD">
    <w:pPr>
      <w:pStyle w:val="Footer"/>
      <w:tabs>
        <w:tab w:val="right" w:pos="9900"/>
      </w:tabs>
    </w:pPr>
  </w:p>
  <w:p w14:paraId="13845D03" w14:textId="2D534DE7" w:rsidR="002601DA" w:rsidRPr="002359CD" w:rsidRDefault="002601DA" w:rsidP="00235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4EAF" w14:textId="77777777" w:rsidR="009D74DB" w:rsidRDefault="009D74DB" w:rsidP="002601DA">
      <w:pPr>
        <w:spacing w:after="0" w:line="240" w:lineRule="auto"/>
      </w:pPr>
      <w:r>
        <w:separator/>
      </w:r>
    </w:p>
  </w:footnote>
  <w:footnote w:type="continuationSeparator" w:id="0">
    <w:p w14:paraId="08D792B8" w14:textId="77777777" w:rsidR="009D74DB" w:rsidRDefault="009D74DB" w:rsidP="0026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3C9F" w14:textId="6F1C1D97" w:rsidR="002601DA" w:rsidRDefault="001750A1">
    <w:pPr>
      <w:pStyle w:val="Header"/>
    </w:pPr>
    <w:r w:rsidRPr="008A5C34">
      <w:rPr>
        <w:rFonts w:cs="Arial"/>
        <w:b/>
        <w:bCs/>
        <w:color w:val="000048"/>
        <w:sz w:val="18"/>
        <w:lang w:val="en-IN"/>
      </w:rPr>
      <w:t>High Level Design and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99E53"/>
    <w:multiLevelType w:val="hybridMultilevel"/>
    <w:tmpl w:val="D2A83592"/>
    <w:lvl w:ilvl="0" w:tplc="7190FE70">
      <w:start w:val="1"/>
      <w:numFmt w:val="bullet"/>
      <w:lvlText w:val=""/>
      <w:lvlJc w:val="left"/>
      <w:pPr>
        <w:ind w:left="720" w:hanging="360"/>
      </w:pPr>
      <w:rPr>
        <w:rFonts w:ascii="Symbol" w:hAnsi="Symbol" w:hint="default"/>
      </w:rPr>
    </w:lvl>
    <w:lvl w:ilvl="1" w:tplc="A2786498">
      <w:start w:val="1"/>
      <w:numFmt w:val="bullet"/>
      <w:lvlText w:val="o"/>
      <w:lvlJc w:val="left"/>
      <w:pPr>
        <w:ind w:left="1440" w:hanging="360"/>
      </w:pPr>
      <w:rPr>
        <w:rFonts w:ascii="Courier New" w:hAnsi="Courier New" w:hint="default"/>
      </w:rPr>
    </w:lvl>
    <w:lvl w:ilvl="2" w:tplc="90E62A4C">
      <w:start w:val="1"/>
      <w:numFmt w:val="bullet"/>
      <w:lvlText w:val=""/>
      <w:lvlJc w:val="left"/>
      <w:pPr>
        <w:ind w:left="2160" w:hanging="360"/>
      </w:pPr>
      <w:rPr>
        <w:rFonts w:ascii="Wingdings" w:hAnsi="Wingdings" w:hint="default"/>
      </w:rPr>
    </w:lvl>
    <w:lvl w:ilvl="3" w:tplc="087E27A2">
      <w:start w:val="1"/>
      <w:numFmt w:val="bullet"/>
      <w:lvlText w:val=""/>
      <w:lvlJc w:val="left"/>
      <w:pPr>
        <w:ind w:left="2880" w:hanging="360"/>
      </w:pPr>
      <w:rPr>
        <w:rFonts w:ascii="Symbol" w:hAnsi="Symbol" w:hint="default"/>
      </w:rPr>
    </w:lvl>
    <w:lvl w:ilvl="4" w:tplc="B664D2AC">
      <w:start w:val="1"/>
      <w:numFmt w:val="bullet"/>
      <w:lvlText w:val="o"/>
      <w:lvlJc w:val="left"/>
      <w:pPr>
        <w:ind w:left="3600" w:hanging="360"/>
      </w:pPr>
      <w:rPr>
        <w:rFonts w:ascii="Courier New" w:hAnsi="Courier New" w:hint="default"/>
      </w:rPr>
    </w:lvl>
    <w:lvl w:ilvl="5" w:tplc="C6960B2E">
      <w:start w:val="1"/>
      <w:numFmt w:val="bullet"/>
      <w:lvlText w:val=""/>
      <w:lvlJc w:val="left"/>
      <w:pPr>
        <w:ind w:left="4320" w:hanging="360"/>
      </w:pPr>
      <w:rPr>
        <w:rFonts w:ascii="Wingdings" w:hAnsi="Wingdings" w:hint="default"/>
      </w:rPr>
    </w:lvl>
    <w:lvl w:ilvl="6" w:tplc="5A168542">
      <w:start w:val="1"/>
      <w:numFmt w:val="bullet"/>
      <w:lvlText w:val=""/>
      <w:lvlJc w:val="left"/>
      <w:pPr>
        <w:ind w:left="5040" w:hanging="360"/>
      </w:pPr>
      <w:rPr>
        <w:rFonts w:ascii="Symbol" w:hAnsi="Symbol" w:hint="default"/>
      </w:rPr>
    </w:lvl>
    <w:lvl w:ilvl="7" w:tplc="C32E6614">
      <w:start w:val="1"/>
      <w:numFmt w:val="bullet"/>
      <w:lvlText w:val="o"/>
      <w:lvlJc w:val="left"/>
      <w:pPr>
        <w:ind w:left="5760" w:hanging="360"/>
      </w:pPr>
      <w:rPr>
        <w:rFonts w:ascii="Courier New" w:hAnsi="Courier New" w:hint="default"/>
      </w:rPr>
    </w:lvl>
    <w:lvl w:ilvl="8" w:tplc="82847F64">
      <w:start w:val="1"/>
      <w:numFmt w:val="bullet"/>
      <w:lvlText w:val=""/>
      <w:lvlJc w:val="left"/>
      <w:pPr>
        <w:ind w:left="6480" w:hanging="360"/>
      </w:pPr>
      <w:rPr>
        <w:rFonts w:ascii="Wingdings" w:hAnsi="Wingdings" w:hint="default"/>
      </w:rPr>
    </w:lvl>
  </w:abstractNum>
  <w:abstractNum w:abstractNumId="10" w15:restartNumberingAfterBreak="0">
    <w:nsid w:val="3D142D61"/>
    <w:multiLevelType w:val="hybridMultilevel"/>
    <w:tmpl w:val="C1BE3B20"/>
    <w:lvl w:ilvl="0" w:tplc="C8FE5C84">
      <w:start w:val="1"/>
      <w:numFmt w:val="bullet"/>
      <w:lvlText w:val=""/>
      <w:lvlJc w:val="left"/>
      <w:pPr>
        <w:ind w:left="720" w:hanging="360"/>
      </w:pPr>
      <w:rPr>
        <w:rFonts w:ascii="Symbol" w:hAnsi="Symbol" w:hint="default"/>
      </w:rPr>
    </w:lvl>
    <w:lvl w:ilvl="1" w:tplc="C744F974">
      <w:start w:val="1"/>
      <w:numFmt w:val="bullet"/>
      <w:lvlText w:val="o"/>
      <w:lvlJc w:val="left"/>
      <w:pPr>
        <w:ind w:left="1440" w:hanging="360"/>
      </w:pPr>
      <w:rPr>
        <w:rFonts w:ascii="Courier New" w:hAnsi="Courier New" w:hint="default"/>
      </w:rPr>
    </w:lvl>
    <w:lvl w:ilvl="2" w:tplc="6F207F86">
      <w:start w:val="1"/>
      <w:numFmt w:val="bullet"/>
      <w:lvlText w:val=""/>
      <w:lvlJc w:val="left"/>
      <w:pPr>
        <w:ind w:left="2160" w:hanging="360"/>
      </w:pPr>
      <w:rPr>
        <w:rFonts w:ascii="Wingdings" w:hAnsi="Wingdings" w:hint="default"/>
      </w:rPr>
    </w:lvl>
    <w:lvl w:ilvl="3" w:tplc="966C18C0">
      <w:start w:val="1"/>
      <w:numFmt w:val="bullet"/>
      <w:lvlText w:val=""/>
      <w:lvlJc w:val="left"/>
      <w:pPr>
        <w:ind w:left="2880" w:hanging="360"/>
      </w:pPr>
      <w:rPr>
        <w:rFonts w:ascii="Symbol" w:hAnsi="Symbol" w:hint="default"/>
      </w:rPr>
    </w:lvl>
    <w:lvl w:ilvl="4" w:tplc="D332AA1A">
      <w:start w:val="1"/>
      <w:numFmt w:val="bullet"/>
      <w:lvlText w:val="o"/>
      <w:lvlJc w:val="left"/>
      <w:pPr>
        <w:ind w:left="3600" w:hanging="360"/>
      </w:pPr>
      <w:rPr>
        <w:rFonts w:ascii="Courier New" w:hAnsi="Courier New" w:hint="default"/>
      </w:rPr>
    </w:lvl>
    <w:lvl w:ilvl="5" w:tplc="523E6E9A">
      <w:start w:val="1"/>
      <w:numFmt w:val="bullet"/>
      <w:lvlText w:val=""/>
      <w:lvlJc w:val="left"/>
      <w:pPr>
        <w:ind w:left="4320" w:hanging="360"/>
      </w:pPr>
      <w:rPr>
        <w:rFonts w:ascii="Wingdings" w:hAnsi="Wingdings" w:hint="default"/>
      </w:rPr>
    </w:lvl>
    <w:lvl w:ilvl="6" w:tplc="788AE65E">
      <w:start w:val="1"/>
      <w:numFmt w:val="bullet"/>
      <w:lvlText w:val=""/>
      <w:lvlJc w:val="left"/>
      <w:pPr>
        <w:ind w:left="5040" w:hanging="360"/>
      </w:pPr>
      <w:rPr>
        <w:rFonts w:ascii="Symbol" w:hAnsi="Symbol" w:hint="default"/>
      </w:rPr>
    </w:lvl>
    <w:lvl w:ilvl="7" w:tplc="47D05328">
      <w:start w:val="1"/>
      <w:numFmt w:val="bullet"/>
      <w:lvlText w:val="o"/>
      <w:lvlJc w:val="left"/>
      <w:pPr>
        <w:ind w:left="5760" w:hanging="360"/>
      </w:pPr>
      <w:rPr>
        <w:rFonts w:ascii="Courier New" w:hAnsi="Courier New" w:hint="default"/>
      </w:rPr>
    </w:lvl>
    <w:lvl w:ilvl="8" w:tplc="A96E8138">
      <w:start w:val="1"/>
      <w:numFmt w:val="bullet"/>
      <w:lvlText w:val=""/>
      <w:lvlJc w:val="left"/>
      <w:pPr>
        <w:ind w:left="6480" w:hanging="360"/>
      </w:pPr>
      <w:rPr>
        <w:rFonts w:ascii="Wingdings" w:hAnsi="Wingdings" w:hint="default"/>
      </w:rPr>
    </w:lvl>
  </w:abstractNum>
  <w:abstractNum w:abstractNumId="11" w15:restartNumberingAfterBreak="0">
    <w:nsid w:val="4C5AD1EC"/>
    <w:multiLevelType w:val="hybridMultilevel"/>
    <w:tmpl w:val="BFBC4A8A"/>
    <w:lvl w:ilvl="0" w:tplc="FBE8A586">
      <w:start w:val="1"/>
      <w:numFmt w:val="bullet"/>
      <w:lvlText w:val=""/>
      <w:lvlJc w:val="left"/>
      <w:pPr>
        <w:ind w:left="720" w:hanging="360"/>
      </w:pPr>
      <w:rPr>
        <w:rFonts w:ascii="Symbol" w:hAnsi="Symbol" w:hint="default"/>
      </w:rPr>
    </w:lvl>
    <w:lvl w:ilvl="1" w:tplc="87240450">
      <w:start w:val="1"/>
      <w:numFmt w:val="bullet"/>
      <w:lvlText w:val="o"/>
      <w:lvlJc w:val="left"/>
      <w:pPr>
        <w:ind w:left="1440" w:hanging="360"/>
      </w:pPr>
      <w:rPr>
        <w:rFonts w:ascii="Courier New" w:hAnsi="Courier New" w:hint="default"/>
      </w:rPr>
    </w:lvl>
    <w:lvl w:ilvl="2" w:tplc="AA9230E0">
      <w:start w:val="1"/>
      <w:numFmt w:val="bullet"/>
      <w:lvlText w:val=""/>
      <w:lvlJc w:val="left"/>
      <w:pPr>
        <w:ind w:left="2160" w:hanging="360"/>
      </w:pPr>
      <w:rPr>
        <w:rFonts w:ascii="Wingdings" w:hAnsi="Wingdings" w:hint="default"/>
      </w:rPr>
    </w:lvl>
    <w:lvl w:ilvl="3" w:tplc="52BA2F3E">
      <w:start w:val="1"/>
      <w:numFmt w:val="bullet"/>
      <w:lvlText w:val=""/>
      <w:lvlJc w:val="left"/>
      <w:pPr>
        <w:ind w:left="2880" w:hanging="360"/>
      </w:pPr>
      <w:rPr>
        <w:rFonts w:ascii="Symbol" w:hAnsi="Symbol" w:hint="default"/>
      </w:rPr>
    </w:lvl>
    <w:lvl w:ilvl="4" w:tplc="EDDA4C72">
      <w:start w:val="1"/>
      <w:numFmt w:val="bullet"/>
      <w:lvlText w:val="o"/>
      <w:lvlJc w:val="left"/>
      <w:pPr>
        <w:ind w:left="3600" w:hanging="360"/>
      </w:pPr>
      <w:rPr>
        <w:rFonts w:ascii="Courier New" w:hAnsi="Courier New" w:hint="default"/>
      </w:rPr>
    </w:lvl>
    <w:lvl w:ilvl="5" w:tplc="17149FE4">
      <w:start w:val="1"/>
      <w:numFmt w:val="bullet"/>
      <w:lvlText w:val=""/>
      <w:lvlJc w:val="left"/>
      <w:pPr>
        <w:ind w:left="4320" w:hanging="360"/>
      </w:pPr>
      <w:rPr>
        <w:rFonts w:ascii="Wingdings" w:hAnsi="Wingdings" w:hint="default"/>
      </w:rPr>
    </w:lvl>
    <w:lvl w:ilvl="6" w:tplc="8FA41D80">
      <w:start w:val="1"/>
      <w:numFmt w:val="bullet"/>
      <w:lvlText w:val=""/>
      <w:lvlJc w:val="left"/>
      <w:pPr>
        <w:ind w:left="5040" w:hanging="360"/>
      </w:pPr>
      <w:rPr>
        <w:rFonts w:ascii="Symbol" w:hAnsi="Symbol" w:hint="default"/>
      </w:rPr>
    </w:lvl>
    <w:lvl w:ilvl="7" w:tplc="31AE2562">
      <w:start w:val="1"/>
      <w:numFmt w:val="bullet"/>
      <w:lvlText w:val="o"/>
      <w:lvlJc w:val="left"/>
      <w:pPr>
        <w:ind w:left="5760" w:hanging="360"/>
      </w:pPr>
      <w:rPr>
        <w:rFonts w:ascii="Courier New" w:hAnsi="Courier New" w:hint="default"/>
      </w:rPr>
    </w:lvl>
    <w:lvl w:ilvl="8" w:tplc="7946D00C">
      <w:start w:val="1"/>
      <w:numFmt w:val="bullet"/>
      <w:lvlText w:val=""/>
      <w:lvlJc w:val="left"/>
      <w:pPr>
        <w:ind w:left="6480" w:hanging="360"/>
      </w:pPr>
      <w:rPr>
        <w:rFonts w:ascii="Wingdings" w:hAnsi="Wingdings" w:hint="default"/>
      </w:rPr>
    </w:lvl>
  </w:abstractNum>
  <w:abstractNum w:abstractNumId="12" w15:restartNumberingAfterBreak="0">
    <w:nsid w:val="5E8CE5F1"/>
    <w:multiLevelType w:val="hybridMultilevel"/>
    <w:tmpl w:val="E72AC5F2"/>
    <w:lvl w:ilvl="0" w:tplc="505E9AC0">
      <w:start w:val="1"/>
      <w:numFmt w:val="bullet"/>
      <w:lvlText w:val=""/>
      <w:lvlJc w:val="left"/>
      <w:pPr>
        <w:ind w:left="720" w:hanging="360"/>
      </w:pPr>
      <w:rPr>
        <w:rFonts w:ascii="Symbol" w:hAnsi="Symbol" w:hint="default"/>
      </w:rPr>
    </w:lvl>
    <w:lvl w:ilvl="1" w:tplc="2AF21450">
      <w:start w:val="1"/>
      <w:numFmt w:val="bullet"/>
      <w:lvlText w:val="o"/>
      <w:lvlJc w:val="left"/>
      <w:pPr>
        <w:ind w:left="1440" w:hanging="360"/>
      </w:pPr>
      <w:rPr>
        <w:rFonts w:ascii="Courier New" w:hAnsi="Courier New" w:hint="default"/>
      </w:rPr>
    </w:lvl>
    <w:lvl w:ilvl="2" w:tplc="917CE720">
      <w:start w:val="1"/>
      <w:numFmt w:val="bullet"/>
      <w:lvlText w:val=""/>
      <w:lvlJc w:val="left"/>
      <w:pPr>
        <w:ind w:left="2160" w:hanging="360"/>
      </w:pPr>
      <w:rPr>
        <w:rFonts w:ascii="Wingdings" w:hAnsi="Wingdings" w:hint="default"/>
      </w:rPr>
    </w:lvl>
    <w:lvl w:ilvl="3" w:tplc="38881754">
      <w:start w:val="1"/>
      <w:numFmt w:val="bullet"/>
      <w:lvlText w:val=""/>
      <w:lvlJc w:val="left"/>
      <w:pPr>
        <w:ind w:left="2880" w:hanging="360"/>
      </w:pPr>
      <w:rPr>
        <w:rFonts w:ascii="Symbol" w:hAnsi="Symbol" w:hint="default"/>
      </w:rPr>
    </w:lvl>
    <w:lvl w:ilvl="4" w:tplc="6B7E2BA4">
      <w:start w:val="1"/>
      <w:numFmt w:val="bullet"/>
      <w:lvlText w:val="o"/>
      <w:lvlJc w:val="left"/>
      <w:pPr>
        <w:ind w:left="3600" w:hanging="360"/>
      </w:pPr>
      <w:rPr>
        <w:rFonts w:ascii="Courier New" w:hAnsi="Courier New" w:hint="default"/>
      </w:rPr>
    </w:lvl>
    <w:lvl w:ilvl="5" w:tplc="96FA73B8">
      <w:start w:val="1"/>
      <w:numFmt w:val="bullet"/>
      <w:lvlText w:val=""/>
      <w:lvlJc w:val="left"/>
      <w:pPr>
        <w:ind w:left="4320" w:hanging="360"/>
      </w:pPr>
      <w:rPr>
        <w:rFonts w:ascii="Wingdings" w:hAnsi="Wingdings" w:hint="default"/>
      </w:rPr>
    </w:lvl>
    <w:lvl w:ilvl="6" w:tplc="E47ABCD0">
      <w:start w:val="1"/>
      <w:numFmt w:val="bullet"/>
      <w:lvlText w:val=""/>
      <w:lvlJc w:val="left"/>
      <w:pPr>
        <w:ind w:left="5040" w:hanging="360"/>
      </w:pPr>
      <w:rPr>
        <w:rFonts w:ascii="Symbol" w:hAnsi="Symbol" w:hint="default"/>
      </w:rPr>
    </w:lvl>
    <w:lvl w:ilvl="7" w:tplc="002606DA">
      <w:start w:val="1"/>
      <w:numFmt w:val="bullet"/>
      <w:lvlText w:val="o"/>
      <w:lvlJc w:val="left"/>
      <w:pPr>
        <w:ind w:left="5760" w:hanging="360"/>
      </w:pPr>
      <w:rPr>
        <w:rFonts w:ascii="Courier New" w:hAnsi="Courier New" w:hint="default"/>
      </w:rPr>
    </w:lvl>
    <w:lvl w:ilvl="8" w:tplc="3DF40486">
      <w:start w:val="1"/>
      <w:numFmt w:val="bullet"/>
      <w:lvlText w:val=""/>
      <w:lvlJc w:val="left"/>
      <w:pPr>
        <w:ind w:left="6480" w:hanging="360"/>
      </w:pPr>
      <w:rPr>
        <w:rFonts w:ascii="Wingdings" w:hAnsi="Wingdings" w:hint="default"/>
      </w:rPr>
    </w:lvl>
  </w:abstractNum>
  <w:abstractNum w:abstractNumId="13" w15:restartNumberingAfterBreak="0">
    <w:nsid w:val="6513D00C"/>
    <w:multiLevelType w:val="hybridMultilevel"/>
    <w:tmpl w:val="DC7AEFAA"/>
    <w:lvl w:ilvl="0" w:tplc="CCBA9956">
      <w:start w:val="1"/>
      <w:numFmt w:val="bullet"/>
      <w:lvlText w:val=""/>
      <w:lvlJc w:val="left"/>
      <w:pPr>
        <w:ind w:left="720" w:hanging="360"/>
      </w:pPr>
      <w:rPr>
        <w:rFonts w:ascii="Symbol" w:hAnsi="Symbol" w:hint="default"/>
      </w:rPr>
    </w:lvl>
    <w:lvl w:ilvl="1" w:tplc="E7869CEE">
      <w:start w:val="1"/>
      <w:numFmt w:val="bullet"/>
      <w:lvlText w:val="o"/>
      <w:lvlJc w:val="left"/>
      <w:pPr>
        <w:ind w:left="1440" w:hanging="360"/>
      </w:pPr>
      <w:rPr>
        <w:rFonts w:ascii="Courier New" w:hAnsi="Courier New" w:hint="default"/>
      </w:rPr>
    </w:lvl>
    <w:lvl w:ilvl="2" w:tplc="07E660BC">
      <w:start w:val="1"/>
      <w:numFmt w:val="bullet"/>
      <w:lvlText w:val=""/>
      <w:lvlJc w:val="left"/>
      <w:pPr>
        <w:ind w:left="2160" w:hanging="360"/>
      </w:pPr>
      <w:rPr>
        <w:rFonts w:ascii="Wingdings" w:hAnsi="Wingdings" w:hint="default"/>
      </w:rPr>
    </w:lvl>
    <w:lvl w:ilvl="3" w:tplc="89389BF2">
      <w:start w:val="1"/>
      <w:numFmt w:val="bullet"/>
      <w:lvlText w:val=""/>
      <w:lvlJc w:val="left"/>
      <w:pPr>
        <w:ind w:left="2880" w:hanging="360"/>
      </w:pPr>
      <w:rPr>
        <w:rFonts w:ascii="Symbol" w:hAnsi="Symbol" w:hint="default"/>
      </w:rPr>
    </w:lvl>
    <w:lvl w:ilvl="4" w:tplc="30E8BA64">
      <w:start w:val="1"/>
      <w:numFmt w:val="bullet"/>
      <w:lvlText w:val="o"/>
      <w:lvlJc w:val="left"/>
      <w:pPr>
        <w:ind w:left="3600" w:hanging="360"/>
      </w:pPr>
      <w:rPr>
        <w:rFonts w:ascii="Courier New" w:hAnsi="Courier New" w:hint="default"/>
      </w:rPr>
    </w:lvl>
    <w:lvl w:ilvl="5" w:tplc="3998E6CC">
      <w:start w:val="1"/>
      <w:numFmt w:val="bullet"/>
      <w:lvlText w:val=""/>
      <w:lvlJc w:val="left"/>
      <w:pPr>
        <w:ind w:left="4320" w:hanging="360"/>
      </w:pPr>
      <w:rPr>
        <w:rFonts w:ascii="Wingdings" w:hAnsi="Wingdings" w:hint="default"/>
      </w:rPr>
    </w:lvl>
    <w:lvl w:ilvl="6" w:tplc="C3F4EB1C">
      <w:start w:val="1"/>
      <w:numFmt w:val="bullet"/>
      <w:lvlText w:val=""/>
      <w:lvlJc w:val="left"/>
      <w:pPr>
        <w:ind w:left="5040" w:hanging="360"/>
      </w:pPr>
      <w:rPr>
        <w:rFonts w:ascii="Symbol" w:hAnsi="Symbol" w:hint="default"/>
      </w:rPr>
    </w:lvl>
    <w:lvl w:ilvl="7" w:tplc="2C44A0E4">
      <w:start w:val="1"/>
      <w:numFmt w:val="bullet"/>
      <w:lvlText w:val="o"/>
      <w:lvlJc w:val="left"/>
      <w:pPr>
        <w:ind w:left="5760" w:hanging="360"/>
      </w:pPr>
      <w:rPr>
        <w:rFonts w:ascii="Courier New" w:hAnsi="Courier New" w:hint="default"/>
      </w:rPr>
    </w:lvl>
    <w:lvl w:ilvl="8" w:tplc="C5FE29CC">
      <w:start w:val="1"/>
      <w:numFmt w:val="bullet"/>
      <w:lvlText w:val=""/>
      <w:lvlJc w:val="left"/>
      <w:pPr>
        <w:ind w:left="6480" w:hanging="360"/>
      </w:pPr>
      <w:rPr>
        <w:rFonts w:ascii="Wingdings" w:hAnsi="Wingdings" w:hint="default"/>
      </w:rPr>
    </w:lvl>
  </w:abstractNum>
  <w:abstractNum w:abstractNumId="14" w15:restartNumberingAfterBreak="0">
    <w:nsid w:val="6ED788E9"/>
    <w:multiLevelType w:val="hybridMultilevel"/>
    <w:tmpl w:val="EDF0BED6"/>
    <w:lvl w:ilvl="0" w:tplc="D32AAF16">
      <w:start w:val="1"/>
      <w:numFmt w:val="bullet"/>
      <w:lvlText w:val=""/>
      <w:lvlJc w:val="left"/>
      <w:pPr>
        <w:ind w:left="720" w:hanging="360"/>
      </w:pPr>
      <w:rPr>
        <w:rFonts w:ascii="Symbol" w:hAnsi="Symbol" w:hint="default"/>
      </w:rPr>
    </w:lvl>
    <w:lvl w:ilvl="1" w:tplc="72D60572">
      <w:start w:val="1"/>
      <w:numFmt w:val="bullet"/>
      <w:lvlText w:val="o"/>
      <w:lvlJc w:val="left"/>
      <w:pPr>
        <w:ind w:left="1440" w:hanging="360"/>
      </w:pPr>
      <w:rPr>
        <w:rFonts w:ascii="Courier New" w:hAnsi="Courier New" w:hint="default"/>
      </w:rPr>
    </w:lvl>
    <w:lvl w:ilvl="2" w:tplc="6A54A3E2">
      <w:start w:val="1"/>
      <w:numFmt w:val="bullet"/>
      <w:lvlText w:val=""/>
      <w:lvlJc w:val="left"/>
      <w:pPr>
        <w:ind w:left="2160" w:hanging="360"/>
      </w:pPr>
      <w:rPr>
        <w:rFonts w:ascii="Wingdings" w:hAnsi="Wingdings" w:hint="default"/>
      </w:rPr>
    </w:lvl>
    <w:lvl w:ilvl="3" w:tplc="9A52D478">
      <w:start w:val="1"/>
      <w:numFmt w:val="bullet"/>
      <w:lvlText w:val=""/>
      <w:lvlJc w:val="left"/>
      <w:pPr>
        <w:ind w:left="2880" w:hanging="360"/>
      </w:pPr>
      <w:rPr>
        <w:rFonts w:ascii="Symbol" w:hAnsi="Symbol" w:hint="default"/>
      </w:rPr>
    </w:lvl>
    <w:lvl w:ilvl="4" w:tplc="781A1436">
      <w:start w:val="1"/>
      <w:numFmt w:val="bullet"/>
      <w:lvlText w:val="o"/>
      <w:lvlJc w:val="left"/>
      <w:pPr>
        <w:ind w:left="3600" w:hanging="360"/>
      </w:pPr>
      <w:rPr>
        <w:rFonts w:ascii="Courier New" w:hAnsi="Courier New" w:hint="default"/>
      </w:rPr>
    </w:lvl>
    <w:lvl w:ilvl="5" w:tplc="D32A6D72">
      <w:start w:val="1"/>
      <w:numFmt w:val="bullet"/>
      <w:lvlText w:val=""/>
      <w:lvlJc w:val="left"/>
      <w:pPr>
        <w:ind w:left="4320" w:hanging="360"/>
      </w:pPr>
      <w:rPr>
        <w:rFonts w:ascii="Wingdings" w:hAnsi="Wingdings" w:hint="default"/>
      </w:rPr>
    </w:lvl>
    <w:lvl w:ilvl="6" w:tplc="0C7A262A">
      <w:start w:val="1"/>
      <w:numFmt w:val="bullet"/>
      <w:lvlText w:val=""/>
      <w:lvlJc w:val="left"/>
      <w:pPr>
        <w:ind w:left="5040" w:hanging="360"/>
      </w:pPr>
      <w:rPr>
        <w:rFonts w:ascii="Symbol" w:hAnsi="Symbol" w:hint="default"/>
      </w:rPr>
    </w:lvl>
    <w:lvl w:ilvl="7" w:tplc="67C0903E">
      <w:start w:val="1"/>
      <w:numFmt w:val="bullet"/>
      <w:lvlText w:val="o"/>
      <w:lvlJc w:val="left"/>
      <w:pPr>
        <w:ind w:left="5760" w:hanging="360"/>
      </w:pPr>
      <w:rPr>
        <w:rFonts w:ascii="Courier New" w:hAnsi="Courier New" w:hint="default"/>
      </w:rPr>
    </w:lvl>
    <w:lvl w:ilvl="8" w:tplc="0A1C438A">
      <w:start w:val="1"/>
      <w:numFmt w:val="bullet"/>
      <w:lvlText w:val=""/>
      <w:lvlJc w:val="left"/>
      <w:pPr>
        <w:ind w:left="6480" w:hanging="360"/>
      </w:pPr>
      <w:rPr>
        <w:rFonts w:ascii="Wingdings" w:hAnsi="Wingdings" w:hint="default"/>
      </w:rPr>
    </w:lvl>
  </w:abstractNum>
  <w:abstractNum w:abstractNumId="15" w15:restartNumberingAfterBreak="0">
    <w:nsid w:val="6F990972"/>
    <w:multiLevelType w:val="hybridMultilevel"/>
    <w:tmpl w:val="D4CAE716"/>
    <w:lvl w:ilvl="0" w:tplc="EAB24D5C">
      <w:start w:val="1"/>
      <w:numFmt w:val="bullet"/>
      <w:lvlText w:val=""/>
      <w:lvlJc w:val="left"/>
      <w:pPr>
        <w:ind w:left="720" w:hanging="360"/>
      </w:pPr>
      <w:rPr>
        <w:rFonts w:ascii="Symbol" w:hAnsi="Symbol" w:hint="default"/>
      </w:rPr>
    </w:lvl>
    <w:lvl w:ilvl="1" w:tplc="49C0B386">
      <w:start w:val="1"/>
      <w:numFmt w:val="bullet"/>
      <w:lvlText w:val="o"/>
      <w:lvlJc w:val="left"/>
      <w:pPr>
        <w:ind w:left="1440" w:hanging="360"/>
      </w:pPr>
      <w:rPr>
        <w:rFonts w:ascii="Courier New" w:hAnsi="Courier New" w:hint="default"/>
      </w:rPr>
    </w:lvl>
    <w:lvl w:ilvl="2" w:tplc="B57A9AAC">
      <w:start w:val="1"/>
      <w:numFmt w:val="bullet"/>
      <w:lvlText w:val=""/>
      <w:lvlJc w:val="left"/>
      <w:pPr>
        <w:ind w:left="2160" w:hanging="360"/>
      </w:pPr>
      <w:rPr>
        <w:rFonts w:ascii="Wingdings" w:hAnsi="Wingdings" w:hint="default"/>
      </w:rPr>
    </w:lvl>
    <w:lvl w:ilvl="3" w:tplc="32649CA8">
      <w:start w:val="1"/>
      <w:numFmt w:val="bullet"/>
      <w:lvlText w:val=""/>
      <w:lvlJc w:val="left"/>
      <w:pPr>
        <w:ind w:left="2880" w:hanging="360"/>
      </w:pPr>
      <w:rPr>
        <w:rFonts w:ascii="Symbol" w:hAnsi="Symbol" w:hint="default"/>
      </w:rPr>
    </w:lvl>
    <w:lvl w:ilvl="4" w:tplc="4906F024">
      <w:start w:val="1"/>
      <w:numFmt w:val="bullet"/>
      <w:lvlText w:val="o"/>
      <w:lvlJc w:val="left"/>
      <w:pPr>
        <w:ind w:left="3600" w:hanging="360"/>
      </w:pPr>
      <w:rPr>
        <w:rFonts w:ascii="Courier New" w:hAnsi="Courier New" w:hint="default"/>
      </w:rPr>
    </w:lvl>
    <w:lvl w:ilvl="5" w:tplc="3B7441F6">
      <w:start w:val="1"/>
      <w:numFmt w:val="bullet"/>
      <w:lvlText w:val=""/>
      <w:lvlJc w:val="left"/>
      <w:pPr>
        <w:ind w:left="4320" w:hanging="360"/>
      </w:pPr>
      <w:rPr>
        <w:rFonts w:ascii="Wingdings" w:hAnsi="Wingdings" w:hint="default"/>
      </w:rPr>
    </w:lvl>
    <w:lvl w:ilvl="6" w:tplc="FE361C84">
      <w:start w:val="1"/>
      <w:numFmt w:val="bullet"/>
      <w:lvlText w:val=""/>
      <w:lvlJc w:val="left"/>
      <w:pPr>
        <w:ind w:left="5040" w:hanging="360"/>
      </w:pPr>
      <w:rPr>
        <w:rFonts w:ascii="Symbol" w:hAnsi="Symbol" w:hint="default"/>
      </w:rPr>
    </w:lvl>
    <w:lvl w:ilvl="7" w:tplc="3F9E2290">
      <w:start w:val="1"/>
      <w:numFmt w:val="bullet"/>
      <w:lvlText w:val="o"/>
      <w:lvlJc w:val="left"/>
      <w:pPr>
        <w:ind w:left="5760" w:hanging="360"/>
      </w:pPr>
      <w:rPr>
        <w:rFonts w:ascii="Courier New" w:hAnsi="Courier New" w:hint="default"/>
      </w:rPr>
    </w:lvl>
    <w:lvl w:ilvl="8" w:tplc="4E349D7C">
      <w:start w:val="1"/>
      <w:numFmt w:val="bullet"/>
      <w:lvlText w:val=""/>
      <w:lvlJc w:val="left"/>
      <w:pPr>
        <w:ind w:left="6480" w:hanging="360"/>
      </w:pPr>
      <w:rPr>
        <w:rFonts w:ascii="Wingdings" w:hAnsi="Wingdings" w:hint="default"/>
      </w:rPr>
    </w:lvl>
  </w:abstractNum>
  <w:num w:numId="1" w16cid:durableId="722751785">
    <w:abstractNumId w:val="9"/>
  </w:num>
  <w:num w:numId="2" w16cid:durableId="1559702412">
    <w:abstractNumId w:val="14"/>
  </w:num>
  <w:num w:numId="3" w16cid:durableId="2004626612">
    <w:abstractNumId w:val="15"/>
  </w:num>
  <w:num w:numId="4" w16cid:durableId="2005038525">
    <w:abstractNumId w:val="11"/>
  </w:num>
  <w:num w:numId="5" w16cid:durableId="1418021992">
    <w:abstractNumId w:val="13"/>
  </w:num>
  <w:num w:numId="6" w16cid:durableId="742532550">
    <w:abstractNumId w:val="10"/>
  </w:num>
  <w:num w:numId="7" w16cid:durableId="2084253309">
    <w:abstractNumId w:val="12"/>
  </w:num>
  <w:num w:numId="8" w16cid:durableId="52970700">
    <w:abstractNumId w:val="8"/>
  </w:num>
  <w:num w:numId="9" w16cid:durableId="1509711039">
    <w:abstractNumId w:val="6"/>
  </w:num>
  <w:num w:numId="10" w16cid:durableId="1730416080">
    <w:abstractNumId w:val="5"/>
  </w:num>
  <w:num w:numId="11" w16cid:durableId="478958200">
    <w:abstractNumId w:val="4"/>
  </w:num>
  <w:num w:numId="12" w16cid:durableId="2132164067">
    <w:abstractNumId w:val="7"/>
  </w:num>
  <w:num w:numId="13" w16cid:durableId="2024935765">
    <w:abstractNumId w:val="3"/>
  </w:num>
  <w:num w:numId="14" w16cid:durableId="1270117883">
    <w:abstractNumId w:val="2"/>
  </w:num>
  <w:num w:numId="15" w16cid:durableId="1808038658">
    <w:abstractNumId w:val="1"/>
  </w:num>
  <w:num w:numId="16" w16cid:durableId="119854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B70"/>
    <w:rsid w:val="000B704E"/>
    <w:rsid w:val="000D2FC4"/>
    <w:rsid w:val="000D3C0C"/>
    <w:rsid w:val="000F1A23"/>
    <w:rsid w:val="00100EF1"/>
    <w:rsid w:val="0015074B"/>
    <w:rsid w:val="00163986"/>
    <w:rsid w:val="00170496"/>
    <w:rsid w:val="001750A1"/>
    <w:rsid w:val="00193728"/>
    <w:rsid w:val="001E186E"/>
    <w:rsid w:val="00202C99"/>
    <w:rsid w:val="002359CD"/>
    <w:rsid w:val="002601DA"/>
    <w:rsid w:val="0029639D"/>
    <w:rsid w:val="002978E6"/>
    <w:rsid w:val="002E6A1F"/>
    <w:rsid w:val="003114F4"/>
    <w:rsid w:val="00326F90"/>
    <w:rsid w:val="003A408B"/>
    <w:rsid w:val="003C73B7"/>
    <w:rsid w:val="00412CF5"/>
    <w:rsid w:val="004263CB"/>
    <w:rsid w:val="00426F87"/>
    <w:rsid w:val="00453429"/>
    <w:rsid w:val="004B4184"/>
    <w:rsid w:val="004D57B6"/>
    <w:rsid w:val="004E2A06"/>
    <w:rsid w:val="004E6F44"/>
    <w:rsid w:val="004F3ADD"/>
    <w:rsid w:val="004F71AE"/>
    <w:rsid w:val="005013DF"/>
    <w:rsid w:val="005111E8"/>
    <w:rsid w:val="00536F12"/>
    <w:rsid w:val="00592091"/>
    <w:rsid w:val="005B301A"/>
    <w:rsid w:val="005B7F6A"/>
    <w:rsid w:val="005D728C"/>
    <w:rsid w:val="006367A3"/>
    <w:rsid w:val="006546C4"/>
    <w:rsid w:val="00687E3D"/>
    <w:rsid w:val="006B584B"/>
    <w:rsid w:val="006D0A33"/>
    <w:rsid w:val="006F0751"/>
    <w:rsid w:val="006F4986"/>
    <w:rsid w:val="00752AAF"/>
    <w:rsid w:val="00784D3A"/>
    <w:rsid w:val="007872C7"/>
    <w:rsid w:val="007A466F"/>
    <w:rsid w:val="007D09A9"/>
    <w:rsid w:val="00807896"/>
    <w:rsid w:val="0084086A"/>
    <w:rsid w:val="00843F1D"/>
    <w:rsid w:val="0086757C"/>
    <w:rsid w:val="0088507F"/>
    <w:rsid w:val="008B1668"/>
    <w:rsid w:val="008B5B94"/>
    <w:rsid w:val="008D3EFE"/>
    <w:rsid w:val="00966BB3"/>
    <w:rsid w:val="00967226"/>
    <w:rsid w:val="00995B1B"/>
    <w:rsid w:val="009A560A"/>
    <w:rsid w:val="009B44B1"/>
    <w:rsid w:val="009C16B0"/>
    <w:rsid w:val="009D74DB"/>
    <w:rsid w:val="00AA1D8D"/>
    <w:rsid w:val="00B03289"/>
    <w:rsid w:val="00B42AB0"/>
    <w:rsid w:val="00B47730"/>
    <w:rsid w:val="00B47949"/>
    <w:rsid w:val="00B65BAF"/>
    <w:rsid w:val="00BA2B1D"/>
    <w:rsid w:val="00BD4D32"/>
    <w:rsid w:val="00C20072"/>
    <w:rsid w:val="00C2399B"/>
    <w:rsid w:val="00C835B6"/>
    <w:rsid w:val="00CB0664"/>
    <w:rsid w:val="00CF023C"/>
    <w:rsid w:val="00CF73E0"/>
    <w:rsid w:val="00D02EE0"/>
    <w:rsid w:val="00D63FEF"/>
    <w:rsid w:val="00DD49A8"/>
    <w:rsid w:val="00DF2DF8"/>
    <w:rsid w:val="00E077DB"/>
    <w:rsid w:val="00E3625B"/>
    <w:rsid w:val="00E44F12"/>
    <w:rsid w:val="00E705F1"/>
    <w:rsid w:val="00E7723D"/>
    <w:rsid w:val="00E82C48"/>
    <w:rsid w:val="00EE33D3"/>
    <w:rsid w:val="00EF771B"/>
    <w:rsid w:val="00F00582"/>
    <w:rsid w:val="00F67B6C"/>
    <w:rsid w:val="00F92306"/>
    <w:rsid w:val="00FC693F"/>
    <w:rsid w:val="00FE795B"/>
    <w:rsid w:val="045D1EC2"/>
    <w:rsid w:val="05D39F73"/>
    <w:rsid w:val="0744DA53"/>
    <w:rsid w:val="087E4EB5"/>
    <w:rsid w:val="0E3CC362"/>
    <w:rsid w:val="17E1EBEF"/>
    <w:rsid w:val="1C46DE8B"/>
    <w:rsid w:val="1D118B17"/>
    <w:rsid w:val="1D1601CD"/>
    <w:rsid w:val="1F28922B"/>
    <w:rsid w:val="1FB3D7A2"/>
    <w:rsid w:val="1FF7DA8C"/>
    <w:rsid w:val="228222DE"/>
    <w:rsid w:val="2952D99B"/>
    <w:rsid w:val="2A40D75E"/>
    <w:rsid w:val="310A20D5"/>
    <w:rsid w:val="31905308"/>
    <w:rsid w:val="3608BA99"/>
    <w:rsid w:val="38BAD0B7"/>
    <w:rsid w:val="3A59A73B"/>
    <w:rsid w:val="3DEE38DC"/>
    <w:rsid w:val="3EBB13A2"/>
    <w:rsid w:val="42693F0B"/>
    <w:rsid w:val="44BAF17C"/>
    <w:rsid w:val="463C77EE"/>
    <w:rsid w:val="493F3063"/>
    <w:rsid w:val="4F35246D"/>
    <w:rsid w:val="55368CCD"/>
    <w:rsid w:val="55FABA69"/>
    <w:rsid w:val="579CDF8D"/>
    <w:rsid w:val="5BF8207F"/>
    <w:rsid w:val="5D5FB842"/>
    <w:rsid w:val="5FE4E248"/>
    <w:rsid w:val="653DFABC"/>
    <w:rsid w:val="660B5B4D"/>
    <w:rsid w:val="670776BC"/>
    <w:rsid w:val="6759BB41"/>
    <w:rsid w:val="6A06C830"/>
    <w:rsid w:val="71792FE3"/>
    <w:rsid w:val="71EF14F6"/>
    <w:rsid w:val="73F407C1"/>
    <w:rsid w:val="790A0C03"/>
    <w:rsid w:val="793E01C6"/>
    <w:rsid w:val="797001D6"/>
    <w:rsid w:val="7AF63FF6"/>
    <w:rsid w:val="7C587F17"/>
    <w:rsid w:val="7D5A26B5"/>
    <w:rsid w:val="7EA9B3A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A62CE379-D2F9-45B8-A863-179A844A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795B"/>
    <w:pPr>
      <w:spacing w:after="100"/>
    </w:pPr>
  </w:style>
  <w:style w:type="paragraph" w:styleId="TOC2">
    <w:name w:val="toc 2"/>
    <w:basedOn w:val="Normal"/>
    <w:next w:val="Normal"/>
    <w:autoRedefine/>
    <w:uiPriority w:val="39"/>
    <w:unhideWhenUsed/>
    <w:rsid w:val="00FE795B"/>
    <w:pPr>
      <w:spacing w:after="100"/>
      <w:ind w:left="220"/>
    </w:pPr>
  </w:style>
  <w:style w:type="paragraph" w:styleId="TOC3">
    <w:name w:val="toc 3"/>
    <w:basedOn w:val="Normal"/>
    <w:next w:val="Normal"/>
    <w:autoRedefine/>
    <w:uiPriority w:val="39"/>
    <w:unhideWhenUsed/>
    <w:rsid w:val="00FE795B"/>
    <w:pPr>
      <w:spacing w:after="100"/>
      <w:ind w:left="440"/>
    </w:pPr>
  </w:style>
  <w:style w:type="character" w:styleId="Hyperlink">
    <w:name w:val="Hyperlink"/>
    <w:basedOn w:val="DefaultParagraphFont"/>
    <w:uiPriority w:val="99"/>
    <w:unhideWhenUsed/>
    <w:rsid w:val="00FE795B"/>
    <w:rPr>
      <w:color w:val="0000FF" w:themeColor="hyperlink"/>
      <w:u w:val="single"/>
    </w:rPr>
  </w:style>
  <w:style w:type="character" w:styleId="UnresolvedMention">
    <w:name w:val="Unresolved Mention"/>
    <w:basedOn w:val="DefaultParagraphFont"/>
    <w:uiPriority w:val="99"/>
    <w:semiHidden/>
    <w:unhideWhenUsed/>
    <w:rsid w:val="00B4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hyperlink" Target="https://cognizantonline.sharepoint.com/:f:/r/sites/ADM2021LearningGoalsSettingCognizant/Shared%20Documents/General/2026/U2A/Interim%20check%20Doc/266319/Diagrams/ER_Diagrams?csf=1&amp;web=1&amp;e=5PDYBx"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gnizantonline.sharepoint.com/:f:/r/sites/ADM2021LearningGoalsSettingCognizant/Shared%20Documents/General/2026/U2A/Interim%20check%20Doc/266319/Diagrams/Use_Case_Diagrams?csf=1&amp;web=1&amp;e=szAkpL" TargetMode="External"/><Relationship Id="rId24" Type="http://schemas.openxmlformats.org/officeDocument/2006/relationships/image" Target="media/image13.png"/><Relationship Id="rId32" Type="http://schemas.openxmlformats.org/officeDocument/2006/relationships/hyperlink" Target="https://cognizantonline.sharepoint.com/:f:/r/sites/ADM2021LearningGoalsSettingCognizant/Shared%20Documents/General/2026/U2A/Interim%20check%20Doc/266319/Diagrams/Class_Diagrams?csf=1&amp;web=1&amp;e=7L0PKe" TargetMode="External"/><Relationship Id="rId37" Type="http://schemas.openxmlformats.org/officeDocument/2006/relationships/hyperlink" Target="https://cognizantonline.sharepoint.com/:b:/r/sites/ADM2021LearningGoalsSettingCognizant/Shared%20Documents/General/2026/U2A/Interim%20check%20Doc/266319/Diagrams/Deployment_Architecture_Diagram.pdf?csf=1&amp;web=1&amp;e=GhTnkB"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hyperlink" Target="https://cognizantonline.sharepoint.com/:u:/r/sites/ADM2021LearningGoalsSettingCognizant/Shared%20Documents/General/2026/U2A/Interim%20check%20Doc/266319/Diagrams/Architecture_Diagram.svg?csf=1&amp;web=1&amp;e=UxAW8e"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cognizantonline.sharepoint.com/:w:/r/sites/ADM2021LearningGoalsSettingCognizant/Shared%20Documents/General/2026/U2A/Interim%20check%20Doc/266319/Cognizant-UnifiedRewardsPlatform-API%20Specification%20v1.0.docx?d=w568c5b9e24424323a76f0f1878bc2ded&amp;csf=1&amp;web=1&amp;e=KvPIi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hyperlink" Target="https://cognizantonline.sharepoint.com/:f:/r/sites/ADM2021LearningGoalsSettingCognizant/Shared%20Documents/General/2026/U2A/Interim%20check%20Doc/266319/Diagrams/Component_Diagrams?csf=1&amp;web=1&amp;e=4Khv1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cognizantonline.sharepoint.com/:f:/r/sites/ADM2021LearningGoalsSettingCognizant/Shared%20Documents/General/2026/U2A/Interim%20check%20Doc/266319/Diagrams/Sequence_Diagrams?csf=1&amp;web=1&amp;e=93Mq2k" TargetMode="External"/><Relationship Id="rId38" Type="http://schemas.openxmlformats.org/officeDocument/2006/relationships/hyperlink" Target="https://owasp.org/www-project-top-te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219c1f-7b23-4481-a899-b2109f3b4f13">
      <Terms xmlns="http://schemas.microsoft.com/office/infopath/2007/PartnerControls"/>
    </lcf76f155ced4ddcb4097134ff3c332f>
    <TaxCatchAll xmlns="3c35e321-f73a-4dae-ae38-a0459de247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0C10A6240B1A4DB98310176FA9D86C" ma:contentTypeVersion="18" ma:contentTypeDescription="Create a new document." ma:contentTypeScope="" ma:versionID="760b7a26037ecb1d41fed66ae826f67f">
  <xsd:schema xmlns:xsd="http://www.w3.org/2001/XMLSchema" xmlns:xs="http://www.w3.org/2001/XMLSchema" xmlns:p="http://schemas.microsoft.com/office/2006/metadata/properties" xmlns:ns2="07219c1f-7b23-4481-a899-b2109f3b4f13" xmlns:ns3="7f3dbaaf-bdd2-4e22-941e-cdf59f830fb4" xmlns:ns4="3c35e321-f73a-4dae-ae38-a0459de24735" targetNamespace="http://schemas.microsoft.com/office/2006/metadata/properties" ma:root="true" ma:fieldsID="408ef9b91bdfea185f6fb2871211c7ce" ns2:_="" ns3:_="" ns4:_="">
    <xsd:import namespace="07219c1f-7b23-4481-a899-b2109f3b4f13"/>
    <xsd:import namespace="7f3dbaaf-bdd2-4e22-941e-cdf59f830fb4"/>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19c1f-7b23-4481-a899-b2109f3b4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3dbaaf-bdd2-4e22-941e-cdf59f830f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809012-9977-41cf-89e2-520e0a9f0248}" ma:internalName="TaxCatchAll" ma:showField="CatchAllData" ma:web="7f3dbaaf-bdd2-4e22-941e-cdf59f830f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362C-719E-4E3D-AFA7-8BB9F35E281C}">
  <ds:schemaRefs>
    <ds:schemaRef ds:uri="http://schemas.microsoft.com/office/2006/metadata/properties"/>
    <ds:schemaRef ds:uri="http://schemas.microsoft.com/office/infopath/2007/PartnerControls"/>
    <ds:schemaRef ds:uri="07219c1f-7b23-4481-a899-b2109f3b4f13"/>
    <ds:schemaRef ds:uri="3c35e321-f73a-4dae-ae38-a0459de24735"/>
  </ds:schemaRefs>
</ds:datastoreItem>
</file>

<file path=customXml/itemProps2.xml><?xml version="1.0" encoding="utf-8"?>
<ds:datastoreItem xmlns:ds="http://schemas.openxmlformats.org/officeDocument/2006/customXml" ds:itemID="{700BCF52-3D12-4841-86B1-044CEA8953C3}">
  <ds:schemaRefs>
    <ds:schemaRef ds:uri="http://schemas.microsoft.com/sharepoint/v3/contenttype/forms"/>
  </ds:schemaRefs>
</ds:datastoreItem>
</file>

<file path=customXml/itemProps3.xml><?xml version="1.0" encoding="utf-8"?>
<ds:datastoreItem xmlns:ds="http://schemas.openxmlformats.org/officeDocument/2006/customXml" ds:itemID="{80ED2D52-F0F1-4395-BE7C-BFDA52241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19c1f-7b23-4481-a899-b2109f3b4f13"/>
    <ds:schemaRef ds:uri="7f3dbaaf-bdd2-4e22-941e-cdf59f830fb4"/>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10114</Words>
  <Characters>64428</Characters>
  <Application>Microsoft Office Word</Application>
  <DocSecurity>4</DocSecurity>
  <Lines>2478</Lines>
  <Paragraphs>1620</Paragraphs>
  <ScaleCrop>false</ScaleCrop>
  <Manager/>
  <Company/>
  <LinksUpToDate>false</LinksUpToDate>
  <CharactersWithSpaces>72922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Sandhya (Cognizant)</cp:lastModifiedBy>
  <cp:revision>2</cp:revision>
  <cp:lastPrinted>2026-06-07T13:09:00Z</cp:lastPrinted>
  <dcterms:created xsi:type="dcterms:W3CDTF">2026-06-07T13:11:00Z</dcterms:created>
  <dcterms:modified xsi:type="dcterms:W3CDTF">2026-06-07T13:11:00Z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0x010100560C10A6240B1A4DB98310176FA9D86C</vt:lpwstr>
  </property>
  <property fmtid="{D5CDD505-2E9C-101B-9397-08002B2CF9AE}" pid="3" name="MediaServiceImageTags">
    <vt:lpwstr/>
  </property>
</Properties>
</file>